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2A1" w:rsidRPr="001F477A" w:rsidRDefault="006E787D" w:rsidP="006E787D">
      <w:pPr>
        <w:spacing w:line="560" w:lineRule="exact"/>
        <w:jc w:val="center"/>
        <w:rPr>
          <w:rFonts w:ascii="方正小标宋简体" w:eastAsia="方正小标宋简体"/>
          <w:sz w:val="44"/>
          <w:szCs w:val="44"/>
        </w:rPr>
      </w:pPr>
      <w:r w:rsidRPr="001F477A">
        <w:rPr>
          <w:rFonts w:ascii="方正小标宋简体" w:eastAsia="方正小标宋简体" w:hint="eastAsia"/>
          <w:sz w:val="44"/>
          <w:szCs w:val="44"/>
        </w:rPr>
        <w:t>山东省教育厅</w:t>
      </w:r>
    </w:p>
    <w:p w:rsidR="006E787D" w:rsidRPr="001F477A" w:rsidRDefault="006E787D" w:rsidP="006E787D">
      <w:pPr>
        <w:spacing w:line="560" w:lineRule="exact"/>
        <w:jc w:val="center"/>
        <w:rPr>
          <w:rFonts w:ascii="方正小标宋简体" w:eastAsia="方正小标宋简体"/>
          <w:sz w:val="44"/>
          <w:szCs w:val="44"/>
        </w:rPr>
      </w:pPr>
      <w:r w:rsidRPr="001F477A">
        <w:rPr>
          <w:rFonts w:ascii="方正小标宋简体" w:eastAsia="方正小标宋简体" w:hint="eastAsia"/>
          <w:sz w:val="44"/>
          <w:szCs w:val="44"/>
        </w:rPr>
        <w:t>201</w:t>
      </w:r>
      <w:r w:rsidR="00D46BD5" w:rsidRPr="001F477A">
        <w:rPr>
          <w:rFonts w:ascii="方正小标宋简体" w:eastAsia="方正小标宋简体"/>
          <w:sz w:val="44"/>
          <w:szCs w:val="44"/>
        </w:rPr>
        <w:t>7</w:t>
      </w:r>
      <w:r w:rsidRPr="001F477A">
        <w:rPr>
          <w:rFonts w:ascii="方正小标宋简体" w:eastAsia="方正小标宋简体" w:hint="eastAsia"/>
          <w:sz w:val="44"/>
          <w:szCs w:val="44"/>
        </w:rPr>
        <w:t>年政府信息公开工作年度报告</w:t>
      </w:r>
    </w:p>
    <w:p w:rsidR="006E787D" w:rsidRPr="001F477A" w:rsidRDefault="00ED57B7" w:rsidP="00AC03CC">
      <w:pPr>
        <w:jc w:val="center"/>
        <w:rPr>
          <w:rFonts w:ascii="仿宋_GB2312" w:eastAsia="仿宋_GB2312"/>
          <w:sz w:val="32"/>
          <w:szCs w:val="32"/>
        </w:rPr>
      </w:pPr>
      <w:r>
        <w:rPr>
          <w:rFonts w:ascii="仿宋_GB2312" w:eastAsia="仿宋_GB2312" w:hint="eastAsia"/>
          <w:sz w:val="32"/>
          <w:szCs w:val="32"/>
        </w:rPr>
        <w:t>2018</w:t>
      </w:r>
      <w:r w:rsidR="008E35E9">
        <w:rPr>
          <w:rFonts w:ascii="仿宋_GB2312" w:eastAsia="仿宋_GB2312" w:hint="eastAsia"/>
          <w:sz w:val="32"/>
          <w:szCs w:val="32"/>
        </w:rPr>
        <w:t>年1月</w:t>
      </w:r>
      <w:r>
        <w:rPr>
          <w:rFonts w:ascii="仿宋_GB2312" w:eastAsia="仿宋_GB2312" w:hint="eastAsia"/>
          <w:sz w:val="32"/>
          <w:szCs w:val="32"/>
        </w:rPr>
        <w:t>19</w:t>
      </w:r>
      <w:r w:rsidR="008E35E9">
        <w:rPr>
          <w:rFonts w:ascii="仿宋_GB2312" w:eastAsia="仿宋_GB2312" w:hint="eastAsia"/>
          <w:sz w:val="32"/>
          <w:szCs w:val="32"/>
        </w:rPr>
        <w:t>日</w:t>
      </w:r>
    </w:p>
    <w:p w:rsidR="00ED57B7" w:rsidRDefault="006E787D" w:rsidP="006E787D">
      <w:pPr>
        <w:widowControl/>
        <w:shd w:val="clear" w:color="auto" w:fill="FFFFFF"/>
        <w:spacing w:before="100" w:beforeAutospacing="1" w:after="100" w:afterAutospacing="1" w:line="480" w:lineRule="atLeast"/>
        <w:ind w:firstLineChars="200" w:firstLine="640"/>
        <w:jc w:val="left"/>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t>本年度报告是根据《中华人民共和国政府信息公开条例》（以下简称《条例》）和《山东省政府信息公开办法》（以下简称《办法》）要求，由山东省教育厅编制。全文内容包括概述、政府信息主动公开情况、政府信息依申请公开情况、政府信息公开工作要点落实情况、政府信息公开收费及减免情况、因政府信息公开申请行政复议和提起行政诉讼的情况、存在的主要问题及下一步工作等七个部分。</w:t>
      </w:r>
    </w:p>
    <w:p w:rsidR="006E787D" w:rsidRPr="001F477A" w:rsidRDefault="006E787D" w:rsidP="006E787D">
      <w:pPr>
        <w:widowControl/>
        <w:shd w:val="clear" w:color="auto" w:fill="FFFFFF"/>
        <w:spacing w:before="100" w:beforeAutospacing="1" w:after="100" w:afterAutospacing="1" w:line="480" w:lineRule="atLeast"/>
        <w:ind w:firstLineChars="200" w:firstLine="640"/>
        <w:jc w:val="left"/>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t>本报告可以从山东省人民政府网站或山东省教育厅网站下载。如对本报告有任何疑问，请联系</w:t>
      </w:r>
      <w:r w:rsidR="00D46BD5" w:rsidRPr="001F477A">
        <w:rPr>
          <w:rFonts w:ascii="仿宋_GB2312" w:eastAsia="仿宋_GB2312" w:hAnsi="微软雅黑" w:cs="宋体" w:hint="eastAsia"/>
          <w:kern w:val="0"/>
          <w:sz w:val="32"/>
          <w:szCs w:val="32"/>
        </w:rPr>
        <w:t>山东省教育厅</w:t>
      </w:r>
      <w:r w:rsidRPr="001F477A">
        <w:rPr>
          <w:rFonts w:ascii="仿宋_GB2312" w:eastAsia="仿宋_GB2312" w:hAnsi="微软雅黑" w:cs="宋体" w:hint="eastAsia"/>
          <w:kern w:val="0"/>
          <w:sz w:val="32"/>
          <w:szCs w:val="32"/>
        </w:rPr>
        <w:t>办公室（电话：</w:t>
      </w:r>
      <w:r w:rsidR="00D46BD5" w:rsidRPr="001F477A">
        <w:rPr>
          <w:rFonts w:ascii="仿宋_GB2312" w:eastAsia="仿宋_GB2312" w:hAnsi="微软雅黑" w:cs="宋体" w:hint="eastAsia"/>
          <w:kern w:val="0"/>
          <w:sz w:val="32"/>
          <w:szCs w:val="32"/>
        </w:rPr>
        <w:t>0531-</w:t>
      </w:r>
      <w:r w:rsidR="00D46BD5" w:rsidRPr="001F477A">
        <w:rPr>
          <w:rFonts w:ascii="仿宋_GB2312" w:eastAsia="仿宋_GB2312" w:hAnsi="微软雅黑" w:cs="宋体"/>
          <w:kern w:val="0"/>
          <w:sz w:val="32"/>
          <w:szCs w:val="32"/>
        </w:rPr>
        <w:t>81676711</w:t>
      </w:r>
      <w:r w:rsidRPr="001F477A">
        <w:rPr>
          <w:rFonts w:ascii="仿宋_GB2312" w:eastAsia="仿宋_GB2312" w:hAnsi="微软雅黑" w:cs="宋体" w:hint="eastAsia"/>
          <w:kern w:val="0"/>
          <w:sz w:val="32"/>
          <w:szCs w:val="32"/>
        </w:rPr>
        <w:t>）。</w:t>
      </w:r>
    </w:p>
    <w:p w:rsidR="00D46BD5" w:rsidRPr="001F477A" w:rsidRDefault="00D46BD5" w:rsidP="007F4B24">
      <w:pPr>
        <w:widowControl/>
        <w:shd w:val="clear" w:color="auto" w:fill="FFFFFF"/>
        <w:spacing w:before="100" w:beforeAutospacing="1" w:after="100" w:afterAutospacing="1" w:line="480" w:lineRule="atLeast"/>
        <w:jc w:val="center"/>
        <w:rPr>
          <w:rFonts w:ascii="黑体" w:eastAsia="黑体" w:hAnsi="黑体" w:cs="宋体"/>
          <w:kern w:val="0"/>
          <w:sz w:val="32"/>
          <w:szCs w:val="32"/>
        </w:rPr>
      </w:pPr>
      <w:r w:rsidRPr="001F477A">
        <w:rPr>
          <w:rFonts w:ascii="黑体" w:eastAsia="黑体" w:hAnsi="黑体" w:cs="宋体" w:hint="eastAsia"/>
          <w:kern w:val="0"/>
          <w:sz w:val="32"/>
          <w:szCs w:val="32"/>
        </w:rPr>
        <w:t>一、概</w:t>
      </w:r>
      <w:r w:rsidR="007F4B24" w:rsidRPr="001F477A">
        <w:rPr>
          <w:rFonts w:ascii="黑体" w:eastAsia="黑体" w:hAnsi="黑体" w:cs="宋体" w:hint="eastAsia"/>
          <w:kern w:val="0"/>
          <w:sz w:val="32"/>
          <w:szCs w:val="32"/>
        </w:rPr>
        <w:t xml:space="preserve"> </w:t>
      </w:r>
      <w:r w:rsidR="007F4B24" w:rsidRPr="001F477A">
        <w:rPr>
          <w:rFonts w:ascii="黑体" w:eastAsia="黑体" w:hAnsi="黑体" w:cs="宋体"/>
          <w:kern w:val="0"/>
          <w:sz w:val="32"/>
          <w:szCs w:val="32"/>
        </w:rPr>
        <w:t xml:space="preserve"> </w:t>
      </w:r>
      <w:r w:rsidRPr="001F477A">
        <w:rPr>
          <w:rFonts w:ascii="黑体" w:eastAsia="黑体" w:hAnsi="黑体" w:cs="宋体" w:hint="eastAsia"/>
          <w:kern w:val="0"/>
          <w:sz w:val="32"/>
          <w:szCs w:val="32"/>
        </w:rPr>
        <w:t>述</w:t>
      </w:r>
    </w:p>
    <w:p w:rsidR="00C2690E" w:rsidRPr="001F477A" w:rsidRDefault="00147DD3" w:rsidP="007F39E3">
      <w:pPr>
        <w:widowControl/>
        <w:shd w:val="clear" w:color="auto" w:fill="FFFFFF"/>
        <w:spacing w:before="100" w:beforeAutospacing="1" w:after="100" w:afterAutospacing="1" w:line="480" w:lineRule="atLeast"/>
        <w:ind w:firstLineChars="200" w:firstLine="640"/>
        <w:jc w:val="left"/>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t>2017年，山东省教育厅</w:t>
      </w:r>
      <w:r w:rsidR="007F4B24" w:rsidRPr="001F477A">
        <w:rPr>
          <w:rFonts w:ascii="仿宋_GB2312" w:eastAsia="仿宋_GB2312" w:hAnsi="微软雅黑" w:cs="宋体" w:hint="eastAsia"/>
          <w:kern w:val="0"/>
          <w:sz w:val="32"/>
          <w:szCs w:val="32"/>
        </w:rPr>
        <w:t>认真学习贯彻党的十九大精神，在教育部办公厅和省政府办公厅的指导下，深入施行《条例》和《办法》，积极落实《教育部贯彻落实国务院办公厅2017年政务公开工作要点实施方案》（教办厅函〔2017〕20号）和《2017年山东省政务公开工作要点》</w:t>
      </w:r>
      <w:r w:rsidR="007F4B24" w:rsidRPr="001F477A">
        <w:rPr>
          <w:rFonts w:ascii="仿宋_GB2312" w:eastAsia="仿宋_GB2312" w:hAnsi="微软雅黑" w:cs="宋体" w:hint="eastAsia"/>
          <w:kern w:val="0"/>
          <w:sz w:val="32"/>
          <w:szCs w:val="32"/>
        </w:rPr>
        <w:lastRenderedPageBreak/>
        <w:t>（鲁政办发〔2017〕39号）</w:t>
      </w:r>
      <w:r w:rsidR="00C2690E" w:rsidRPr="001F477A">
        <w:rPr>
          <w:rFonts w:ascii="仿宋_GB2312" w:eastAsia="仿宋_GB2312" w:hAnsi="微软雅黑" w:cs="宋体" w:hint="eastAsia"/>
          <w:kern w:val="0"/>
          <w:sz w:val="32"/>
          <w:szCs w:val="32"/>
        </w:rPr>
        <w:t>，紧紧围绕保障教育公平和提升教育质量，围绕教育重大决策部署和公众关切，坚持公开为常态、不公开为例外，全面推进决策、执行、管理、服务和结果“五公开”，深化教育领域重点领域信息公开，以公开促落实，以公开促规范，以公开促服务，推动简政放权、放管结合、优化服务改革，不断提高教育领域透明度。</w:t>
      </w:r>
    </w:p>
    <w:p w:rsidR="00C2690E" w:rsidRPr="001F477A" w:rsidRDefault="00CE4CAC" w:rsidP="007F39E3">
      <w:pPr>
        <w:widowControl/>
        <w:shd w:val="clear" w:color="auto" w:fill="FFFFFF"/>
        <w:spacing w:before="100" w:beforeAutospacing="1" w:after="100" w:afterAutospacing="1" w:line="480" w:lineRule="atLeast"/>
        <w:jc w:val="center"/>
        <w:rPr>
          <w:rFonts w:ascii="黑体" w:eastAsia="黑体" w:hAnsi="黑体" w:cs="宋体"/>
          <w:kern w:val="0"/>
          <w:sz w:val="32"/>
          <w:szCs w:val="32"/>
        </w:rPr>
      </w:pPr>
      <w:r w:rsidRPr="001F477A">
        <w:rPr>
          <w:rFonts w:ascii="黑体" w:eastAsia="黑体" w:hAnsi="黑体" w:cs="宋体" w:hint="eastAsia"/>
          <w:kern w:val="0"/>
          <w:sz w:val="32"/>
          <w:szCs w:val="32"/>
        </w:rPr>
        <w:t>二、</w:t>
      </w:r>
      <w:r w:rsidR="007F39E3" w:rsidRPr="001F477A">
        <w:rPr>
          <w:rFonts w:ascii="黑体" w:eastAsia="黑体" w:hAnsi="黑体" w:cs="宋体" w:hint="eastAsia"/>
          <w:kern w:val="0"/>
          <w:sz w:val="32"/>
          <w:szCs w:val="32"/>
        </w:rPr>
        <w:t>政府信息主动公开情况</w:t>
      </w:r>
    </w:p>
    <w:p w:rsidR="007F39E3" w:rsidRPr="001F477A" w:rsidRDefault="007F39E3" w:rsidP="007F39E3">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t>我厅将门户网站</w:t>
      </w:r>
      <w:r w:rsidR="0074500F" w:rsidRPr="001F477A">
        <w:rPr>
          <w:rFonts w:ascii="仿宋_GB2312" w:eastAsia="仿宋_GB2312" w:hAnsi="微软雅黑" w:cs="宋体" w:hint="eastAsia"/>
          <w:kern w:val="0"/>
          <w:sz w:val="32"/>
          <w:szCs w:val="32"/>
        </w:rPr>
        <w:t>和微博、微信等新媒体</w:t>
      </w:r>
      <w:r w:rsidRPr="001F477A">
        <w:rPr>
          <w:rFonts w:ascii="仿宋_GB2312" w:eastAsia="仿宋_GB2312" w:hAnsi="微软雅黑" w:cs="宋体" w:hint="eastAsia"/>
          <w:kern w:val="0"/>
          <w:sz w:val="32"/>
          <w:szCs w:val="32"/>
        </w:rPr>
        <w:t>作为主动公开政府信息</w:t>
      </w:r>
      <w:r w:rsidR="0074500F" w:rsidRPr="001F477A">
        <w:rPr>
          <w:rFonts w:ascii="仿宋_GB2312" w:eastAsia="仿宋_GB2312" w:hAnsi="微软雅黑" w:cs="宋体" w:hint="eastAsia"/>
          <w:kern w:val="0"/>
          <w:sz w:val="32"/>
          <w:szCs w:val="32"/>
        </w:rPr>
        <w:t>、回应社会关切的主平台，</w:t>
      </w:r>
      <w:r w:rsidR="00757129" w:rsidRPr="001F477A">
        <w:rPr>
          <w:rFonts w:ascii="仿宋_GB2312" w:eastAsia="仿宋_GB2312" w:hAnsi="微软雅黑" w:cs="宋体" w:hint="eastAsia"/>
          <w:kern w:val="0"/>
          <w:sz w:val="32"/>
          <w:szCs w:val="32"/>
        </w:rPr>
        <w:t>2017年共主动公开政府信息5435条，其中通过网站公开1230条，通过微博、微信等新媒体公开4144条，通过新闻发布会、政府公报、新闻媒体等传统平台公开61条。</w:t>
      </w:r>
    </w:p>
    <w:p w:rsidR="00757129" w:rsidRPr="001F477A" w:rsidRDefault="004C2DAE" w:rsidP="004C2DAE">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sidRPr="001F477A">
        <w:rPr>
          <w:rFonts w:ascii="仿宋_GB2312" w:eastAsia="仿宋_GB2312" w:hAnsi="微软雅黑" w:cs="宋体" w:hint="eastAsia"/>
          <w:noProof/>
          <w:kern w:val="0"/>
          <w:sz w:val="32"/>
          <w:szCs w:val="32"/>
        </w:rPr>
        <w:drawing>
          <wp:inline distT="0" distB="0" distL="0" distR="0">
            <wp:extent cx="5354320" cy="3041015"/>
            <wp:effectExtent l="0" t="0" r="17780" b="698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46BD5" w:rsidRPr="001F477A" w:rsidRDefault="00073997" w:rsidP="00D46BD5">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lastRenderedPageBreak/>
        <w:t>（一）</w:t>
      </w:r>
      <w:r w:rsidR="00390C85" w:rsidRPr="001F477A">
        <w:rPr>
          <w:rFonts w:ascii="仿宋_GB2312" w:eastAsia="仿宋_GB2312" w:hAnsi="微软雅黑" w:cs="宋体" w:hint="eastAsia"/>
          <w:kern w:val="0"/>
          <w:sz w:val="32"/>
          <w:szCs w:val="32"/>
        </w:rPr>
        <w:t>将“五公开”纳入办会程序，认真做好公众参与和民意汇集工作。</w:t>
      </w:r>
      <w:r w:rsidR="001B2B97" w:rsidRPr="001F477A">
        <w:rPr>
          <w:rFonts w:ascii="仿宋_GB2312" w:eastAsia="仿宋_GB2312" w:hAnsi="微软雅黑" w:cs="宋体" w:hint="eastAsia"/>
          <w:kern w:val="0"/>
          <w:sz w:val="32"/>
          <w:szCs w:val="32"/>
        </w:rPr>
        <w:t>一是探索邀请社会各界尤其是利益相关方代表列席我厅召开的工作会议；二是对涉及公众利益、需要社会广泛知晓的会议积极通过直播等方式进行宣传；三是对重大决策事项实行预公开制度，切实做好面向公众征求意见和反馈意见采纳情况工作。</w:t>
      </w:r>
    </w:p>
    <w:p w:rsidR="002528F8" w:rsidRPr="001F477A" w:rsidRDefault="002528F8" w:rsidP="00D46BD5">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t>2017年，我厅向新闻</w:t>
      </w:r>
      <w:r w:rsidR="003B5FAC" w:rsidRPr="001F477A">
        <w:rPr>
          <w:rFonts w:ascii="仿宋_GB2312" w:eastAsia="仿宋_GB2312" w:hAnsi="微软雅黑" w:cs="宋体" w:hint="eastAsia"/>
          <w:kern w:val="0"/>
          <w:sz w:val="32"/>
          <w:szCs w:val="32"/>
        </w:rPr>
        <w:t>媒体开放并公开报道厅长办公会议2次；研究高考综合改革方案等重大民生政策的工作会议多次邀请人大代表、政协委员、专家学者、利益相关方代表和新闻媒体参加；对普通高考录取工作等社会关注度极高的会议进行了网络直播；</w:t>
      </w:r>
      <w:r w:rsidR="00840851" w:rsidRPr="001F477A">
        <w:rPr>
          <w:rFonts w:ascii="仿宋_GB2312" w:eastAsia="仿宋_GB2312" w:hAnsi="微软雅黑" w:cs="宋体" w:hint="eastAsia"/>
          <w:kern w:val="0"/>
          <w:sz w:val="32"/>
          <w:szCs w:val="32"/>
        </w:rPr>
        <w:t>在网站开设了征求意见专栏对重大决策事项实行预公开。</w:t>
      </w:r>
    </w:p>
    <w:p w:rsidR="003B5FAC" w:rsidRPr="001F477A" w:rsidRDefault="003B5FAC" w:rsidP="009A2CBA">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sidRPr="001F477A">
        <w:rPr>
          <w:rFonts w:ascii="仿宋_GB2312" w:eastAsia="仿宋_GB2312" w:hAnsi="微软雅黑" w:cs="宋体"/>
          <w:noProof/>
          <w:kern w:val="0"/>
          <w:sz w:val="32"/>
          <w:szCs w:val="32"/>
        </w:rPr>
        <w:drawing>
          <wp:inline distT="0" distB="0" distL="0" distR="0">
            <wp:extent cx="4867641" cy="3609340"/>
            <wp:effectExtent l="0" t="0" r="9525" b="0"/>
            <wp:docPr id="3" name="图片 3" descr="C:\Users\sunwenke\AppData\Roaming\Tencent\Users\2232196\QQ\WinTemp\RichOle\%5F6KC3OF1O8LV(NCU~`$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nwenke\AppData\Roaming\Tencent\Users\2232196\QQ\WinTemp\RichOle\%5F6KC3OF1O8LV(NCU~`$H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6270" cy="3645398"/>
                    </a:xfrm>
                    <a:prstGeom prst="rect">
                      <a:avLst/>
                    </a:prstGeom>
                    <a:noFill/>
                    <a:ln>
                      <a:noFill/>
                    </a:ln>
                  </pic:spPr>
                </pic:pic>
              </a:graphicData>
            </a:graphic>
          </wp:inline>
        </w:drawing>
      </w:r>
    </w:p>
    <w:p w:rsidR="00390C85" w:rsidRPr="001F477A" w:rsidRDefault="00390C85" w:rsidP="00D46BD5">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lastRenderedPageBreak/>
        <w:t>（二）切实抓好工作执行和落实情况公开</w:t>
      </w:r>
      <w:r w:rsidR="00330BD4" w:rsidRPr="001F477A">
        <w:rPr>
          <w:rFonts w:ascii="仿宋_GB2312" w:eastAsia="仿宋_GB2312" w:hAnsi="微软雅黑" w:cs="宋体" w:hint="eastAsia"/>
          <w:kern w:val="0"/>
          <w:sz w:val="32"/>
          <w:szCs w:val="32"/>
        </w:rPr>
        <w:t>。</w:t>
      </w:r>
      <w:r w:rsidR="009A2CBA" w:rsidRPr="001F477A">
        <w:rPr>
          <w:rFonts w:ascii="仿宋_GB2312" w:eastAsia="仿宋_GB2312" w:hAnsi="微软雅黑" w:cs="宋体" w:hint="eastAsia"/>
          <w:kern w:val="0"/>
          <w:sz w:val="32"/>
          <w:szCs w:val="32"/>
        </w:rPr>
        <w:t>为了以公开促落实，以公开促规范，我厅在门户网站开设专栏，对实行台账管理的综合或专项重点工作及时公开工作要点、工作计划、完成时限、任务分工和完成情况等；及时公开上级对我厅，或我厅对下级工作督查中发现的问题及整改落实情况。</w:t>
      </w:r>
    </w:p>
    <w:p w:rsidR="009A2CBA" w:rsidRPr="001F477A" w:rsidRDefault="00CC31A6" w:rsidP="00D46BD5">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t>2017年，我厅公开了自本届政府成立以来承办的国务院及国务院办公厅有关发展规划、民生实事项目等文件的推进落实情况；对解决中小学“大班额”等重大民生项目在网站设置专栏定期公开进展情况</w:t>
      </w:r>
      <w:r w:rsidR="00200E16" w:rsidRPr="001F477A">
        <w:rPr>
          <w:rFonts w:ascii="仿宋_GB2312" w:eastAsia="仿宋_GB2312" w:hAnsi="微软雅黑" w:cs="宋体" w:hint="eastAsia"/>
          <w:kern w:val="0"/>
          <w:sz w:val="32"/>
          <w:szCs w:val="32"/>
        </w:rPr>
        <w:t>；对义务教育均衡发展省级督导、教育改革项目落实情况暗访等社会关注度较高的督导检查及时公开相关报告。</w:t>
      </w:r>
    </w:p>
    <w:p w:rsidR="00CC31A6" w:rsidRPr="001F477A" w:rsidRDefault="00CC31A6" w:rsidP="00200E16">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sidRPr="001F477A">
        <w:rPr>
          <w:rFonts w:ascii="宋体" w:eastAsia="宋体" w:hAnsi="宋体" w:cs="宋体"/>
          <w:noProof/>
          <w:kern w:val="0"/>
          <w:sz w:val="24"/>
          <w:szCs w:val="24"/>
        </w:rPr>
        <w:drawing>
          <wp:inline distT="0" distB="0" distL="0" distR="0" wp14:anchorId="1F6C70DA" wp14:editId="1E321CAF">
            <wp:extent cx="5278120" cy="4117924"/>
            <wp:effectExtent l="0" t="0" r="0" b="0"/>
            <wp:docPr id="5" name="图片 5" descr="C:\Users\sunwenke\AppData\Roaming\Tencent\Users\2232196\QQ\WinTemp\RichOle\D4]GQZUDX9})X){AHY$G_{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nwenke\AppData\Roaming\Tencent\Users\2232196\QQ\WinTemp\RichOle\D4]GQZUDX9})X){AHY$G_{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8120" cy="4117924"/>
                    </a:xfrm>
                    <a:prstGeom prst="rect">
                      <a:avLst/>
                    </a:prstGeom>
                    <a:noFill/>
                    <a:ln>
                      <a:noFill/>
                    </a:ln>
                  </pic:spPr>
                </pic:pic>
              </a:graphicData>
            </a:graphic>
          </wp:inline>
        </w:drawing>
      </w:r>
    </w:p>
    <w:p w:rsidR="00330BD4" w:rsidRPr="001F477A" w:rsidRDefault="00330BD4" w:rsidP="00D46BD5">
      <w:pPr>
        <w:widowControl/>
        <w:shd w:val="clear" w:color="auto" w:fill="FFFFFF"/>
        <w:spacing w:before="100" w:beforeAutospacing="1" w:after="100" w:afterAutospacing="1" w:line="480" w:lineRule="atLeast"/>
        <w:ind w:firstLineChars="200" w:firstLine="640"/>
        <w:rPr>
          <w:rFonts w:ascii="仿宋_GB2312" w:eastAsia="仿宋_GB2312" w:hAnsi="微软雅黑" w:cs="宋体"/>
          <w:kern w:val="0"/>
          <w:sz w:val="32"/>
          <w:szCs w:val="32"/>
        </w:rPr>
      </w:pPr>
      <w:r w:rsidRPr="001F477A">
        <w:rPr>
          <w:rFonts w:ascii="仿宋_GB2312" w:eastAsia="仿宋_GB2312" w:hAnsi="微软雅黑" w:cs="宋体" w:hint="eastAsia"/>
          <w:kern w:val="0"/>
          <w:sz w:val="32"/>
          <w:szCs w:val="32"/>
        </w:rPr>
        <w:lastRenderedPageBreak/>
        <w:t>（三）认真落实政策解读与政策文件同步起草、同步运转、同步发布。</w:t>
      </w:r>
      <w:r w:rsidR="00370FC0" w:rsidRPr="001F477A">
        <w:rPr>
          <w:rFonts w:ascii="仿宋_GB2312" w:eastAsia="仿宋_GB2312" w:hAnsi="微软雅黑" w:cs="宋体" w:hint="eastAsia"/>
          <w:kern w:val="0"/>
          <w:sz w:val="32"/>
          <w:szCs w:val="32"/>
        </w:rPr>
        <w:t>针对出台各项政策文件，我厅严格要求各相关处室同步起草政策解读方案与文件一并送审，凡未配套政策解读方案或方案不符合要求的，厅办公室一律不予运转，一律不予安排上厅长办公会研究。</w:t>
      </w:r>
    </w:p>
    <w:p w:rsidR="00370FC0" w:rsidRPr="001F477A" w:rsidRDefault="00A30CF6" w:rsidP="00D46BD5">
      <w:pPr>
        <w:widowControl/>
        <w:shd w:val="clear" w:color="auto" w:fill="FFFFFF"/>
        <w:spacing w:before="100" w:beforeAutospacing="1" w:after="100" w:afterAutospacing="1" w:line="480" w:lineRule="atLeast"/>
        <w:ind w:firstLineChars="200" w:firstLine="640"/>
        <w:rPr>
          <w:rFonts w:ascii="仿宋_GB2312" w:eastAsia="仿宋_GB2312"/>
          <w:sz w:val="32"/>
          <w:szCs w:val="32"/>
        </w:rPr>
      </w:pPr>
      <w:r w:rsidRPr="001F477A">
        <w:rPr>
          <w:rFonts w:ascii="仿宋_GB2312" w:eastAsia="仿宋_GB2312" w:hAnsi="微软雅黑" w:cs="宋体" w:hint="eastAsia"/>
          <w:kern w:val="0"/>
          <w:sz w:val="32"/>
          <w:szCs w:val="32"/>
        </w:rPr>
        <w:t>我厅在网站开设“政策解读”专栏的基础上</w:t>
      </w:r>
      <w:r w:rsidR="009E264D" w:rsidRPr="001F477A">
        <w:rPr>
          <w:rFonts w:ascii="仿宋_GB2312" w:eastAsia="仿宋_GB2312" w:hAnsi="微软雅黑" w:cs="宋体" w:hint="eastAsia"/>
          <w:kern w:val="0"/>
          <w:sz w:val="32"/>
          <w:szCs w:val="32"/>
        </w:rPr>
        <w:t>，在</w:t>
      </w:r>
      <w:r w:rsidRPr="001F477A">
        <w:rPr>
          <w:rFonts w:ascii="仿宋_GB2312" w:eastAsia="仿宋_GB2312" w:hAnsi="微软雅黑" w:cs="宋体" w:hint="eastAsia"/>
          <w:kern w:val="0"/>
          <w:sz w:val="32"/>
          <w:szCs w:val="32"/>
        </w:rPr>
        <w:t>出台</w:t>
      </w:r>
      <w:r w:rsidRPr="001F477A">
        <w:rPr>
          <w:rFonts w:ascii="仿宋_GB2312" w:eastAsia="仿宋_GB2312" w:hint="eastAsia"/>
          <w:bCs/>
          <w:sz w:val="32"/>
          <w:szCs w:val="32"/>
        </w:rPr>
        <w:t>“十三五”教育事业发展规划</w:t>
      </w:r>
      <w:r w:rsidRPr="001F477A">
        <w:rPr>
          <w:rFonts w:ascii="仿宋_GB2312" w:eastAsia="仿宋_GB2312" w:hAnsi="微软雅黑" w:cs="宋体" w:hint="eastAsia"/>
          <w:kern w:val="0"/>
          <w:sz w:val="32"/>
          <w:szCs w:val="32"/>
        </w:rPr>
        <w:t>、</w:t>
      </w:r>
      <w:r w:rsidRPr="001F477A">
        <w:rPr>
          <w:rFonts w:ascii="仿宋_GB2312" w:eastAsia="仿宋_GB2312"/>
          <w:sz w:val="32"/>
          <w:szCs w:val="32"/>
        </w:rPr>
        <w:t>县域内城乡义务教育一体化改革发展</w:t>
      </w:r>
      <w:r w:rsidRPr="001F477A">
        <w:rPr>
          <w:rFonts w:ascii="仿宋_GB2312" w:eastAsia="仿宋_GB2312" w:hint="eastAsia"/>
          <w:sz w:val="32"/>
          <w:szCs w:val="32"/>
        </w:rPr>
        <w:t>等重大政策时</w:t>
      </w:r>
      <w:r w:rsidR="009E264D" w:rsidRPr="001F477A">
        <w:rPr>
          <w:rFonts w:ascii="仿宋_GB2312" w:eastAsia="仿宋_GB2312" w:hint="eastAsia"/>
          <w:sz w:val="32"/>
          <w:szCs w:val="32"/>
        </w:rPr>
        <w:t>，均通过新闻发布会、广播电视、报刊杂志、网站、新媒体等各种平台全方位、多角度的同时发布政策解读。</w:t>
      </w:r>
    </w:p>
    <w:p w:rsidR="009E264D" w:rsidRDefault="009E264D" w:rsidP="009E264D">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sidRPr="001F477A">
        <w:rPr>
          <w:noProof/>
        </w:rPr>
        <w:drawing>
          <wp:inline distT="0" distB="0" distL="0" distR="0" wp14:anchorId="28ADC654" wp14:editId="2D9E591C">
            <wp:extent cx="3657600" cy="448047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69399" cy="4494928"/>
                    </a:xfrm>
                    <a:prstGeom prst="rect">
                      <a:avLst/>
                    </a:prstGeom>
                  </pic:spPr>
                </pic:pic>
              </a:graphicData>
            </a:graphic>
          </wp:inline>
        </w:drawing>
      </w:r>
    </w:p>
    <w:p w:rsidR="00FB7454" w:rsidRDefault="00FB7454" w:rsidP="00FB7454">
      <w:pPr>
        <w:widowControl/>
        <w:shd w:val="clear" w:color="auto" w:fill="FFFFFF"/>
        <w:spacing w:before="100" w:beforeAutospacing="1" w:after="100" w:afterAutospacing="1" w:line="480" w:lineRule="atLeast"/>
        <w:ind w:firstLineChars="200" w:firstLine="640"/>
        <w:jc w:val="left"/>
        <w:rPr>
          <w:rFonts w:ascii="仿宋_GB2312" w:eastAsia="仿宋_GB2312"/>
          <w:color w:val="000000"/>
          <w:sz w:val="32"/>
          <w:szCs w:val="32"/>
        </w:rPr>
      </w:pPr>
      <w:r>
        <w:rPr>
          <w:rFonts w:ascii="仿宋_GB2312" w:eastAsia="仿宋_GB2312" w:hAnsi="微软雅黑" w:cs="宋体" w:hint="eastAsia"/>
          <w:kern w:val="0"/>
          <w:sz w:val="32"/>
          <w:szCs w:val="32"/>
        </w:rPr>
        <w:lastRenderedPageBreak/>
        <w:t>（四）</w:t>
      </w:r>
      <w:r w:rsidR="00951B3F">
        <w:rPr>
          <w:rFonts w:ascii="仿宋_GB2312" w:eastAsia="仿宋_GB2312" w:hAnsi="微软雅黑" w:cs="宋体" w:hint="eastAsia"/>
          <w:kern w:val="0"/>
          <w:sz w:val="32"/>
          <w:szCs w:val="32"/>
        </w:rPr>
        <w:t>创新平台建设，</w:t>
      </w:r>
      <w:r>
        <w:rPr>
          <w:rFonts w:ascii="仿宋_GB2312" w:eastAsia="仿宋_GB2312" w:hAnsi="微软雅黑" w:cs="宋体" w:hint="eastAsia"/>
          <w:kern w:val="0"/>
          <w:sz w:val="32"/>
          <w:szCs w:val="32"/>
        </w:rPr>
        <w:t>成立教育政务新媒体联盟</w:t>
      </w:r>
      <w:r w:rsidR="00951B3F">
        <w:rPr>
          <w:rFonts w:ascii="仿宋_GB2312" w:eastAsia="仿宋_GB2312" w:hAnsi="微软雅黑" w:cs="宋体" w:hint="eastAsia"/>
          <w:kern w:val="0"/>
          <w:sz w:val="32"/>
          <w:szCs w:val="32"/>
        </w:rPr>
        <w:t>。</w:t>
      </w:r>
      <w:r w:rsidR="00951B3F">
        <w:rPr>
          <w:rFonts w:ascii="仿宋_GB2312" w:eastAsia="仿宋_GB2312" w:hint="eastAsia"/>
          <w:color w:val="000000"/>
          <w:sz w:val="32"/>
          <w:szCs w:val="32"/>
        </w:rPr>
        <w:t>为</w:t>
      </w:r>
      <w:r w:rsidR="00951B3F" w:rsidRPr="004C7C34">
        <w:rPr>
          <w:rFonts w:ascii="仿宋_GB2312" w:eastAsia="仿宋_GB2312" w:hint="eastAsia"/>
          <w:color w:val="000000"/>
          <w:sz w:val="32"/>
          <w:szCs w:val="32"/>
        </w:rPr>
        <w:t>整合全省教育新媒体资源，拓宽政务公开渠道，构建立体化的大宣传</w:t>
      </w:r>
      <w:r w:rsidR="00951B3F">
        <w:rPr>
          <w:rFonts w:ascii="仿宋_GB2312" w:eastAsia="仿宋_GB2312" w:hint="eastAsia"/>
          <w:color w:val="000000"/>
          <w:sz w:val="32"/>
          <w:szCs w:val="32"/>
        </w:rPr>
        <w:t>、</w:t>
      </w:r>
      <w:r w:rsidR="00951B3F" w:rsidRPr="004C7C34">
        <w:rPr>
          <w:rFonts w:ascii="仿宋_GB2312" w:eastAsia="仿宋_GB2312" w:hint="eastAsia"/>
          <w:color w:val="000000"/>
          <w:sz w:val="32"/>
          <w:szCs w:val="32"/>
        </w:rPr>
        <w:t>大传播格局，增强服务全省教育改革发展能力</w:t>
      </w:r>
      <w:r w:rsidR="00951B3F">
        <w:rPr>
          <w:rFonts w:ascii="仿宋_GB2312" w:eastAsia="仿宋_GB2312" w:hint="eastAsia"/>
          <w:color w:val="000000"/>
          <w:sz w:val="32"/>
          <w:szCs w:val="32"/>
        </w:rPr>
        <w:t>，省教育厅决定成立</w:t>
      </w:r>
      <w:r w:rsidR="00951B3F" w:rsidRPr="004C7C34">
        <w:rPr>
          <w:rFonts w:ascii="仿宋_GB2312" w:eastAsia="仿宋_GB2312" w:hint="eastAsia"/>
          <w:color w:val="000000"/>
          <w:sz w:val="32"/>
          <w:szCs w:val="32"/>
        </w:rPr>
        <w:t>山东教育政务新媒体联盟</w:t>
      </w:r>
      <w:r w:rsidR="00951B3F">
        <w:rPr>
          <w:rFonts w:ascii="仿宋_GB2312" w:eastAsia="仿宋_GB2312" w:hint="eastAsia"/>
          <w:color w:val="000000"/>
          <w:sz w:val="32"/>
          <w:szCs w:val="32"/>
        </w:rPr>
        <w:t>，并于2017年5月</w:t>
      </w:r>
      <w:r w:rsidR="00951B3F" w:rsidRPr="004C7C34">
        <w:rPr>
          <w:rFonts w:ascii="仿宋_GB2312" w:eastAsia="仿宋_GB2312" w:hint="eastAsia"/>
          <w:color w:val="000000"/>
          <w:sz w:val="32"/>
          <w:szCs w:val="32"/>
        </w:rPr>
        <w:t>26日</w:t>
      </w:r>
      <w:r w:rsidR="00951B3F">
        <w:rPr>
          <w:rFonts w:ascii="仿宋_GB2312" w:eastAsia="仿宋_GB2312" w:hint="eastAsia"/>
          <w:color w:val="000000"/>
          <w:sz w:val="32"/>
          <w:szCs w:val="32"/>
        </w:rPr>
        <w:t>在济南召开了成立大会。首批加入联盟的各级教育行政部门和各级各类学校共100家单位，将</w:t>
      </w:r>
      <w:r w:rsidR="00951B3F" w:rsidRPr="004C7C34">
        <w:rPr>
          <w:rFonts w:ascii="仿宋_GB2312" w:eastAsia="仿宋_GB2312" w:hint="eastAsia"/>
          <w:color w:val="000000"/>
          <w:sz w:val="32"/>
          <w:szCs w:val="32"/>
        </w:rPr>
        <w:t>积极拥抱互联网，充分发挥联盟的联动优势，搭建资源共享、合作交流、协同创新三大平台，在内容生产、产品体验、用户拓展和运行机制等方面不断创新，共生、共享、共赢，</w:t>
      </w:r>
      <w:r w:rsidR="00951B3F">
        <w:rPr>
          <w:rFonts w:ascii="仿宋_GB2312" w:eastAsia="仿宋_GB2312" w:hint="eastAsia"/>
          <w:color w:val="000000"/>
          <w:sz w:val="32"/>
          <w:szCs w:val="32"/>
        </w:rPr>
        <w:t>共同</w:t>
      </w:r>
      <w:r w:rsidR="00951B3F" w:rsidRPr="004C7C34">
        <w:rPr>
          <w:rFonts w:ascii="仿宋_GB2312" w:eastAsia="仿宋_GB2312" w:hint="eastAsia"/>
          <w:color w:val="000000"/>
          <w:sz w:val="32"/>
          <w:szCs w:val="32"/>
        </w:rPr>
        <w:t>做大做强山东教育新媒体</w:t>
      </w:r>
      <w:r w:rsidR="00705865">
        <w:rPr>
          <w:rFonts w:ascii="仿宋_GB2312" w:eastAsia="仿宋_GB2312" w:hint="eastAsia"/>
          <w:color w:val="000000"/>
          <w:sz w:val="32"/>
          <w:szCs w:val="32"/>
        </w:rPr>
        <w:t>。</w:t>
      </w:r>
    </w:p>
    <w:p w:rsidR="00705865" w:rsidRDefault="00705865" w:rsidP="00705865">
      <w:pPr>
        <w:widowControl/>
        <w:shd w:val="clear" w:color="auto" w:fill="FFFFFF"/>
        <w:spacing w:before="100" w:beforeAutospacing="1" w:after="100" w:afterAutospacing="1" w:line="480" w:lineRule="atLeast"/>
        <w:jc w:val="center"/>
        <w:rPr>
          <w:rFonts w:ascii="仿宋_GB2312" w:eastAsia="仿宋_GB2312" w:hAnsi="微软雅黑" w:cs="宋体"/>
          <w:kern w:val="0"/>
          <w:sz w:val="32"/>
          <w:szCs w:val="32"/>
        </w:rPr>
      </w:pPr>
      <w:r>
        <w:rPr>
          <w:rFonts w:ascii="仿宋_GB2312" w:eastAsia="仿宋_GB2312" w:hAnsi="微软雅黑" w:cs="宋体" w:hint="eastAsia"/>
          <w:noProof/>
          <w:kern w:val="0"/>
          <w:sz w:val="32"/>
          <w:szCs w:val="32"/>
        </w:rPr>
        <w:drawing>
          <wp:inline distT="0" distB="0" distL="0" distR="0">
            <wp:extent cx="5278120" cy="416941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180118090536.png"/>
                    <pic:cNvPicPr/>
                  </pic:nvPicPr>
                  <pic:blipFill>
                    <a:blip r:embed="rId10">
                      <a:extLst>
                        <a:ext uri="{28A0092B-C50C-407E-A947-70E740481C1C}">
                          <a14:useLocalDpi xmlns:a14="http://schemas.microsoft.com/office/drawing/2010/main" val="0"/>
                        </a:ext>
                      </a:extLst>
                    </a:blip>
                    <a:stretch>
                      <a:fillRect/>
                    </a:stretch>
                  </pic:blipFill>
                  <pic:spPr>
                    <a:xfrm>
                      <a:off x="0" y="0"/>
                      <a:ext cx="5278120" cy="4169410"/>
                    </a:xfrm>
                    <a:prstGeom prst="rect">
                      <a:avLst/>
                    </a:prstGeom>
                  </pic:spPr>
                </pic:pic>
              </a:graphicData>
            </a:graphic>
          </wp:inline>
        </w:drawing>
      </w:r>
    </w:p>
    <w:p w:rsidR="002E623F" w:rsidRDefault="002E623F" w:rsidP="002E623F">
      <w:pPr>
        <w:ind w:firstLineChars="200" w:firstLine="640"/>
        <w:jc w:val="left"/>
        <w:rPr>
          <w:rFonts w:ascii="仿宋_GB2312" w:eastAsia="仿宋_GB2312" w:hAnsi="黑体"/>
          <w:sz w:val="32"/>
          <w:szCs w:val="32"/>
        </w:rPr>
      </w:pPr>
      <w:r w:rsidRPr="002E623F">
        <w:rPr>
          <w:rFonts w:ascii="仿宋_GB2312" w:eastAsia="仿宋_GB2312" w:hAnsi="黑体" w:hint="eastAsia"/>
          <w:sz w:val="32"/>
          <w:szCs w:val="32"/>
        </w:rPr>
        <w:lastRenderedPageBreak/>
        <w:t>（五）</w:t>
      </w:r>
      <w:r w:rsidR="00426C8B">
        <w:rPr>
          <w:rFonts w:ascii="仿宋_GB2312" w:eastAsia="仿宋_GB2312" w:hAnsi="黑体" w:hint="eastAsia"/>
          <w:sz w:val="32"/>
          <w:szCs w:val="32"/>
        </w:rPr>
        <w:t>继续办好新闻发布会，坚持主要领导参加新闻发布会。</w:t>
      </w:r>
      <w:r w:rsidRPr="002E623F">
        <w:rPr>
          <w:rFonts w:ascii="仿宋_GB2312" w:eastAsia="仿宋_GB2312" w:hAnsi="黑体" w:hint="eastAsia"/>
          <w:sz w:val="32"/>
          <w:szCs w:val="32"/>
        </w:rPr>
        <w:t>2017年我厅参与或组织举办新闻发布会、新闻通气会10场，包括4场省政府新闻办发布会和6场自主举办的发布会。其中左敏厅长亲自发布全省教育精准扶贫“323”工程实施情况，有关高考的3场新闻发布会均在第一时间举办，并且多家电视媒体现场直播，受到社会广泛赞誉。</w:t>
      </w:r>
    </w:p>
    <w:p w:rsidR="00426C8B" w:rsidRDefault="00F606C2" w:rsidP="00F606C2">
      <w:pPr>
        <w:jc w:val="center"/>
        <w:rPr>
          <w:rFonts w:ascii="仿宋_GB2312" w:eastAsia="仿宋_GB2312" w:hAnsi="黑体"/>
          <w:sz w:val="32"/>
          <w:szCs w:val="32"/>
        </w:rPr>
      </w:pPr>
      <w:r w:rsidRPr="00746FAB">
        <w:rPr>
          <w:rFonts w:ascii="仿宋_GB2312" w:eastAsia="仿宋_GB2312" w:hint="eastAsia"/>
          <w:noProof/>
          <w:sz w:val="32"/>
          <w:szCs w:val="32"/>
        </w:rPr>
        <w:drawing>
          <wp:inline distT="0" distB="0" distL="0" distR="0" wp14:anchorId="56EF9C51" wp14:editId="414CB82D">
            <wp:extent cx="5225912" cy="59626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左敏参加新闻发布会截图.jpg"/>
                    <pic:cNvPicPr/>
                  </pic:nvPicPr>
                  <pic:blipFill>
                    <a:blip r:embed="rId11">
                      <a:extLst>
                        <a:ext uri="{28A0092B-C50C-407E-A947-70E740481C1C}">
                          <a14:useLocalDpi xmlns:a14="http://schemas.microsoft.com/office/drawing/2010/main" val="0"/>
                        </a:ext>
                      </a:extLst>
                    </a:blip>
                    <a:stretch>
                      <a:fillRect/>
                    </a:stretch>
                  </pic:blipFill>
                  <pic:spPr>
                    <a:xfrm>
                      <a:off x="0" y="0"/>
                      <a:ext cx="5283158" cy="6027967"/>
                    </a:xfrm>
                    <a:prstGeom prst="rect">
                      <a:avLst/>
                    </a:prstGeom>
                  </pic:spPr>
                </pic:pic>
              </a:graphicData>
            </a:graphic>
          </wp:inline>
        </w:drawing>
      </w:r>
    </w:p>
    <w:p w:rsidR="006E787D" w:rsidRPr="001F477A" w:rsidRDefault="001F477A" w:rsidP="001F477A">
      <w:pPr>
        <w:jc w:val="center"/>
        <w:rPr>
          <w:rFonts w:ascii="黑体" w:eastAsia="黑体" w:hAnsi="黑体" w:cs="宋体"/>
          <w:kern w:val="0"/>
          <w:sz w:val="32"/>
          <w:szCs w:val="32"/>
        </w:rPr>
      </w:pPr>
      <w:r w:rsidRPr="001F477A">
        <w:rPr>
          <w:rFonts w:ascii="黑体" w:eastAsia="黑体" w:hAnsi="黑体" w:hint="eastAsia"/>
          <w:sz w:val="32"/>
          <w:szCs w:val="32"/>
        </w:rPr>
        <w:lastRenderedPageBreak/>
        <w:t>三、</w:t>
      </w:r>
      <w:r w:rsidRPr="001F477A">
        <w:rPr>
          <w:rFonts w:ascii="黑体" w:eastAsia="黑体" w:hAnsi="黑体" w:cs="宋体" w:hint="eastAsia"/>
          <w:kern w:val="0"/>
          <w:sz w:val="32"/>
          <w:szCs w:val="32"/>
        </w:rPr>
        <w:t>政府信息依申请公开情况</w:t>
      </w:r>
    </w:p>
    <w:p w:rsidR="001F477A" w:rsidRDefault="001F477A" w:rsidP="00785700">
      <w:pPr>
        <w:ind w:firstLine="645"/>
        <w:rPr>
          <w:rFonts w:ascii="仿宋_GB2312" w:eastAsia="仿宋_GB2312" w:hAnsi="微软雅黑" w:cs="宋体"/>
          <w:kern w:val="0"/>
          <w:sz w:val="32"/>
          <w:szCs w:val="32"/>
        </w:rPr>
      </w:pPr>
      <w:r>
        <w:rPr>
          <w:rFonts w:ascii="仿宋_GB2312" w:eastAsia="仿宋_GB2312" w:hAnsi="微软雅黑" w:cs="宋体" w:hint="eastAsia"/>
          <w:kern w:val="0"/>
          <w:sz w:val="32"/>
          <w:szCs w:val="32"/>
        </w:rPr>
        <w:t>2017年，我厅共受理政府信息共开申请15件，</w:t>
      </w:r>
      <w:r w:rsidR="00653726">
        <w:rPr>
          <w:rFonts w:ascii="仿宋_GB2312" w:eastAsia="仿宋_GB2312" w:hAnsi="微软雅黑" w:cs="宋体" w:hint="eastAsia"/>
          <w:kern w:val="0"/>
          <w:sz w:val="32"/>
          <w:szCs w:val="32"/>
        </w:rPr>
        <w:t>数量与2</w:t>
      </w:r>
      <w:r w:rsidR="00653726">
        <w:rPr>
          <w:rFonts w:ascii="仿宋_GB2312" w:eastAsia="仿宋_GB2312" w:hAnsi="微软雅黑" w:cs="宋体"/>
          <w:kern w:val="0"/>
          <w:sz w:val="32"/>
          <w:szCs w:val="32"/>
        </w:rPr>
        <w:t>016</w:t>
      </w:r>
      <w:r w:rsidR="00653726">
        <w:rPr>
          <w:rFonts w:ascii="仿宋_GB2312" w:eastAsia="仿宋_GB2312" w:hAnsi="微软雅黑" w:cs="宋体" w:hint="eastAsia"/>
          <w:kern w:val="0"/>
          <w:sz w:val="32"/>
          <w:szCs w:val="32"/>
        </w:rPr>
        <w:t>年相比有所下降，说明我厅主动公开</w:t>
      </w:r>
      <w:r w:rsidR="00546080">
        <w:rPr>
          <w:rFonts w:ascii="仿宋_GB2312" w:eastAsia="仿宋_GB2312" w:hAnsi="微软雅黑" w:cs="宋体" w:hint="eastAsia"/>
          <w:kern w:val="0"/>
          <w:sz w:val="32"/>
          <w:szCs w:val="32"/>
        </w:rPr>
        <w:t>的</w:t>
      </w:r>
      <w:r w:rsidR="00653726">
        <w:rPr>
          <w:rFonts w:ascii="仿宋_GB2312" w:eastAsia="仿宋_GB2312" w:hAnsi="微软雅黑" w:cs="宋体" w:hint="eastAsia"/>
          <w:kern w:val="0"/>
          <w:sz w:val="32"/>
          <w:szCs w:val="32"/>
        </w:rPr>
        <w:t>信息</w:t>
      </w:r>
      <w:r w:rsidR="00C171F7">
        <w:rPr>
          <w:rFonts w:ascii="仿宋_GB2312" w:eastAsia="仿宋_GB2312" w:hAnsi="微软雅黑" w:cs="宋体" w:hint="eastAsia"/>
          <w:kern w:val="0"/>
          <w:sz w:val="32"/>
          <w:szCs w:val="32"/>
        </w:rPr>
        <w:t>基本能够满足</w:t>
      </w:r>
      <w:r w:rsidR="00653726">
        <w:rPr>
          <w:rFonts w:ascii="仿宋_GB2312" w:eastAsia="仿宋_GB2312" w:hAnsi="微软雅黑" w:cs="宋体" w:hint="eastAsia"/>
          <w:kern w:val="0"/>
          <w:sz w:val="32"/>
          <w:szCs w:val="32"/>
        </w:rPr>
        <w:t>社会公众获取所需教育信息</w:t>
      </w:r>
      <w:r w:rsidR="00C171F7">
        <w:rPr>
          <w:rFonts w:ascii="仿宋_GB2312" w:eastAsia="仿宋_GB2312" w:hAnsi="微软雅黑" w:cs="宋体" w:hint="eastAsia"/>
          <w:kern w:val="0"/>
          <w:sz w:val="32"/>
          <w:szCs w:val="32"/>
        </w:rPr>
        <w:t>的需求</w:t>
      </w:r>
      <w:r w:rsidR="00653726">
        <w:rPr>
          <w:rFonts w:ascii="仿宋_GB2312" w:eastAsia="仿宋_GB2312" w:hAnsi="微软雅黑" w:cs="宋体" w:hint="eastAsia"/>
          <w:kern w:val="0"/>
          <w:sz w:val="32"/>
          <w:szCs w:val="32"/>
        </w:rPr>
        <w:t>。</w:t>
      </w:r>
    </w:p>
    <w:p w:rsidR="00785700" w:rsidRDefault="00785700" w:rsidP="00785700">
      <w:pPr>
        <w:ind w:firstLine="645"/>
        <w:rPr>
          <w:rFonts w:ascii="仿宋_GB2312" w:eastAsia="仿宋_GB2312" w:hAnsi="微软雅黑" w:cs="宋体"/>
          <w:kern w:val="0"/>
          <w:sz w:val="32"/>
          <w:szCs w:val="32"/>
        </w:rPr>
      </w:pPr>
      <w:r>
        <w:rPr>
          <w:rFonts w:ascii="仿宋_GB2312" w:eastAsia="仿宋_GB2312" w:hAnsi="微软雅黑" w:cs="宋体" w:hint="eastAsia"/>
          <w:kern w:val="0"/>
          <w:sz w:val="32"/>
          <w:szCs w:val="32"/>
        </w:rPr>
        <w:t>对收到的15件信息公开申请，我厅均依法按时予以了答复，</w:t>
      </w:r>
      <w:r w:rsidR="00546080">
        <w:rPr>
          <w:rFonts w:ascii="仿宋_GB2312" w:eastAsia="仿宋_GB2312" w:hAnsi="微软雅黑" w:cs="宋体" w:hint="eastAsia"/>
          <w:kern w:val="0"/>
          <w:sz w:val="32"/>
          <w:szCs w:val="32"/>
        </w:rPr>
        <w:t>申请人获取到所需信息的8件（</w:t>
      </w:r>
      <w:r>
        <w:rPr>
          <w:rFonts w:ascii="仿宋_GB2312" w:eastAsia="仿宋_GB2312" w:hAnsi="微软雅黑" w:cs="宋体" w:hint="eastAsia"/>
          <w:kern w:val="0"/>
          <w:sz w:val="32"/>
          <w:szCs w:val="32"/>
        </w:rPr>
        <w:t>属于已主动公开的信息，告知申请人查阅途径的3件，按申请人要求公开或部分</w:t>
      </w:r>
      <w:r w:rsidR="00C171F7">
        <w:rPr>
          <w:rFonts w:ascii="仿宋_GB2312" w:eastAsia="仿宋_GB2312" w:hAnsi="微软雅黑" w:cs="宋体" w:hint="eastAsia"/>
          <w:kern w:val="0"/>
          <w:sz w:val="32"/>
          <w:szCs w:val="32"/>
        </w:rPr>
        <w:t>公</w:t>
      </w:r>
      <w:r>
        <w:rPr>
          <w:rFonts w:ascii="仿宋_GB2312" w:eastAsia="仿宋_GB2312" w:hAnsi="微软雅黑" w:cs="宋体" w:hint="eastAsia"/>
          <w:kern w:val="0"/>
          <w:sz w:val="32"/>
          <w:szCs w:val="32"/>
        </w:rPr>
        <w:t>开相关信息的</w:t>
      </w:r>
      <w:r>
        <w:rPr>
          <w:rFonts w:ascii="仿宋_GB2312" w:eastAsia="仿宋_GB2312" w:hAnsi="微软雅黑" w:cs="宋体"/>
          <w:kern w:val="0"/>
          <w:sz w:val="32"/>
          <w:szCs w:val="32"/>
        </w:rPr>
        <w:t>5</w:t>
      </w:r>
      <w:r>
        <w:rPr>
          <w:rFonts w:ascii="仿宋_GB2312" w:eastAsia="仿宋_GB2312" w:hAnsi="微软雅黑" w:cs="宋体" w:hint="eastAsia"/>
          <w:kern w:val="0"/>
          <w:sz w:val="32"/>
          <w:szCs w:val="32"/>
        </w:rPr>
        <w:t>件</w:t>
      </w:r>
      <w:r w:rsidR="00546080">
        <w:rPr>
          <w:rFonts w:ascii="仿宋_GB2312" w:eastAsia="仿宋_GB2312" w:hAnsi="微软雅黑" w:cs="宋体" w:hint="eastAsia"/>
          <w:kern w:val="0"/>
          <w:sz w:val="32"/>
          <w:szCs w:val="32"/>
        </w:rPr>
        <w:t>），占53.33%</w:t>
      </w:r>
      <w:r w:rsidR="00C171F7">
        <w:rPr>
          <w:rFonts w:ascii="仿宋_GB2312" w:eastAsia="仿宋_GB2312" w:hAnsi="微软雅黑" w:cs="宋体" w:hint="eastAsia"/>
          <w:kern w:val="0"/>
          <w:sz w:val="32"/>
          <w:szCs w:val="32"/>
        </w:rPr>
        <w:t>；</w:t>
      </w:r>
      <w:r w:rsidR="00546080">
        <w:rPr>
          <w:rFonts w:ascii="仿宋_GB2312" w:eastAsia="仿宋_GB2312" w:hAnsi="微软雅黑" w:cs="宋体" w:hint="eastAsia"/>
          <w:kern w:val="0"/>
          <w:sz w:val="32"/>
          <w:szCs w:val="32"/>
        </w:rPr>
        <w:t>申请人未获取到所需信息的7件（</w:t>
      </w:r>
      <w:r w:rsidR="00C171F7">
        <w:rPr>
          <w:rFonts w:ascii="仿宋_GB2312" w:eastAsia="仿宋_GB2312" w:hAnsi="微软雅黑" w:cs="宋体" w:hint="eastAsia"/>
          <w:kern w:val="0"/>
          <w:sz w:val="32"/>
          <w:szCs w:val="32"/>
        </w:rPr>
        <w:t>不属于《条例》所指政府信息</w:t>
      </w:r>
      <w:r w:rsidR="003E3D9B">
        <w:rPr>
          <w:rFonts w:ascii="仿宋_GB2312" w:eastAsia="仿宋_GB2312" w:hAnsi="微软雅黑" w:cs="宋体" w:hint="eastAsia"/>
          <w:kern w:val="0"/>
          <w:sz w:val="32"/>
          <w:szCs w:val="32"/>
        </w:rPr>
        <w:t>的</w:t>
      </w:r>
      <w:r w:rsidR="00546080">
        <w:rPr>
          <w:rFonts w:ascii="仿宋_GB2312" w:eastAsia="仿宋_GB2312" w:hAnsi="微软雅黑" w:cs="宋体" w:hint="eastAsia"/>
          <w:kern w:val="0"/>
          <w:sz w:val="32"/>
          <w:szCs w:val="32"/>
        </w:rPr>
        <w:t>1件</w:t>
      </w:r>
      <w:r w:rsidR="00C171F7">
        <w:rPr>
          <w:rFonts w:ascii="仿宋_GB2312" w:eastAsia="仿宋_GB2312" w:hAnsi="微软雅黑" w:cs="宋体" w:hint="eastAsia"/>
          <w:kern w:val="0"/>
          <w:sz w:val="32"/>
          <w:szCs w:val="32"/>
        </w:rPr>
        <w:t>、不属于本机关职责权限范围</w:t>
      </w:r>
      <w:r w:rsidR="003E3D9B">
        <w:rPr>
          <w:rFonts w:ascii="仿宋_GB2312" w:eastAsia="仿宋_GB2312" w:hAnsi="微软雅黑" w:cs="宋体" w:hint="eastAsia"/>
          <w:kern w:val="0"/>
          <w:sz w:val="32"/>
          <w:szCs w:val="32"/>
        </w:rPr>
        <w:t>的</w:t>
      </w:r>
      <w:r w:rsidR="00546080">
        <w:rPr>
          <w:rFonts w:ascii="仿宋_GB2312" w:eastAsia="仿宋_GB2312" w:hAnsi="微软雅黑" w:cs="宋体" w:hint="eastAsia"/>
          <w:kern w:val="0"/>
          <w:sz w:val="32"/>
          <w:szCs w:val="32"/>
        </w:rPr>
        <w:t>4件、信息不存在1</w:t>
      </w:r>
      <w:r w:rsidR="00C171F7">
        <w:rPr>
          <w:rFonts w:ascii="仿宋_GB2312" w:eastAsia="仿宋_GB2312" w:hAnsi="微软雅黑" w:cs="宋体" w:hint="eastAsia"/>
          <w:kern w:val="0"/>
          <w:sz w:val="32"/>
          <w:szCs w:val="32"/>
        </w:rPr>
        <w:t>件</w:t>
      </w:r>
      <w:r w:rsidR="00546080">
        <w:rPr>
          <w:rFonts w:ascii="仿宋_GB2312" w:eastAsia="仿宋_GB2312" w:hAnsi="微软雅黑" w:cs="宋体" w:hint="eastAsia"/>
          <w:kern w:val="0"/>
          <w:sz w:val="32"/>
          <w:szCs w:val="32"/>
        </w:rPr>
        <w:t>，</w:t>
      </w:r>
      <w:r w:rsidR="003E3D9B">
        <w:rPr>
          <w:rFonts w:ascii="仿宋_GB2312" w:eastAsia="仿宋_GB2312" w:hAnsi="微软雅黑" w:cs="宋体" w:hint="eastAsia"/>
          <w:kern w:val="0"/>
          <w:sz w:val="32"/>
          <w:szCs w:val="32"/>
        </w:rPr>
        <w:t>其它情况1件</w:t>
      </w:r>
      <w:r w:rsidR="00546080">
        <w:rPr>
          <w:rFonts w:ascii="仿宋_GB2312" w:eastAsia="仿宋_GB2312" w:hAnsi="微软雅黑" w:cs="宋体" w:hint="eastAsia"/>
          <w:kern w:val="0"/>
          <w:sz w:val="32"/>
          <w:szCs w:val="32"/>
        </w:rPr>
        <w:t>）占46.67%</w:t>
      </w:r>
      <w:r w:rsidR="00C171F7">
        <w:rPr>
          <w:rFonts w:ascii="仿宋_GB2312" w:eastAsia="仿宋_GB2312" w:hAnsi="微软雅黑" w:cs="宋体" w:hint="eastAsia"/>
          <w:kern w:val="0"/>
          <w:sz w:val="32"/>
          <w:szCs w:val="32"/>
        </w:rPr>
        <w:t>。</w:t>
      </w:r>
    </w:p>
    <w:p w:rsidR="00546080" w:rsidRDefault="00546080" w:rsidP="00546080">
      <w:pPr>
        <w:rPr>
          <w:rFonts w:ascii="仿宋_GB2312" w:eastAsia="仿宋_GB2312" w:hAnsi="微软雅黑" w:cs="宋体"/>
          <w:kern w:val="0"/>
          <w:sz w:val="32"/>
          <w:szCs w:val="32"/>
        </w:rPr>
      </w:pPr>
      <w:r>
        <w:rPr>
          <w:rFonts w:ascii="仿宋_GB2312" w:eastAsia="仿宋_GB2312" w:hAnsi="微软雅黑" w:cs="宋体" w:hint="eastAsia"/>
          <w:noProof/>
          <w:kern w:val="0"/>
          <w:sz w:val="32"/>
          <w:szCs w:val="32"/>
        </w:rPr>
        <w:drawing>
          <wp:inline distT="0" distB="0" distL="0" distR="0">
            <wp:extent cx="5278120" cy="3079115"/>
            <wp:effectExtent l="0" t="0" r="17780" b="698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171F7" w:rsidRDefault="00534EC6" w:rsidP="00785700">
      <w:pPr>
        <w:ind w:firstLine="645"/>
        <w:rPr>
          <w:rFonts w:ascii="仿宋_GB2312" w:eastAsia="仿宋_GB2312"/>
          <w:sz w:val="32"/>
          <w:szCs w:val="32"/>
        </w:rPr>
      </w:pPr>
      <w:r>
        <w:rPr>
          <w:rFonts w:ascii="仿宋_GB2312" w:eastAsia="仿宋_GB2312" w:hint="eastAsia"/>
          <w:sz w:val="32"/>
          <w:szCs w:val="32"/>
        </w:rPr>
        <w:t>在申请人未获取到所需信息的7件申请中，有4件属于向本机关申请公开非本机关职责权限范围的信息，占57.14%。</w:t>
      </w:r>
      <w:r w:rsidR="009A0D84">
        <w:rPr>
          <w:rFonts w:ascii="仿宋_GB2312" w:eastAsia="仿宋_GB2312" w:hint="eastAsia"/>
          <w:sz w:val="32"/>
          <w:szCs w:val="32"/>
        </w:rPr>
        <w:t>这类申请主要是因为</w:t>
      </w:r>
      <w:r>
        <w:rPr>
          <w:rFonts w:ascii="仿宋_GB2312" w:eastAsia="仿宋_GB2312" w:hint="eastAsia"/>
          <w:sz w:val="32"/>
          <w:szCs w:val="32"/>
        </w:rPr>
        <w:t>社会公众对政府机关的职责分工不够</w:t>
      </w:r>
      <w:r>
        <w:rPr>
          <w:rFonts w:ascii="仿宋_GB2312" w:eastAsia="仿宋_GB2312" w:hint="eastAsia"/>
          <w:sz w:val="32"/>
          <w:szCs w:val="32"/>
        </w:rPr>
        <w:lastRenderedPageBreak/>
        <w:t>了解所致，对此类申请，本机关均认真按照《条例》和《办法》的规定，向申请人详细告知了其所需信息应当向哪个机关申请获取</w:t>
      </w:r>
      <w:r w:rsidR="009364DD">
        <w:rPr>
          <w:rFonts w:ascii="仿宋_GB2312" w:eastAsia="仿宋_GB2312" w:hint="eastAsia"/>
          <w:sz w:val="32"/>
          <w:szCs w:val="32"/>
        </w:rPr>
        <w:t>，同时告知了申请人有关机关的地址、邮编、联系电话等信息。</w:t>
      </w:r>
    </w:p>
    <w:p w:rsidR="00647879" w:rsidRDefault="00647879" w:rsidP="00647879">
      <w:pPr>
        <w:jc w:val="center"/>
        <w:rPr>
          <w:rFonts w:ascii="仿宋_GB2312" w:eastAsia="仿宋_GB2312"/>
          <w:sz w:val="32"/>
          <w:szCs w:val="32"/>
        </w:rPr>
      </w:pPr>
    </w:p>
    <w:p w:rsidR="00647879" w:rsidRPr="00647879" w:rsidRDefault="00647879" w:rsidP="00647879">
      <w:pPr>
        <w:jc w:val="center"/>
        <w:rPr>
          <w:rFonts w:ascii="黑体" w:eastAsia="黑体" w:hAnsi="黑体" w:cs="宋体"/>
          <w:kern w:val="0"/>
          <w:sz w:val="32"/>
          <w:szCs w:val="32"/>
        </w:rPr>
      </w:pPr>
      <w:r w:rsidRPr="00647879">
        <w:rPr>
          <w:rFonts w:ascii="黑体" w:eastAsia="黑体" w:hAnsi="黑体" w:hint="eastAsia"/>
          <w:sz w:val="32"/>
          <w:szCs w:val="32"/>
        </w:rPr>
        <w:t>四、</w:t>
      </w:r>
      <w:r w:rsidRPr="00647879">
        <w:rPr>
          <w:rFonts w:ascii="黑体" w:eastAsia="黑体" w:hAnsi="黑体" w:cs="宋体" w:hint="eastAsia"/>
          <w:kern w:val="0"/>
          <w:sz w:val="32"/>
          <w:szCs w:val="32"/>
        </w:rPr>
        <w:t>政府信息公开工作要点落实情况</w:t>
      </w:r>
    </w:p>
    <w:p w:rsidR="006D1AD7" w:rsidRDefault="00AC1B72" w:rsidP="00AC1B72">
      <w:pPr>
        <w:ind w:firstLine="645"/>
        <w:rPr>
          <w:rFonts w:ascii="仿宋_GB2312" w:eastAsia="仿宋_GB2312"/>
          <w:sz w:val="32"/>
          <w:szCs w:val="32"/>
        </w:rPr>
      </w:pPr>
      <w:r>
        <w:rPr>
          <w:rFonts w:ascii="仿宋_GB2312" w:eastAsia="仿宋_GB2312" w:hint="eastAsia"/>
          <w:sz w:val="32"/>
          <w:szCs w:val="32"/>
        </w:rPr>
        <w:t>根据</w:t>
      </w:r>
      <w:r w:rsidRPr="001F477A">
        <w:rPr>
          <w:rFonts w:ascii="仿宋_GB2312" w:eastAsia="仿宋_GB2312" w:hAnsi="微软雅黑" w:cs="宋体" w:hint="eastAsia"/>
          <w:kern w:val="0"/>
          <w:sz w:val="32"/>
          <w:szCs w:val="32"/>
        </w:rPr>
        <w:t>《教育部贯彻落实国务院办公厅2017年政务公开工作要点实施方案》（教办厅函〔2017〕20号）和《2017年山东省政务公开工作要点》（鲁政办发〔2017〕39号）</w:t>
      </w:r>
      <w:r>
        <w:rPr>
          <w:rFonts w:ascii="仿宋_GB2312" w:eastAsia="仿宋_GB2312" w:hint="eastAsia"/>
          <w:sz w:val="32"/>
          <w:szCs w:val="32"/>
        </w:rPr>
        <w:t>，结合我省教育工作实际，我厅研究制定了《2</w:t>
      </w:r>
      <w:r>
        <w:rPr>
          <w:rFonts w:ascii="仿宋_GB2312" w:eastAsia="仿宋_GB2312"/>
          <w:sz w:val="32"/>
          <w:szCs w:val="32"/>
        </w:rPr>
        <w:t>017</w:t>
      </w:r>
      <w:r>
        <w:rPr>
          <w:rFonts w:ascii="仿宋_GB2312" w:eastAsia="仿宋_GB2312" w:hint="eastAsia"/>
          <w:sz w:val="32"/>
          <w:szCs w:val="32"/>
        </w:rPr>
        <w:t>年山东省教育政务公开工作要点》，各市教育局和各高等学校认真落实各项重点工作：一是发布了高校本科教学质量报告，全面展示了人才培养状况和教学质量；二是发布了师范类毕业生就业质量年度报告，充分客观的反映了毕业生就业的基本情况；</w:t>
      </w:r>
    </w:p>
    <w:p w:rsidR="006D1AD7" w:rsidRDefault="006D1AD7" w:rsidP="006D1AD7">
      <w:pPr>
        <w:ind w:firstLine="645"/>
        <w:jc w:val="center"/>
        <w:rPr>
          <w:rFonts w:ascii="仿宋_GB2312" w:eastAsia="仿宋_GB2312"/>
          <w:sz w:val="32"/>
          <w:szCs w:val="32"/>
        </w:rPr>
      </w:pPr>
      <w:r w:rsidRPr="00B61965">
        <w:rPr>
          <w:rFonts w:ascii="宋体" w:eastAsia="宋体" w:hAnsi="宋体" w:cs="宋体"/>
          <w:noProof/>
          <w:kern w:val="0"/>
          <w:sz w:val="24"/>
          <w:szCs w:val="24"/>
        </w:rPr>
        <w:drawing>
          <wp:inline distT="0" distB="0" distL="0" distR="0" wp14:anchorId="02BB85F6" wp14:editId="6F0ED33B">
            <wp:extent cx="2264445" cy="3200083"/>
            <wp:effectExtent l="0" t="0" r="2540" b="635"/>
            <wp:docPr id="7" name="图片 7" descr="C:\Users\sunwenke\AppData\Roaming\Tencent\Users\2232196\QQ\WinTemp\RichOle\)D5]DAZQVZAMI}M8LTSCXY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nwenke\AppData\Roaming\Tencent\Users\2232196\QQ\WinTemp\RichOle\)D5]DAZQVZAMI}M8LTSCXY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5113" cy="3215158"/>
                    </a:xfrm>
                    <a:prstGeom prst="rect">
                      <a:avLst/>
                    </a:prstGeom>
                    <a:noFill/>
                    <a:ln>
                      <a:noFill/>
                    </a:ln>
                  </pic:spPr>
                </pic:pic>
              </a:graphicData>
            </a:graphic>
          </wp:inline>
        </w:drawing>
      </w:r>
    </w:p>
    <w:p w:rsidR="00AC1B72" w:rsidRDefault="00AC1B72" w:rsidP="006D1AD7">
      <w:pPr>
        <w:rPr>
          <w:rFonts w:ascii="仿宋_GB2312" w:eastAsia="仿宋_GB2312" w:hAnsi="微软雅黑" w:cs="宋体"/>
          <w:kern w:val="0"/>
          <w:sz w:val="32"/>
          <w:szCs w:val="32"/>
        </w:rPr>
      </w:pPr>
      <w:r>
        <w:rPr>
          <w:rFonts w:ascii="仿宋_GB2312" w:eastAsia="仿宋_GB2312" w:hint="eastAsia"/>
          <w:sz w:val="32"/>
          <w:szCs w:val="32"/>
        </w:rPr>
        <w:lastRenderedPageBreak/>
        <w:t>三是各高校公开了2016-</w:t>
      </w:r>
      <w:r>
        <w:rPr>
          <w:rFonts w:ascii="仿宋_GB2312" w:eastAsia="仿宋_GB2312"/>
          <w:sz w:val="32"/>
          <w:szCs w:val="32"/>
        </w:rPr>
        <w:t>2017</w:t>
      </w:r>
      <w:r>
        <w:rPr>
          <w:rFonts w:ascii="仿宋_GB2312" w:eastAsia="仿宋_GB2312" w:hint="eastAsia"/>
          <w:sz w:val="32"/>
          <w:szCs w:val="32"/>
        </w:rPr>
        <w:t>学年度信息公开年度报告，内容丰富，数据资料真实完整；四是加大了</w:t>
      </w:r>
      <w:r w:rsidR="00F01CEC">
        <w:rPr>
          <w:rFonts w:ascii="仿宋_GB2312" w:eastAsia="仿宋_GB2312" w:hint="eastAsia"/>
          <w:sz w:val="32"/>
          <w:szCs w:val="32"/>
        </w:rPr>
        <w:t>县域义务教育均衡发展等</w:t>
      </w:r>
      <w:r>
        <w:rPr>
          <w:rFonts w:ascii="仿宋_GB2312" w:eastAsia="仿宋_GB2312" w:hint="eastAsia"/>
          <w:sz w:val="32"/>
          <w:szCs w:val="32"/>
        </w:rPr>
        <w:t>督导报告公开力度，全面公开了</w:t>
      </w:r>
      <w:r w:rsidRPr="003F1A0D">
        <w:rPr>
          <w:rFonts w:ascii="仿宋_GB2312" w:eastAsia="仿宋_GB2312" w:hint="eastAsia"/>
          <w:bCs/>
          <w:sz w:val="32"/>
          <w:szCs w:val="32"/>
        </w:rPr>
        <w:t>对23个县（市、区）开展义务教育均衡发展省级督导</w:t>
      </w:r>
      <w:r>
        <w:rPr>
          <w:rFonts w:ascii="仿宋_GB2312" w:eastAsia="仿宋_GB2312" w:hAnsi="微软雅黑" w:cs="宋体" w:hint="eastAsia"/>
          <w:kern w:val="0"/>
          <w:sz w:val="32"/>
          <w:szCs w:val="32"/>
        </w:rPr>
        <w:t>的督导报告；五是重视全面改善贫困地区义务教育薄弱学校基本办学条件信息公开，在网站开设专栏，定期公开工作进展情况；六是</w:t>
      </w:r>
      <w:r w:rsidR="00F01CEC">
        <w:rPr>
          <w:rFonts w:ascii="仿宋_GB2312" w:eastAsia="仿宋_GB2312" w:hAnsi="微软雅黑" w:cs="宋体" w:hint="eastAsia"/>
          <w:kern w:val="0"/>
          <w:sz w:val="32"/>
          <w:szCs w:val="32"/>
        </w:rPr>
        <w:t>持续推进义务教育招生入学信息公开</w:t>
      </w:r>
      <w:r w:rsidR="00C20016">
        <w:rPr>
          <w:rFonts w:ascii="仿宋_GB2312" w:eastAsia="仿宋_GB2312" w:hAnsi="微软雅黑" w:cs="宋体" w:hint="eastAsia"/>
          <w:kern w:val="0"/>
          <w:sz w:val="32"/>
          <w:szCs w:val="32"/>
        </w:rPr>
        <w:t>，全面公开义务教育学校的招生范围、招生条件、招生程序和招生结果，同时，作为基层政务公开标准化规范化试点</w:t>
      </w:r>
      <w:r w:rsidR="00422751">
        <w:rPr>
          <w:rFonts w:ascii="仿宋_GB2312" w:eastAsia="仿宋_GB2312" w:hAnsi="微软雅黑" w:cs="宋体" w:hint="eastAsia"/>
          <w:kern w:val="0"/>
          <w:sz w:val="32"/>
          <w:szCs w:val="32"/>
        </w:rPr>
        <w:t>领域</w:t>
      </w:r>
      <w:r w:rsidR="00C20016">
        <w:rPr>
          <w:rFonts w:ascii="仿宋_GB2312" w:eastAsia="仿宋_GB2312" w:hAnsi="微软雅黑" w:cs="宋体" w:hint="eastAsia"/>
          <w:kern w:val="0"/>
          <w:sz w:val="32"/>
          <w:szCs w:val="32"/>
        </w:rPr>
        <w:t>，我厅专门召开试点市、县（市、区）座谈会，研究</w:t>
      </w:r>
      <w:r w:rsidR="00422751">
        <w:rPr>
          <w:rFonts w:ascii="仿宋_GB2312" w:eastAsia="仿宋_GB2312" w:hAnsi="微软雅黑" w:cs="宋体" w:hint="eastAsia"/>
          <w:kern w:val="0"/>
          <w:sz w:val="32"/>
          <w:szCs w:val="32"/>
        </w:rPr>
        <w:t>公开依据、公开内容、公开标准、公开主体、公开方式、公开时限的制定</w:t>
      </w:r>
      <w:r w:rsidR="00C20016">
        <w:rPr>
          <w:rFonts w:ascii="仿宋_GB2312" w:eastAsia="仿宋_GB2312" w:hAnsi="微软雅黑" w:cs="宋体" w:hint="eastAsia"/>
          <w:kern w:val="0"/>
          <w:sz w:val="32"/>
          <w:szCs w:val="32"/>
        </w:rPr>
        <w:t>。</w:t>
      </w:r>
    </w:p>
    <w:p w:rsidR="008B0C2C" w:rsidRPr="008B0C2C" w:rsidRDefault="00431267" w:rsidP="00431267">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923588" cy="3571826"/>
            <wp:effectExtent l="19050" t="19050" r="20320" b="101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png"/>
                    <pic:cNvPicPr/>
                  </pic:nvPicPr>
                  <pic:blipFill>
                    <a:blip r:embed="rId14">
                      <a:extLst>
                        <a:ext uri="{28A0092B-C50C-407E-A947-70E740481C1C}">
                          <a14:useLocalDpi xmlns:a14="http://schemas.microsoft.com/office/drawing/2010/main" val="0"/>
                        </a:ext>
                      </a:extLst>
                    </a:blip>
                    <a:stretch>
                      <a:fillRect/>
                    </a:stretch>
                  </pic:blipFill>
                  <pic:spPr>
                    <a:xfrm>
                      <a:off x="0" y="0"/>
                      <a:ext cx="5939384" cy="3581351"/>
                    </a:xfrm>
                    <a:prstGeom prst="rect">
                      <a:avLst/>
                    </a:prstGeom>
                    <a:ln>
                      <a:solidFill>
                        <a:schemeClr val="tx1"/>
                      </a:solidFill>
                    </a:ln>
                  </pic:spPr>
                </pic:pic>
              </a:graphicData>
            </a:graphic>
          </wp:inline>
        </w:drawing>
      </w:r>
    </w:p>
    <w:p w:rsidR="008B0C2C" w:rsidRDefault="008B0C2C" w:rsidP="006D1AD7">
      <w:pPr>
        <w:rPr>
          <w:rFonts w:ascii="仿宋_GB2312" w:eastAsia="仿宋_GB2312" w:hAnsi="微软雅黑" w:cs="宋体"/>
          <w:kern w:val="0"/>
          <w:sz w:val="32"/>
          <w:szCs w:val="32"/>
        </w:rPr>
      </w:pPr>
    </w:p>
    <w:p w:rsidR="00B61965" w:rsidRPr="00B61965" w:rsidRDefault="00B61965" w:rsidP="00B61965">
      <w:pPr>
        <w:widowControl/>
        <w:jc w:val="center"/>
        <w:rPr>
          <w:rFonts w:ascii="宋体" w:eastAsia="宋体" w:hAnsi="宋体" w:cs="宋体"/>
          <w:kern w:val="0"/>
          <w:sz w:val="24"/>
          <w:szCs w:val="24"/>
        </w:rPr>
      </w:pPr>
    </w:p>
    <w:p w:rsidR="00C20016" w:rsidRDefault="00C20016" w:rsidP="00C20016">
      <w:pPr>
        <w:jc w:val="center"/>
        <w:rPr>
          <w:rFonts w:ascii="黑体" w:eastAsia="黑体" w:hAnsi="黑体" w:cs="宋体"/>
          <w:kern w:val="0"/>
          <w:sz w:val="32"/>
          <w:szCs w:val="32"/>
        </w:rPr>
      </w:pPr>
      <w:r w:rsidRPr="00C20016">
        <w:rPr>
          <w:rFonts w:ascii="黑体" w:eastAsia="黑体" w:hAnsi="黑体" w:hint="eastAsia"/>
          <w:sz w:val="32"/>
          <w:szCs w:val="32"/>
        </w:rPr>
        <w:lastRenderedPageBreak/>
        <w:t>五、</w:t>
      </w:r>
      <w:r w:rsidRPr="00C20016">
        <w:rPr>
          <w:rFonts w:ascii="黑体" w:eastAsia="黑体" w:hAnsi="黑体" w:cs="宋体" w:hint="eastAsia"/>
          <w:kern w:val="0"/>
          <w:sz w:val="32"/>
          <w:szCs w:val="32"/>
        </w:rPr>
        <w:t>政府信息公开收费及减免情况</w:t>
      </w:r>
    </w:p>
    <w:p w:rsidR="00C20016" w:rsidRDefault="00154E0E" w:rsidP="00154E0E">
      <w:pPr>
        <w:ind w:firstLineChars="200" w:firstLine="640"/>
        <w:rPr>
          <w:rFonts w:ascii="仿宋_GB2312" w:eastAsia="仿宋_GB2312" w:hAnsi="黑体" w:cs="宋体"/>
          <w:kern w:val="0"/>
          <w:sz w:val="32"/>
          <w:szCs w:val="32"/>
        </w:rPr>
      </w:pPr>
      <w:r w:rsidRPr="00154E0E">
        <w:rPr>
          <w:rFonts w:ascii="仿宋_GB2312" w:eastAsia="仿宋_GB2312" w:hAnsi="黑体" w:cs="宋体" w:hint="eastAsia"/>
          <w:kern w:val="0"/>
          <w:sz w:val="32"/>
          <w:szCs w:val="32"/>
        </w:rPr>
        <w:t>2017年本机关未收取任何与政府信息公开相关的费用。</w:t>
      </w:r>
    </w:p>
    <w:p w:rsidR="00154E0E" w:rsidRPr="00154E0E" w:rsidRDefault="00154E0E" w:rsidP="00C20016">
      <w:pPr>
        <w:jc w:val="center"/>
        <w:rPr>
          <w:rFonts w:ascii="仿宋_GB2312" w:eastAsia="仿宋_GB2312" w:hAnsi="黑体" w:cs="宋体"/>
          <w:kern w:val="0"/>
          <w:sz w:val="32"/>
          <w:szCs w:val="32"/>
        </w:rPr>
      </w:pPr>
    </w:p>
    <w:p w:rsidR="00AC1B72" w:rsidRPr="00C20016" w:rsidRDefault="00C20016" w:rsidP="00C20016">
      <w:pPr>
        <w:jc w:val="center"/>
        <w:rPr>
          <w:rFonts w:ascii="黑体" w:eastAsia="黑体" w:hAnsi="黑体"/>
          <w:sz w:val="32"/>
          <w:szCs w:val="32"/>
        </w:rPr>
      </w:pPr>
      <w:r w:rsidRPr="00C20016">
        <w:rPr>
          <w:rFonts w:ascii="黑体" w:eastAsia="黑体" w:hAnsi="黑体" w:cs="宋体" w:hint="eastAsia"/>
          <w:kern w:val="0"/>
          <w:sz w:val="32"/>
          <w:szCs w:val="32"/>
        </w:rPr>
        <w:t>六、因政府信息公开申请行政复议和提起行政诉讼的情况</w:t>
      </w:r>
    </w:p>
    <w:p w:rsidR="00647879" w:rsidRDefault="00154E0E" w:rsidP="00154E0E">
      <w:pPr>
        <w:ind w:firstLineChars="200" w:firstLine="640"/>
        <w:rPr>
          <w:rFonts w:ascii="仿宋_GB2312" w:eastAsia="仿宋_GB2312"/>
          <w:sz w:val="32"/>
          <w:szCs w:val="32"/>
        </w:rPr>
      </w:pPr>
      <w:r>
        <w:rPr>
          <w:rFonts w:ascii="仿宋_GB2312" w:eastAsia="仿宋_GB2312" w:hint="eastAsia"/>
          <w:sz w:val="32"/>
          <w:szCs w:val="32"/>
        </w:rPr>
        <w:t>2017</w:t>
      </w:r>
      <w:r w:rsidRPr="00154E0E">
        <w:rPr>
          <w:rFonts w:ascii="仿宋_GB2312" w:eastAsia="仿宋_GB2312" w:hint="eastAsia"/>
          <w:sz w:val="32"/>
          <w:szCs w:val="32"/>
        </w:rPr>
        <w:t>年，本机关涉及因政府信息公开提起的行政复议</w:t>
      </w:r>
      <w:r>
        <w:rPr>
          <w:rFonts w:ascii="仿宋_GB2312" w:eastAsia="仿宋_GB2312"/>
          <w:sz w:val="32"/>
          <w:szCs w:val="32"/>
        </w:rPr>
        <w:t>2</w:t>
      </w:r>
      <w:r>
        <w:rPr>
          <w:rFonts w:ascii="仿宋_GB2312" w:eastAsia="仿宋_GB2312" w:hint="eastAsia"/>
          <w:sz w:val="32"/>
          <w:szCs w:val="32"/>
        </w:rPr>
        <w:t>件</w:t>
      </w:r>
      <w:r w:rsidRPr="00154E0E">
        <w:rPr>
          <w:rFonts w:ascii="仿宋_GB2312" w:eastAsia="仿宋_GB2312" w:hint="eastAsia"/>
          <w:sz w:val="32"/>
          <w:szCs w:val="32"/>
        </w:rPr>
        <w:t>，复议机关均维持了本机关的具体行政行为。</w:t>
      </w:r>
    </w:p>
    <w:p w:rsidR="00154E0E" w:rsidRDefault="00154E0E" w:rsidP="00154E0E">
      <w:pPr>
        <w:ind w:firstLineChars="200" w:firstLine="640"/>
        <w:rPr>
          <w:rFonts w:ascii="仿宋_GB2312" w:eastAsia="仿宋_GB2312"/>
          <w:sz w:val="32"/>
          <w:szCs w:val="32"/>
        </w:rPr>
      </w:pPr>
      <w:r>
        <w:rPr>
          <w:rFonts w:ascii="仿宋_GB2312" w:eastAsia="仿宋_GB2312"/>
          <w:sz w:val="32"/>
          <w:szCs w:val="32"/>
        </w:rPr>
        <w:t>2017</w:t>
      </w:r>
      <w:r>
        <w:rPr>
          <w:rFonts w:ascii="仿宋_GB2312" w:eastAsia="仿宋_GB2312" w:hint="eastAsia"/>
          <w:sz w:val="32"/>
          <w:szCs w:val="32"/>
        </w:rPr>
        <w:t>年，本机关未涉及与政府信息公开有关的行政诉讼。</w:t>
      </w:r>
    </w:p>
    <w:p w:rsidR="00220DB8" w:rsidRDefault="00220DB8" w:rsidP="00154E0E">
      <w:pPr>
        <w:ind w:firstLineChars="200" w:firstLine="640"/>
        <w:rPr>
          <w:rFonts w:ascii="仿宋_GB2312" w:eastAsia="仿宋_GB2312"/>
          <w:sz w:val="32"/>
          <w:szCs w:val="32"/>
        </w:rPr>
      </w:pPr>
    </w:p>
    <w:p w:rsidR="00220DB8" w:rsidRPr="00220DB8" w:rsidRDefault="00220DB8" w:rsidP="00220DB8">
      <w:pPr>
        <w:jc w:val="center"/>
        <w:rPr>
          <w:rFonts w:ascii="黑体" w:eastAsia="黑体" w:hAnsi="黑体" w:cs="宋体"/>
          <w:kern w:val="0"/>
          <w:sz w:val="32"/>
          <w:szCs w:val="32"/>
        </w:rPr>
      </w:pPr>
      <w:r w:rsidRPr="00220DB8">
        <w:rPr>
          <w:rFonts w:ascii="黑体" w:eastAsia="黑体" w:hAnsi="黑体" w:hint="eastAsia"/>
          <w:sz w:val="32"/>
          <w:szCs w:val="32"/>
        </w:rPr>
        <w:t>七、</w:t>
      </w:r>
      <w:r w:rsidRPr="00220DB8">
        <w:rPr>
          <w:rFonts w:ascii="黑体" w:eastAsia="黑体" w:hAnsi="黑体" w:cs="宋体" w:hint="eastAsia"/>
          <w:kern w:val="0"/>
          <w:sz w:val="32"/>
          <w:szCs w:val="32"/>
        </w:rPr>
        <w:t>存在的主要问题及下一步工作</w:t>
      </w:r>
    </w:p>
    <w:p w:rsidR="00220DB8" w:rsidRDefault="008B0C2C" w:rsidP="008B0C2C">
      <w:pPr>
        <w:ind w:firstLineChars="200" w:firstLine="640"/>
        <w:rPr>
          <w:rFonts w:ascii="仿宋_GB2312" w:eastAsia="仿宋_GB2312"/>
          <w:sz w:val="32"/>
          <w:szCs w:val="32"/>
        </w:rPr>
      </w:pPr>
      <w:r>
        <w:rPr>
          <w:rFonts w:ascii="仿宋_GB2312" w:eastAsia="仿宋_GB2312" w:hint="eastAsia"/>
          <w:sz w:val="32"/>
          <w:szCs w:val="32"/>
        </w:rPr>
        <w:t>2017年，山东省教育厅在推进信息公开工作中取得了</w:t>
      </w:r>
      <w:r w:rsidR="00A707C8">
        <w:rPr>
          <w:rFonts w:ascii="仿宋_GB2312" w:eastAsia="仿宋_GB2312" w:hint="eastAsia"/>
          <w:sz w:val="32"/>
          <w:szCs w:val="32"/>
        </w:rPr>
        <w:t>不少</w:t>
      </w:r>
      <w:r>
        <w:rPr>
          <w:rFonts w:ascii="仿宋_GB2312" w:eastAsia="仿宋_GB2312" w:hint="eastAsia"/>
          <w:sz w:val="32"/>
          <w:szCs w:val="32"/>
        </w:rPr>
        <w:t>新的进展，但</w:t>
      </w:r>
      <w:r w:rsidR="00BA2B8E">
        <w:rPr>
          <w:rFonts w:ascii="仿宋_GB2312" w:eastAsia="仿宋_GB2312" w:hint="eastAsia"/>
          <w:sz w:val="32"/>
          <w:szCs w:val="32"/>
        </w:rPr>
        <w:t>存在的主要</w:t>
      </w:r>
      <w:r>
        <w:rPr>
          <w:rFonts w:ascii="仿宋_GB2312" w:eastAsia="仿宋_GB2312" w:hint="eastAsia"/>
          <w:sz w:val="32"/>
          <w:szCs w:val="32"/>
        </w:rPr>
        <w:t>问题</w:t>
      </w:r>
      <w:r w:rsidR="00BA2B8E">
        <w:rPr>
          <w:rFonts w:ascii="仿宋_GB2312" w:eastAsia="仿宋_GB2312" w:hint="eastAsia"/>
          <w:sz w:val="32"/>
          <w:szCs w:val="32"/>
        </w:rPr>
        <w:t>仍然是缺少专职机构、岗位和人员。随着形势的发展，信息公开工作的内涵越来越丰富，涉及网站运营、新媒体运营、新闻发布会组织、舆情监测应对、信息公开申请受理、政策解读、办文办会、媒体管理等多个领域，但</w:t>
      </w:r>
      <w:r>
        <w:rPr>
          <w:rFonts w:ascii="仿宋_GB2312" w:eastAsia="仿宋_GB2312" w:hint="eastAsia"/>
          <w:sz w:val="32"/>
          <w:szCs w:val="32"/>
        </w:rPr>
        <w:t>多年来一直存在的人手少的问题仍未解决</w:t>
      </w:r>
      <w:r w:rsidR="00BA2B8E">
        <w:rPr>
          <w:rFonts w:ascii="仿宋_GB2312" w:eastAsia="仿宋_GB2312" w:hint="eastAsia"/>
          <w:sz w:val="32"/>
          <w:szCs w:val="32"/>
        </w:rPr>
        <w:t>，成为制约进一步提高工作质量和工作效率的主要问题。</w:t>
      </w:r>
    </w:p>
    <w:p w:rsidR="00BA2B8E" w:rsidRDefault="00A707C8" w:rsidP="008B0C2C">
      <w:pPr>
        <w:ind w:firstLineChars="200" w:firstLine="640"/>
        <w:rPr>
          <w:rFonts w:ascii="仿宋_GB2312" w:eastAsia="仿宋_GB2312"/>
          <w:sz w:val="32"/>
          <w:szCs w:val="32"/>
        </w:rPr>
      </w:pPr>
      <w:r>
        <w:rPr>
          <w:rFonts w:ascii="仿宋_GB2312" w:eastAsia="仿宋_GB2312" w:hint="eastAsia"/>
          <w:sz w:val="32"/>
          <w:szCs w:val="32"/>
        </w:rPr>
        <w:t>2018年</w:t>
      </w:r>
      <w:r w:rsidR="00AB5A37">
        <w:rPr>
          <w:rFonts w:ascii="仿宋_GB2312" w:eastAsia="仿宋_GB2312" w:hint="eastAsia"/>
          <w:sz w:val="32"/>
          <w:szCs w:val="32"/>
        </w:rPr>
        <w:t>，</w:t>
      </w:r>
      <w:r w:rsidR="005F0343">
        <w:rPr>
          <w:rFonts w:ascii="仿宋_GB2312" w:eastAsia="仿宋_GB2312" w:hint="eastAsia"/>
          <w:sz w:val="32"/>
          <w:szCs w:val="32"/>
        </w:rPr>
        <w:t>我厅将</w:t>
      </w:r>
      <w:r>
        <w:rPr>
          <w:rFonts w:ascii="仿宋_GB2312" w:eastAsia="仿宋_GB2312" w:hint="eastAsia"/>
          <w:sz w:val="32"/>
          <w:szCs w:val="32"/>
        </w:rPr>
        <w:t>在继续</w:t>
      </w:r>
      <w:r w:rsidR="005F0343">
        <w:rPr>
          <w:rFonts w:ascii="仿宋_GB2312" w:eastAsia="仿宋_GB2312" w:hint="eastAsia"/>
          <w:sz w:val="32"/>
          <w:szCs w:val="32"/>
        </w:rPr>
        <w:t>推动“五公开”的基础上，重点做好厅长办公会和有关工作会议公开工作</w:t>
      </w:r>
      <w:r w:rsidR="0044480A">
        <w:rPr>
          <w:rFonts w:ascii="仿宋_GB2312" w:eastAsia="仿宋_GB2312" w:hint="eastAsia"/>
          <w:sz w:val="32"/>
          <w:szCs w:val="32"/>
        </w:rPr>
        <w:t>；</w:t>
      </w:r>
      <w:r w:rsidR="00AB5A37">
        <w:rPr>
          <w:rFonts w:ascii="仿宋_GB2312" w:eastAsia="仿宋_GB2312" w:hint="eastAsia"/>
          <w:sz w:val="32"/>
          <w:szCs w:val="32"/>
        </w:rPr>
        <w:t>计划根据《教育部主动公开基本目录》（教办厅函〔2017〕60号印发），</w:t>
      </w:r>
      <w:r w:rsidR="0044480A">
        <w:rPr>
          <w:rFonts w:ascii="仿宋_GB2312" w:eastAsia="仿宋_GB2312" w:hint="eastAsia"/>
          <w:sz w:val="32"/>
          <w:szCs w:val="32"/>
        </w:rPr>
        <w:t>按照省政府办公厅的相关工作要求，</w:t>
      </w:r>
      <w:r w:rsidR="00AB5A37">
        <w:rPr>
          <w:rFonts w:ascii="仿宋_GB2312" w:eastAsia="仿宋_GB2312" w:hint="eastAsia"/>
          <w:sz w:val="32"/>
          <w:szCs w:val="32"/>
        </w:rPr>
        <w:t>研究制定我厅的主动公开基本目录，进一步推进政务公开标准化、规范化水平。</w:t>
      </w:r>
    </w:p>
    <w:p w:rsidR="00AB5A37" w:rsidRDefault="00AB5A37" w:rsidP="008B0C2C">
      <w:pPr>
        <w:ind w:firstLineChars="200" w:firstLine="640"/>
        <w:rPr>
          <w:rFonts w:ascii="仿宋_GB2312" w:eastAsia="仿宋_GB2312"/>
          <w:sz w:val="32"/>
          <w:szCs w:val="32"/>
        </w:rPr>
      </w:pPr>
    </w:p>
    <w:p w:rsidR="00910F9B" w:rsidRDefault="00910F9B" w:rsidP="00220DB8">
      <w:pPr>
        <w:rPr>
          <w:rFonts w:ascii="仿宋_GB2312" w:eastAsia="仿宋_GB2312"/>
          <w:sz w:val="32"/>
          <w:szCs w:val="32"/>
        </w:rPr>
      </w:pPr>
      <w:r>
        <w:rPr>
          <w:rFonts w:ascii="仿宋_GB2312" w:eastAsia="仿宋_GB2312" w:hint="eastAsia"/>
          <w:sz w:val="32"/>
          <w:szCs w:val="32"/>
        </w:rPr>
        <w:lastRenderedPageBreak/>
        <w:t>附件：</w:t>
      </w:r>
    </w:p>
    <w:p w:rsidR="00910F9B" w:rsidRPr="00242A5D" w:rsidRDefault="00910F9B" w:rsidP="00910F9B">
      <w:pPr>
        <w:jc w:val="center"/>
        <w:rPr>
          <w:rFonts w:ascii="宋体" w:hAnsi="宋体"/>
          <w:b/>
          <w:sz w:val="32"/>
        </w:rPr>
      </w:pPr>
      <w:r w:rsidRPr="00242A5D">
        <w:rPr>
          <w:rFonts w:ascii="宋体" w:hAnsi="宋体" w:hint="eastAsia"/>
          <w:b/>
          <w:sz w:val="32"/>
        </w:rPr>
        <w:t>2017</w:t>
      </w:r>
      <w:r w:rsidRPr="00242A5D">
        <w:rPr>
          <w:rFonts w:ascii="宋体" w:hAnsi="宋体" w:hint="eastAsia"/>
          <w:b/>
          <w:sz w:val="32"/>
        </w:rPr>
        <w:t>年度政府信息公开工作情况统计表</w:t>
      </w:r>
    </w:p>
    <w:p w:rsidR="00910F9B" w:rsidRDefault="00910F9B" w:rsidP="00910F9B">
      <w:pPr>
        <w:jc w:val="center"/>
      </w:pPr>
      <w:r>
        <w:rPr>
          <w:rFonts w:hint="eastAsia"/>
          <w:b/>
          <w:sz w:val="28"/>
          <w:szCs w:val="28"/>
        </w:rPr>
        <w:t>（省教育厅）</w:t>
      </w:r>
    </w:p>
    <w:tbl>
      <w:tblPr>
        <w:tblW w:w="9562" w:type="dxa"/>
        <w:jc w:val="center"/>
        <w:tblBorders>
          <w:top w:val="single" w:sz="6" w:space="0" w:color="0A0A0A"/>
          <w:left w:val="single" w:sz="6" w:space="0" w:color="0A0A0A"/>
          <w:bottom w:val="single" w:sz="6" w:space="0" w:color="0A0A0A"/>
          <w:right w:val="single" w:sz="6" w:space="0" w:color="0A0A0A"/>
        </w:tblBorders>
        <w:shd w:val="clear" w:color="auto" w:fill="FFFFFF"/>
        <w:tblLayout w:type="fixed"/>
        <w:tblCellMar>
          <w:left w:w="0" w:type="dxa"/>
          <w:right w:w="0" w:type="dxa"/>
        </w:tblCellMar>
        <w:tblLook w:val="0000" w:firstRow="0" w:lastRow="0" w:firstColumn="0" w:lastColumn="0" w:noHBand="0" w:noVBand="0"/>
      </w:tblPr>
      <w:tblGrid>
        <w:gridCol w:w="7647"/>
        <w:gridCol w:w="1020"/>
        <w:gridCol w:w="895"/>
      </w:tblGrid>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pStyle w:val="a9"/>
              <w:spacing w:before="0" w:beforeAutospacing="0" w:after="0" w:afterAutospacing="0" w:line="420" w:lineRule="atLeast"/>
              <w:ind w:firstLine="685"/>
              <w:jc w:val="center"/>
              <w:rPr>
                <w:color w:val="000000"/>
              </w:rPr>
            </w:pPr>
            <w:r>
              <w:rPr>
                <w:rStyle w:val="a8"/>
                <w:rFonts w:hint="eastAsia"/>
                <w:color w:val="000000"/>
                <w:sz w:val="20"/>
                <w:szCs w:val="20"/>
              </w:rPr>
              <w:t>统　计　指　标</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Style w:val="a8"/>
                <w:rFonts w:ascii="宋体" w:hAnsi="宋体" w:hint="eastAsia"/>
                <w:color w:val="000000"/>
                <w:sz w:val="20"/>
                <w:szCs w:val="20"/>
              </w:rPr>
              <w:t>单位</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Style w:val="a8"/>
                <w:rFonts w:ascii="宋体" w:hAnsi="宋体" w:hint="eastAsia"/>
                <w:color w:val="000000"/>
                <w:sz w:val="20"/>
                <w:szCs w:val="20"/>
              </w:rPr>
              <w:t>统计数</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一、主动公开情况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Default="00910F9B" w:rsidP="00EC5091">
            <w:pPr>
              <w:spacing w:line="420" w:lineRule="atLeast"/>
              <w:jc w:val="center"/>
              <w:rPr>
                <w:rFonts w:ascii="宋体" w:hAnsi="宋体" w:cs="宋体"/>
                <w:color w:val="000000"/>
                <w:sz w:val="24"/>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（一）主动公开政府信息数</w:t>
            </w:r>
            <w:r>
              <w:rPr>
                <w:rFonts w:ascii="宋体" w:hAnsi="宋体"/>
                <w:color w:val="000000"/>
                <w:sz w:val="20"/>
                <w:szCs w:val="20"/>
              </w:rPr>
              <w:br/>
            </w:r>
            <w:r>
              <w:rPr>
                <w:rFonts w:ascii="宋体" w:hAnsi="宋体"/>
                <w:color w:val="000000"/>
                <w:sz w:val="20"/>
                <w:szCs w:val="20"/>
              </w:rPr>
              <w:t xml:space="preserve">　　　　（不同渠道和方式公开相同信息计</w:t>
            </w:r>
            <w:r>
              <w:rPr>
                <w:rFonts w:ascii="宋体" w:hAnsi="宋体"/>
                <w:color w:val="000000"/>
                <w:sz w:val="20"/>
                <w:szCs w:val="20"/>
              </w:rPr>
              <w:t>1</w:t>
            </w:r>
            <w:r>
              <w:rPr>
                <w:rFonts w:ascii="宋体" w:hAnsi="宋体"/>
                <w:color w:val="000000"/>
                <w:sz w:val="20"/>
                <w:szCs w:val="20"/>
              </w:rPr>
              <w:t>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F34726" w:rsidRDefault="00910F9B" w:rsidP="003B3CB7">
            <w:pPr>
              <w:spacing w:line="420" w:lineRule="atLeast"/>
              <w:jc w:val="center"/>
              <w:rPr>
                <w:rFonts w:ascii="宋体" w:hAnsi="宋体" w:cs="宋体"/>
                <w:color w:val="FF0000"/>
                <w:sz w:val="24"/>
              </w:rPr>
            </w:pPr>
            <w:r w:rsidRPr="00015EC2">
              <w:rPr>
                <w:rFonts w:ascii="宋体" w:hAnsi="宋体" w:hint="eastAsia"/>
                <w:sz w:val="20"/>
                <w:szCs w:val="20"/>
              </w:rPr>
              <w:t>5435</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其中：主动公开规范性文件数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2</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制发规范性文件总数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2</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（二）通过不同渠道和方式公开政府信息的情况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Default="00910F9B" w:rsidP="00EC5091">
            <w:pPr>
              <w:spacing w:line="420" w:lineRule="atLeast"/>
              <w:jc w:val="center"/>
              <w:rPr>
                <w:rFonts w:ascii="宋体" w:hAnsi="宋体" w:cs="宋体"/>
                <w:color w:val="000000"/>
                <w:sz w:val="24"/>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1.</w:t>
            </w:r>
            <w:r>
              <w:rPr>
                <w:rFonts w:ascii="宋体" w:hAnsi="宋体"/>
                <w:color w:val="000000"/>
                <w:sz w:val="20"/>
                <w:szCs w:val="20"/>
              </w:rPr>
              <w:t>政府公报公开政府信息数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13</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2.</w:t>
            </w:r>
            <w:r w:rsidRPr="00015EC2">
              <w:rPr>
                <w:rFonts w:ascii="宋体" w:hAnsi="宋体"/>
                <w:sz w:val="20"/>
                <w:szCs w:val="20"/>
              </w:rPr>
              <w:t>政府网站公开政府信息数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1230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3.</w:t>
            </w:r>
            <w:r w:rsidRPr="00015EC2">
              <w:rPr>
                <w:rFonts w:ascii="宋体" w:hAnsi="宋体"/>
                <w:sz w:val="20"/>
                <w:szCs w:val="20"/>
              </w:rPr>
              <w:t>政务微博公开政府信息数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2933</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4.</w:t>
            </w:r>
            <w:r w:rsidRPr="00015EC2">
              <w:rPr>
                <w:rFonts w:ascii="宋体" w:hAnsi="宋体"/>
                <w:sz w:val="20"/>
                <w:szCs w:val="20"/>
              </w:rPr>
              <w:t>政务微信公开政府信息数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1211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5.</w:t>
            </w:r>
            <w:r w:rsidRPr="00015EC2">
              <w:rPr>
                <w:rFonts w:ascii="宋体" w:hAnsi="宋体"/>
                <w:sz w:val="20"/>
                <w:szCs w:val="20"/>
              </w:rPr>
              <w:t>其他方式公开政府信息数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sz w:val="20"/>
                <w:szCs w:val="20"/>
              </w:rPr>
              <w:t>48</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二、回应解读情况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Default="00910F9B" w:rsidP="00EC5091">
            <w:pPr>
              <w:pStyle w:val="a9"/>
              <w:spacing w:before="0" w:beforeAutospacing="0" w:after="0" w:afterAutospacing="0" w:line="420" w:lineRule="atLeast"/>
              <w:ind w:firstLine="685"/>
              <w:jc w:val="center"/>
              <w:rPr>
                <w:color w:val="000000"/>
              </w:rPr>
            </w:pPr>
          </w:p>
        </w:tc>
        <w:tc>
          <w:tcPr>
            <w:tcW w:w="895" w:type="dxa"/>
            <w:tcBorders>
              <w:top w:val="single" w:sz="0" w:space="0" w:color="auto"/>
              <w:left w:val="single" w:sz="0" w:space="0" w:color="auto"/>
              <w:bottom w:val="single" w:sz="0" w:space="0" w:color="auto"/>
            </w:tcBorders>
            <w:shd w:val="clear" w:color="auto" w:fill="FFFFFF"/>
            <w:vAlign w:val="center"/>
          </w:tcPr>
          <w:p w:rsidR="00910F9B" w:rsidRDefault="00910F9B" w:rsidP="003B3CB7">
            <w:pPr>
              <w:jc w:val="center"/>
              <w:rPr>
                <w:sz w:val="20"/>
                <w:szCs w:val="20"/>
              </w:rPr>
            </w:pP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pStyle w:val="a9"/>
              <w:spacing w:before="0" w:beforeAutospacing="0" w:after="0" w:afterAutospacing="0" w:line="420" w:lineRule="atLeast"/>
              <w:ind w:firstLineChars="200" w:firstLine="400"/>
            </w:pPr>
            <w:r w:rsidRPr="00015EC2">
              <w:rPr>
                <w:rFonts w:cs="Times New Roman"/>
                <w:kern w:val="2"/>
                <w:sz w:val="20"/>
                <w:szCs w:val="20"/>
              </w:rPr>
              <w:t>（一）回应公众关注热点或重大舆情数</w:t>
            </w:r>
            <w:r w:rsidRPr="00015EC2">
              <w:rPr>
                <w:rFonts w:cs="Times New Roman"/>
                <w:kern w:val="2"/>
                <w:sz w:val="20"/>
                <w:szCs w:val="20"/>
              </w:rPr>
              <w:br/>
              <w:t xml:space="preserve">　　　　 （不同方式回应同一热点或舆情计1次）</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8</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（二）通过不同渠道和方式回应解读的情况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Pr="00015EC2" w:rsidRDefault="00910F9B" w:rsidP="00EC5091">
            <w:pPr>
              <w:spacing w:line="420" w:lineRule="atLeast"/>
              <w:jc w:val="center"/>
              <w:rPr>
                <w:rFonts w:ascii="宋体" w:hAnsi="宋体" w:cs="宋体"/>
                <w:sz w:val="24"/>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1.</w:t>
            </w:r>
            <w:r w:rsidRPr="00015EC2">
              <w:rPr>
                <w:rFonts w:ascii="宋体" w:hAnsi="宋体"/>
                <w:sz w:val="20"/>
                <w:szCs w:val="20"/>
              </w:rPr>
              <w:t>参加或举办新闻发布会总次数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10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 xml:space="preserve"> </w:t>
            </w:r>
            <w:r w:rsidRPr="00015EC2">
              <w:rPr>
                <w:rFonts w:ascii="宋体" w:hAnsi="宋体"/>
                <w:sz w:val="20"/>
                <w:szCs w:val="20"/>
              </w:rPr>
              <w:t>其中：主要负责同志参加新闻发布会次数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2.</w:t>
            </w:r>
            <w:r w:rsidRPr="00015EC2">
              <w:rPr>
                <w:rFonts w:ascii="宋体" w:hAnsi="宋体"/>
                <w:sz w:val="20"/>
                <w:szCs w:val="20"/>
              </w:rPr>
              <w:t>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2</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 xml:space="preserve"> </w:t>
            </w:r>
            <w:r w:rsidRPr="00015EC2">
              <w:rPr>
                <w:rFonts w:ascii="宋体" w:hAnsi="宋体"/>
                <w:sz w:val="20"/>
                <w:szCs w:val="20"/>
              </w:rPr>
              <w:t>其中：主要负责同志参加政府网站在线访谈次数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3.</w:t>
            </w:r>
            <w:r w:rsidRPr="00015EC2">
              <w:rPr>
                <w:rFonts w:ascii="宋体" w:hAnsi="宋体"/>
                <w:sz w:val="20"/>
                <w:szCs w:val="20"/>
              </w:rPr>
              <w:t>政策解读稿件发布数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篇</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9</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4.</w:t>
            </w:r>
            <w:r w:rsidRPr="00015EC2">
              <w:rPr>
                <w:rFonts w:ascii="宋体" w:hAnsi="宋体"/>
                <w:sz w:val="20"/>
                <w:szCs w:val="20"/>
              </w:rPr>
              <w:t>微博微信回应事件数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4</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rPr>
                <w:rFonts w:ascii="宋体" w:hAnsi="宋体" w:cs="宋体"/>
                <w:sz w:val="24"/>
              </w:rPr>
            </w:pPr>
            <w:r w:rsidRPr="00015EC2">
              <w:rPr>
                <w:rFonts w:ascii="宋体" w:hAnsi="宋体"/>
                <w:sz w:val="20"/>
                <w:szCs w:val="20"/>
              </w:rPr>
              <w:t xml:space="preserve">　　　　　</w:t>
            </w:r>
            <w:r w:rsidRPr="00015EC2">
              <w:rPr>
                <w:rFonts w:ascii="宋体" w:hAnsi="宋体"/>
                <w:sz w:val="20"/>
                <w:szCs w:val="20"/>
              </w:rPr>
              <w:t>5.</w:t>
            </w:r>
            <w:r w:rsidRPr="00015EC2">
              <w:rPr>
                <w:rFonts w:ascii="宋体" w:hAnsi="宋体"/>
                <w:sz w:val="20"/>
                <w:szCs w:val="20"/>
              </w:rPr>
              <w:t>其他方式回应事件数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EC5091">
            <w:pPr>
              <w:spacing w:line="420" w:lineRule="atLeast"/>
              <w:jc w:val="center"/>
              <w:rPr>
                <w:rFonts w:ascii="宋体" w:hAnsi="宋体" w:cs="宋体"/>
                <w:sz w:val="24"/>
              </w:rPr>
            </w:pPr>
            <w:r w:rsidRPr="00015EC2">
              <w:rPr>
                <w:rFonts w:ascii="宋体" w:hAnsi="宋体" w:hint="eastAsia"/>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015EC2" w:rsidRDefault="00910F9B" w:rsidP="003B3CB7">
            <w:pPr>
              <w:spacing w:line="420" w:lineRule="atLeast"/>
              <w:jc w:val="center"/>
              <w:rPr>
                <w:rFonts w:ascii="宋体" w:hAnsi="宋体" w:cs="宋体"/>
                <w:sz w:val="24"/>
              </w:rPr>
            </w:pPr>
            <w:r w:rsidRPr="00015EC2">
              <w:rPr>
                <w:rFonts w:ascii="宋体" w:hAnsi="宋体" w:hint="eastAsia"/>
                <w:sz w:val="20"/>
                <w:szCs w:val="20"/>
              </w:rPr>
              <w:t>4</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三、依申请公开情况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Default="00910F9B" w:rsidP="00EC5091">
            <w:pPr>
              <w:pStyle w:val="a9"/>
              <w:spacing w:before="0" w:beforeAutospacing="0" w:after="0" w:afterAutospacing="0" w:line="420" w:lineRule="atLeast"/>
              <w:ind w:firstLine="685"/>
              <w:jc w:val="center"/>
              <w:rPr>
                <w:color w:val="000000"/>
              </w:rPr>
            </w:pPr>
          </w:p>
        </w:tc>
        <w:tc>
          <w:tcPr>
            <w:tcW w:w="895" w:type="dxa"/>
            <w:tcBorders>
              <w:top w:val="single" w:sz="0" w:space="0" w:color="auto"/>
              <w:left w:val="single" w:sz="0" w:space="0" w:color="auto"/>
              <w:bottom w:val="single" w:sz="0" w:space="0" w:color="auto"/>
            </w:tcBorders>
            <w:shd w:val="clear" w:color="auto" w:fill="FFFFFF"/>
            <w:vAlign w:val="center"/>
          </w:tcPr>
          <w:p w:rsidR="00910F9B" w:rsidRDefault="00910F9B" w:rsidP="003B3CB7">
            <w:pPr>
              <w:jc w:val="center"/>
              <w:rPr>
                <w:sz w:val="20"/>
                <w:szCs w:val="20"/>
              </w:rPr>
            </w:pP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（一）收到申请数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15</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1.</w:t>
            </w:r>
            <w:r>
              <w:rPr>
                <w:rFonts w:ascii="宋体" w:hAnsi="宋体"/>
                <w:color w:val="000000"/>
                <w:sz w:val="20"/>
                <w:szCs w:val="20"/>
              </w:rPr>
              <w:t>当面申请数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6</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2.</w:t>
            </w:r>
            <w:r>
              <w:rPr>
                <w:rFonts w:ascii="宋体" w:hAnsi="宋体"/>
                <w:color w:val="000000"/>
                <w:sz w:val="20"/>
                <w:szCs w:val="20"/>
              </w:rPr>
              <w:t>传真申请数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3.</w:t>
            </w:r>
            <w:r>
              <w:rPr>
                <w:rFonts w:ascii="宋体" w:hAnsi="宋体"/>
                <w:color w:val="000000"/>
                <w:sz w:val="20"/>
                <w:szCs w:val="20"/>
              </w:rPr>
              <w:t>网络申请数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single" w:sz="4" w:space="0" w:color="auto"/>
              <w:left w:val="single" w:sz="4" w:space="0" w:color="auto"/>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4.</w:t>
            </w:r>
            <w:r>
              <w:rPr>
                <w:rFonts w:ascii="宋体" w:hAnsi="宋体"/>
                <w:color w:val="000000"/>
                <w:sz w:val="20"/>
                <w:szCs w:val="20"/>
              </w:rPr>
              <w:t>信函申请数</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9</w:t>
            </w:r>
          </w:p>
        </w:tc>
      </w:tr>
      <w:tr w:rsidR="00910F9B" w:rsidTr="00FB7454">
        <w:trPr>
          <w:trHeight w:hRule="exact" w:val="400"/>
          <w:jc w:val="center"/>
        </w:trPr>
        <w:tc>
          <w:tcPr>
            <w:tcW w:w="7647" w:type="dxa"/>
            <w:tcBorders>
              <w:top w:val="single" w:sz="4" w:space="0" w:color="auto"/>
              <w:left w:val="single" w:sz="4" w:space="0" w:color="auto"/>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olor w:val="000000"/>
                <w:sz w:val="20"/>
                <w:szCs w:val="20"/>
              </w:rPr>
            </w:pPr>
            <w:r>
              <w:rPr>
                <w:rFonts w:ascii="宋体" w:hAnsi="宋体" w:hint="eastAsia"/>
                <w:color w:val="000000"/>
                <w:sz w:val="20"/>
                <w:szCs w:val="20"/>
              </w:rPr>
              <w:t xml:space="preserve">          5.</w:t>
            </w:r>
            <w:r>
              <w:rPr>
                <w:rFonts w:ascii="宋体" w:hAnsi="宋体" w:hint="eastAsia"/>
                <w:color w:val="000000"/>
                <w:sz w:val="20"/>
                <w:szCs w:val="20"/>
              </w:rPr>
              <w:t>其他形式</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olor w:val="000000"/>
                <w:sz w:val="20"/>
                <w:szCs w:val="20"/>
              </w:rPr>
            </w:pPr>
            <w:r>
              <w:rPr>
                <w:rFonts w:ascii="宋体" w:hAnsi="宋体" w:hint="eastAsia"/>
                <w:color w:val="000000"/>
                <w:sz w:val="20"/>
                <w:szCs w:val="20"/>
              </w:rPr>
              <w:t>件</w:t>
            </w:r>
          </w:p>
        </w:tc>
        <w:tc>
          <w:tcPr>
            <w:tcW w:w="895"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olor w:val="000000"/>
                <w:sz w:val="20"/>
                <w:szCs w:val="20"/>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（二）申请办结数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15</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1.</w:t>
            </w:r>
            <w:r>
              <w:rPr>
                <w:rFonts w:ascii="宋体" w:hAnsi="宋体"/>
                <w:color w:val="000000"/>
                <w:sz w:val="20"/>
                <w:szCs w:val="20"/>
              </w:rPr>
              <w:t>按时办结数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15</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lastRenderedPageBreak/>
              <w:t xml:space="preserve">　　　　　</w:t>
            </w:r>
            <w:r>
              <w:rPr>
                <w:rFonts w:ascii="宋体" w:hAnsi="宋体"/>
                <w:color w:val="000000"/>
                <w:sz w:val="20"/>
                <w:szCs w:val="20"/>
              </w:rPr>
              <w:t>2.</w:t>
            </w:r>
            <w:r>
              <w:rPr>
                <w:rFonts w:ascii="宋体" w:hAnsi="宋体"/>
                <w:color w:val="000000"/>
                <w:sz w:val="20"/>
                <w:szCs w:val="20"/>
              </w:rPr>
              <w:t>延期办结数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（三）申请答复数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15</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1.</w:t>
            </w:r>
            <w:r>
              <w:rPr>
                <w:rFonts w:ascii="宋体" w:hAnsi="宋体"/>
                <w:color w:val="000000"/>
                <w:sz w:val="20"/>
                <w:szCs w:val="20"/>
              </w:rPr>
              <w:t>属于已主动公开范围数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3</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2.</w:t>
            </w:r>
            <w:r>
              <w:rPr>
                <w:rFonts w:ascii="宋体" w:hAnsi="宋体"/>
                <w:color w:val="000000"/>
                <w:sz w:val="20"/>
                <w:szCs w:val="20"/>
              </w:rPr>
              <w:t>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4</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3.</w:t>
            </w:r>
            <w:r>
              <w:rPr>
                <w:rFonts w:ascii="宋体" w:hAnsi="宋体"/>
                <w:color w:val="000000"/>
                <w:sz w:val="20"/>
                <w:szCs w:val="20"/>
              </w:rPr>
              <w:t>同意部分公开答复数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4.</w:t>
            </w:r>
            <w:r>
              <w:rPr>
                <w:rFonts w:ascii="宋体" w:hAnsi="宋体"/>
                <w:color w:val="000000"/>
                <w:sz w:val="20"/>
                <w:szCs w:val="20"/>
              </w:rPr>
              <w:t>不同意公开答复数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 xml:space="preserve"> </w:t>
            </w:r>
            <w:r>
              <w:rPr>
                <w:rFonts w:ascii="宋体" w:hAnsi="宋体"/>
                <w:color w:val="000000"/>
                <w:sz w:val="20"/>
                <w:szCs w:val="20"/>
              </w:rPr>
              <w:t xml:space="preserve">　其中：涉及国家秘密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 xml:space="preserve"> </w:t>
            </w:r>
            <w:r>
              <w:rPr>
                <w:rFonts w:ascii="宋体" w:hAnsi="宋体"/>
                <w:color w:val="000000"/>
                <w:sz w:val="20"/>
                <w:szCs w:val="20"/>
              </w:rPr>
              <w:t>涉及商业秘密</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 xml:space="preserve"> </w:t>
            </w:r>
            <w:r>
              <w:rPr>
                <w:rFonts w:ascii="宋体" w:hAnsi="宋体"/>
                <w:color w:val="000000"/>
                <w:sz w:val="20"/>
                <w:szCs w:val="20"/>
              </w:rPr>
              <w:t>涉及个人隐私</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 xml:space="preserve"> </w:t>
            </w:r>
            <w:r>
              <w:rPr>
                <w:rFonts w:ascii="宋体" w:hAnsi="宋体"/>
                <w:color w:val="000000"/>
                <w:sz w:val="20"/>
                <w:szCs w:val="20"/>
              </w:rPr>
              <w:t>危及国家安全、公共安全、经济安全和社会稳定</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 xml:space="preserve"> </w:t>
            </w:r>
            <w:r>
              <w:rPr>
                <w:rFonts w:ascii="宋体" w:hAnsi="宋体"/>
                <w:color w:val="000000"/>
                <w:sz w:val="20"/>
                <w:szCs w:val="20"/>
              </w:rPr>
              <w:t>不是《条例》所指政府信息</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 xml:space="preserve"> </w:t>
            </w:r>
            <w:r>
              <w:rPr>
                <w:rFonts w:ascii="宋体" w:hAnsi="宋体"/>
                <w:color w:val="000000"/>
                <w:sz w:val="20"/>
                <w:szCs w:val="20"/>
              </w:rPr>
              <w:t>法律法规规定的其他情形</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5.</w:t>
            </w:r>
            <w:r>
              <w:rPr>
                <w:rFonts w:ascii="宋体" w:hAnsi="宋体"/>
                <w:color w:val="000000"/>
                <w:sz w:val="20"/>
                <w:szCs w:val="20"/>
              </w:rPr>
              <w:t>不属于本行政机关公开数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4</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6.</w:t>
            </w:r>
            <w:r>
              <w:rPr>
                <w:rFonts w:ascii="宋体" w:hAnsi="宋体"/>
                <w:color w:val="000000"/>
                <w:sz w:val="20"/>
                <w:szCs w:val="20"/>
              </w:rPr>
              <w:t>申请信息不存在数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7.</w:t>
            </w:r>
            <w:r>
              <w:rPr>
                <w:rFonts w:ascii="宋体" w:hAnsi="宋体"/>
                <w:color w:val="000000"/>
                <w:sz w:val="20"/>
                <w:szCs w:val="20"/>
              </w:rPr>
              <w:t>告知作出更改补充数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8.</w:t>
            </w:r>
            <w:r>
              <w:rPr>
                <w:rFonts w:ascii="宋体" w:hAnsi="宋体"/>
                <w:color w:val="000000"/>
                <w:sz w:val="20"/>
                <w:szCs w:val="20"/>
              </w:rPr>
              <w:t>告知通过其他途径办理数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四、行政复议数量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2</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（一）维持具体行政行为数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2</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五、行政诉讼数量</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（一）维持具体行政行为或者驳回原告诉讼请求数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（二）被依法纠错数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（三）其他情形数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六、被举报投诉数量</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件</w:t>
            </w:r>
          </w:p>
        </w:tc>
        <w:tc>
          <w:tcPr>
            <w:tcW w:w="895"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（一）维持具体行政行为数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olor w:val="000000"/>
                <w:sz w:val="20"/>
                <w:szCs w:val="20"/>
              </w:rPr>
            </w:pPr>
            <w:r>
              <w:rPr>
                <w:rFonts w:ascii="宋体" w:hAnsi="宋体" w:hint="eastAsia"/>
                <w:color w:val="000000"/>
                <w:sz w:val="20"/>
                <w:szCs w:val="20"/>
              </w:rPr>
              <w:t>件</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3B3CB7">
            <w:pPr>
              <w:spacing w:line="420" w:lineRule="atLeast"/>
              <w:jc w:val="center"/>
              <w:rPr>
                <w:rFonts w:ascii="宋体" w:hAnsi="宋体"/>
                <w:color w:val="000000"/>
                <w:sz w:val="20"/>
                <w:szCs w:val="20"/>
              </w:rPr>
            </w:pPr>
            <w:r>
              <w:rPr>
                <w:rFonts w:ascii="宋体" w:hAnsi="宋体" w:hint="eastAsia"/>
                <w:color w:val="000000"/>
                <w:sz w:val="20"/>
                <w:szCs w:val="20"/>
              </w:rPr>
              <w:t>0</w:t>
            </w:r>
          </w:p>
        </w:tc>
      </w:tr>
      <w:tr w:rsidR="00910F9B"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（二）被纠错数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olor w:val="000000"/>
                <w:sz w:val="20"/>
                <w:szCs w:val="20"/>
              </w:rPr>
            </w:pPr>
            <w:r>
              <w:rPr>
                <w:rFonts w:ascii="宋体" w:hAnsi="宋体" w:hint="eastAsia"/>
                <w:color w:val="000000"/>
                <w:sz w:val="20"/>
                <w:szCs w:val="20"/>
              </w:rPr>
              <w:t>件</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3B3CB7">
            <w:pPr>
              <w:spacing w:line="420" w:lineRule="atLeast"/>
              <w:jc w:val="center"/>
              <w:rPr>
                <w:rFonts w:ascii="宋体" w:hAnsi="宋体"/>
                <w:color w:val="000000"/>
                <w:sz w:val="20"/>
                <w:szCs w:val="20"/>
              </w:rPr>
            </w:pPr>
            <w:r>
              <w:rPr>
                <w:rFonts w:ascii="宋体" w:hAnsi="宋体" w:hint="eastAsia"/>
                <w:color w:val="000000"/>
                <w:sz w:val="20"/>
                <w:szCs w:val="20"/>
              </w:rPr>
              <w:t>0</w:t>
            </w:r>
          </w:p>
        </w:tc>
      </w:tr>
      <w:tr w:rsidR="00910F9B"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（三）其他情形数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olor w:val="000000"/>
                <w:sz w:val="20"/>
                <w:szCs w:val="20"/>
              </w:rPr>
            </w:pPr>
            <w:r>
              <w:rPr>
                <w:rFonts w:ascii="宋体" w:hAnsi="宋体" w:hint="eastAsia"/>
                <w:color w:val="000000"/>
                <w:sz w:val="20"/>
                <w:szCs w:val="20"/>
              </w:rPr>
              <w:t>件</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3B3CB7">
            <w:pPr>
              <w:spacing w:line="420" w:lineRule="atLeast"/>
              <w:jc w:val="center"/>
              <w:rPr>
                <w:rFonts w:ascii="宋体" w:hAnsi="宋体"/>
                <w:color w:val="000000"/>
                <w:sz w:val="20"/>
                <w:szCs w:val="20"/>
              </w:rPr>
            </w:pPr>
            <w:r>
              <w:rPr>
                <w:rFonts w:ascii="宋体" w:hAnsi="宋体" w:hint="eastAsia"/>
                <w:color w:val="000000"/>
                <w:sz w:val="20"/>
                <w:szCs w:val="20"/>
              </w:rPr>
              <w:t>0</w:t>
            </w:r>
          </w:p>
        </w:tc>
      </w:tr>
      <w:tr w:rsidR="00910F9B"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b/>
                <w:bCs/>
                <w:color w:val="000000"/>
                <w:sz w:val="20"/>
                <w:szCs w:val="20"/>
              </w:rPr>
            </w:pPr>
            <w:r>
              <w:rPr>
                <w:rFonts w:ascii="宋体" w:hAnsi="宋体" w:hint="eastAsia"/>
                <w:b/>
                <w:bCs/>
                <w:color w:val="000000"/>
                <w:sz w:val="20"/>
                <w:szCs w:val="20"/>
              </w:rPr>
              <w:t>七、向图书馆、档案馆等查阅场所报送信息数</w:t>
            </w:r>
          </w:p>
          <w:p w:rsidR="00910F9B" w:rsidRDefault="00910F9B" w:rsidP="00EC5091">
            <w:pPr>
              <w:spacing w:line="420" w:lineRule="atLeast"/>
              <w:rPr>
                <w:rFonts w:ascii="宋体" w:hAnsi="宋体"/>
                <w:color w:val="000000"/>
                <w:sz w:val="20"/>
                <w:szCs w:val="20"/>
              </w:rPr>
            </w:pP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olor w:val="000000"/>
                <w:sz w:val="20"/>
                <w:szCs w:val="20"/>
              </w:rPr>
            </w:pPr>
            <w:r>
              <w:rPr>
                <w:rFonts w:ascii="宋体" w:hAnsi="宋体" w:hint="eastAsia"/>
                <w:color w:val="000000"/>
                <w:sz w:val="20"/>
                <w:szCs w:val="20"/>
              </w:rPr>
              <w:t>条</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3B3CB7">
            <w:pPr>
              <w:spacing w:line="420" w:lineRule="atLeast"/>
              <w:jc w:val="center"/>
              <w:rPr>
                <w:rFonts w:ascii="宋体" w:hAnsi="宋体"/>
                <w:color w:val="000000"/>
                <w:sz w:val="20"/>
                <w:szCs w:val="20"/>
              </w:rPr>
            </w:pPr>
            <w:r>
              <w:rPr>
                <w:rFonts w:ascii="宋体" w:hAnsi="宋体" w:hint="eastAsia"/>
                <w:color w:val="000000"/>
                <w:sz w:val="20"/>
                <w:szCs w:val="20"/>
              </w:rPr>
              <w:t>0</w:t>
            </w:r>
          </w:p>
        </w:tc>
      </w:tr>
      <w:tr w:rsidR="00910F9B" w:rsidTr="00FB7454">
        <w:trPr>
          <w:trHeight w:hRule="exact" w:val="400"/>
          <w:jc w:val="center"/>
        </w:trPr>
        <w:tc>
          <w:tcPr>
            <w:tcW w:w="7647"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w:t>
            </w:r>
            <w:r>
              <w:rPr>
                <w:rFonts w:ascii="宋体" w:hAnsi="宋体" w:hint="eastAsia"/>
                <w:color w:val="000000"/>
                <w:sz w:val="20"/>
                <w:szCs w:val="20"/>
              </w:rPr>
              <w:t>纸质文件数</w:t>
            </w:r>
          </w:p>
        </w:tc>
        <w:tc>
          <w:tcPr>
            <w:tcW w:w="1020"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olor w:val="000000"/>
                <w:sz w:val="20"/>
                <w:szCs w:val="20"/>
              </w:rPr>
            </w:pPr>
            <w:r>
              <w:rPr>
                <w:rFonts w:ascii="宋体" w:hAnsi="宋体" w:hint="eastAsia"/>
                <w:color w:val="000000"/>
                <w:sz w:val="20"/>
                <w:szCs w:val="20"/>
              </w:rPr>
              <w:t>条</w:t>
            </w:r>
          </w:p>
        </w:tc>
        <w:tc>
          <w:tcPr>
            <w:tcW w:w="895" w:type="dxa"/>
            <w:tcBorders>
              <w:top w:val="single" w:sz="4" w:space="0" w:color="auto"/>
              <w:left w:val="outset" w:sz="6" w:space="0" w:color="000000"/>
              <w:bottom w:val="single" w:sz="4" w:space="0" w:color="auto"/>
              <w:right w:val="outset" w:sz="6" w:space="0" w:color="000000"/>
            </w:tcBorders>
            <w:shd w:val="clear" w:color="auto" w:fill="FFFFFF"/>
            <w:vAlign w:val="center"/>
          </w:tcPr>
          <w:p w:rsidR="00910F9B" w:rsidRDefault="00910F9B" w:rsidP="003B3CB7">
            <w:pPr>
              <w:spacing w:line="420" w:lineRule="atLeast"/>
              <w:jc w:val="center"/>
              <w:rPr>
                <w:rFonts w:ascii="宋体" w:hAnsi="宋体"/>
                <w:color w:val="000000"/>
                <w:sz w:val="20"/>
                <w:szCs w:val="20"/>
              </w:rPr>
            </w:pPr>
            <w:r>
              <w:rPr>
                <w:rFonts w:ascii="宋体" w:hAnsi="宋体" w:hint="eastAsia"/>
                <w:color w:val="000000"/>
                <w:sz w:val="20"/>
                <w:szCs w:val="20"/>
              </w:rPr>
              <w:t>0</w:t>
            </w:r>
          </w:p>
        </w:tc>
      </w:tr>
      <w:tr w:rsidR="00910F9B" w:rsidTr="00FB7454">
        <w:trPr>
          <w:trHeight w:hRule="exact" w:val="400"/>
          <w:jc w:val="center"/>
        </w:trPr>
        <w:tc>
          <w:tcPr>
            <w:tcW w:w="7647"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w:t>
            </w:r>
            <w:r>
              <w:rPr>
                <w:rFonts w:ascii="宋体" w:hAnsi="宋体" w:hint="eastAsia"/>
                <w:color w:val="000000"/>
                <w:sz w:val="20"/>
                <w:szCs w:val="20"/>
              </w:rPr>
              <w:t>电子文件数</w:t>
            </w:r>
          </w:p>
        </w:tc>
        <w:tc>
          <w:tcPr>
            <w:tcW w:w="1020"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olor w:val="000000"/>
                <w:sz w:val="20"/>
                <w:szCs w:val="20"/>
              </w:rPr>
            </w:pPr>
            <w:r>
              <w:rPr>
                <w:rFonts w:ascii="宋体" w:hAnsi="宋体" w:hint="eastAsia"/>
                <w:color w:val="000000"/>
                <w:sz w:val="20"/>
                <w:szCs w:val="20"/>
              </w:rPr>
              <w:t>条</w:t>
            </w:r>
          </w:p>
        </w:tc>
        <w:tc>
          <w:tcPr>
            <w:tcW w:w="895" w:type="dxa"/>
            <w:tcBorders>
              <w:top w:val="single" w:sz="4" w:space="0" w:color="auto"/>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olor w:val="000000"/>
                <w:sz w:val="20"/>
                <w:szCs w:val="20"/>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八、机构建设和保障经费情况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Default="00910F9B" w:rsidP="00EC5091">
            <w:pPr>
              <w:spacing w:line="420" w:lineRule="atLeast"/>
              <w:jc w:val="center"/>
              <w:rPr>
                <w:rFonts w:ascii="宋体" w:hAnsi="宋体" w:cs="宋体"/>
                <w:color w:val="000000"/>
                <w:sz w:val="24"/>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（一）政府信息公开工作专门机构数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个</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C15A11" w:rsidP="003B3CB7">
            <w:pPr>
              <w:spacing w:line="420" w:lineRule="atLeast"/>
              <w:jc w:val="center"/>
              <w:rPr>
                <w:rFonts w:ascii="宋体" w:hAnsi="宋体" w:cs="宋体"/>
                <w:color w:val="000000"/>
                <w:sz w:val="24"/>
              </w:rPr>
            </w:pPr>
            <w:r>
              <w:rPr>
                <w:rFonts w:ascii="宋体" w:hAnsi="宋体"/>
                <w:color w:val="000000"/>
                <w:sz w:val="20"/>
                <w:szCs w:val="20"/>
              </w:rPr>
              <w:t>1</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（二）设置政府信息公开查阅点数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个</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bookmarkStart w:id="0" w:name="_GoBack"/>
            <w:bookmarkEnd w:id="0"/>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lastRenderedPageBreak/>
              <w:t xml:space="preserve">　　（三）从事政府信息公开工作人员数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人</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47198C" w:rsidRDefault="00910F9B" w:rsidP="003B3CB7">
            <w:pPr>
              <w:spacing w:line="420" w:lineRule="atLeast"/>
              <w:jc w:val="center"/>
              <w:rPr>
                <w:rFonts w:ascii="宋体" w:hAnsi="宋体" w:cs="宋体"/>
                <w:sz w:val="24"/>
              </w:rPr>
            </w:pPr>
            <w:r w:rsidRPr="0047198C">
              <w:rPr>
                <w:rFonts w:ascii="宋体" w:hAnsi="宋体"/>
                <w:sz w:val="20"/>
                <w:szCs w:val="20"/>
              </w:rPr>
              <w:t>8</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1.</w:t>
            </w:r>
            <w:r>
              <w:rPr>
                <w:rFonts w:ascii="宋体" w:hAnsi="宋体"/>
                <w:color w:val="000000"/>
                <w:sz w:val="20"/>
                <w:szCs w:val="20"/>
              </w:rPr>
              <w:t>专职人员数（不包括政府公报及政府网站工作人员数）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人</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47198C" w:rsidRDefault="00494658" w:rsidP="003B3CB7">
            <w:pPr>
              <w:spacing w:line="420" w:lineRule="atLeast"/>
              <w:jc w:val="center"/>
              <w:rPr>
                <w:rFonts w:ascii="宋体" w:hAnsi="宋体" w:cs="宋体"/>
                <w:sz w:val="24"/>
              </w:rPr>
            </w:pPr>
            <w:r w:rsidRPr="0047198C">
              <w:rPr>
                <w:rFonts w:ascii="宋体" w:hAnsi="宋体"/>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w:t>
            </w:r>
            <w:r>
              <w:rPr>
                <w:rFonts w:ascii="宋体" w:hAnsi="宋体"/>
                <w:color w:val="000000"/>
                <w:sz w:val="20"/>
                <w:szCs w:val="20"/>
              </w:rPr>
              <w:t>2.</w:t>
            </w:r>
            <w:r>
              <w:rPr>
                <w:rFonts w:ascii="宋体" w:hAnsi="宋体"/>
                <w:color w:val="000000"/>
                <w:sz w:val="20"/>
                <w:szCs w:val="20"/>
              </w:rPr>
              <w:t>兼职人员数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人</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Pr="0047198C" w:rsidRDefault="00494658" w:rsidP="003B3CB7">
            <w:pPr>
              <w:spacing w:line="420" w:lineRule="atLeast"/>
              <w:jc w:val="center"/>
              <w:rPr>
                <w:rFonts w:ascii="宋体" w:hAnsi="宋体" w:cs="宋体"/>
                <w:sz w:val="24"/>
              </w:rPr>
            </w:pPr>
            <w:r w:rsidRPr="0047198C">
              <w:rPr>
                <w:rFonts w:ascii="宋体" w:hAnsi="宋体"/>
                <w:sz w:val="20"/>
                <w:szCs w:val="20"/>
              </w:rPr>
              <w:t>8</w:t>
            </w:r>
          </w:p>
        </w:tc>
      </w:tr>
      <w:tr w:rsidR="00910F9B" w:rsidTr="00FB7454">
        <w:trPr>
          <w:trHeight w:hRule="exact" w:val="920"/>
          <w:jc w:val="center"/>
        </w:trPr>
        <w:tc>
          <w:tcPr>
            <w:tcW w:w="7647"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（四）政府信息公开专项经费（不包括用于政府公报编辑管理及政府网站建设维</w:t>
            </w:r>
            <w:r>
              <w:rPr>
                <w:rFonts w:ascii="宋体" w:hAnsi="宋体"/>
                <w:color w:val="000000"/>
                <w:sz w:val="20"/>
                <w:szCs w:val="20"/>
              </w:rPr>
              <w:br/>
            </w:r>
            <w:r>
              <w:rPr>
                <w:rFonts w:ascii="宋体" w:hAnsi="宋体"/>
                <w:color w:val="000000"/>
                <w:sz w:val="20"/>
                <w:szCs w:val="20"/>
              </w:rPr>
              <w:t xml:space="preserve">　　　　　护等方面的经费）</w:t>
            </w:r>
          </w:p>
        </w:tc>
        <w:tc>
          <w:tcPr>
            <w:tcW w:w="1020" w:type="dxa"/>
            <w:tcBorders>
              <w:top w:val="outset" w:sz="6" w:space="0" w:color="000000"/>
              <w:left w:val="outset" w:sz="6" w:space="0" w:color="000000"/>
              <w:bottom w:val="single" w:sz="4" w:space="0" w:color="auto"/>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万元</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color w:val="000000"/>
                <w:sz w:val="20"/>
                <w:szCs w:val="20"/>
              </w:rPr>
              <w:t>40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黑体" w:eastAsia="黑体" w:hAnsi="宋体" w:cs="宋体"/>
                <w:color w:val="000000"/>
                <w:sz w:val="24"/>
              </w:rPr>
            </w:pPr>
            <w:r>
              <w:rPr>
                <w:rFonts w:ascii="黑体" w:eastAsia="黑体" w:hAnsi="宋体" w:hint="eastAsia"/>
                <w:color w:val="000000"/>
                <w:sz w:val="20"/>
                <w:szCs w:val="20"/>
              </w:rPr>
              <w:t>九、政府信息公开会议和培训情况</w:t>
            </w:r>
          </w:p>
        </w:tc>
        <w:tc>
          <w:tcPr>
            <w:tcW w:w="1020" w:type="dxa"/>
            <w:tcBorders>
              <w:top w:val="outset" w:sz="6" w:space="0" w:color="000000"/>
              <w:left w:val="outset" w:sz="6" w:space="0" w:color="000000"/>
              <w:bottom w:val="outset" w:sz="6" w:space="0" w:color="000000"/>
              <w:right w:val="outset" w:sz="6" w:space="0" w:color="000000"/>
              <w:tr2bl w:val="single" w:sz="4" w:space="0" w:color="auto"/>
            </w:tcBorders>
            <w:shd w:val="clear" w:color="auto" w:fill="FFFFFF"/>
            <w:vAlign w:val="center"/>
          </w:tcPr>
          <w:p w:rsidR="00910F9B" w:rsidRDefault="00910F9B" w:rsidP="00EC5091">
            <w:pPr>
              <w:spacing w:line="420" w:lineRule="atLeast"/>
              <w:jc w:val="center"/>
              <w:rPr>
                <w:rFonts w:ascii="宋体" w:hAnsi="宋体" w:cs="宋体"/>
                <w:color w:val="000000"/>
                <w:sz w:val="24"/>
              </w:rPr>
            </w:pP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（一）召开政府信息公开工作会议或专题会议数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0</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（二）举办各类培训班数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sz w:val="20"/>
                <w:szCs w:val="20"/>
              </w:rPr>
              <w:t>2</w:t>
            </w:r>
          </w:p>
        </w:tc>
      </w:tr>
      <w:tr w:rsidR="00910F9B" w:rsidTr="00FB7454">
        <w:trPr>
          <w:trHeight w:hRule="exact" w:val="400"/>
          <w:jc w:val="center"/>
        </w:trPr>
        <w:tc>
          <w:tcPr>
            <w:tcW w:w="7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rPr>
                <w:rFonts w:ascii="宋体" w:hAnsi="宋体" w:cs="宋体"/>
                <w:color w:val="000000"/>
                <w:sz w:val="24"/>
              </w:rPr>
            </w:pPr>
            <w:r>
              <w:rPr>
                <w:rFonts w:ascii="宋体" w:hAnsi="宋体"/>
                <w:color w:val="000000"/>
                <w:sz w:val="20"/>
                <w:szCs w:val="20"/>
              </w:rPr>
              <w:t xml:space="preserve">　　（三）接受培训人员数</w:t>
            </w:r>
          </w:p>
        </w:tc>
        <w:tc>
          <w:tcPr>
            <w:tcW w:w="102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EC5091">
            <w:pPr>
              <w:spacing w:line="420" w:lineRule="atLeast"/>
              <w:jc w:val="center"/>
              <w:rPr>
                <w:rFonts w:ascii="宋体" w:hAnsi="宋体" w:cs="宋体"/>
                <w:color w:val="000000"/>
                <w:sz w:val="24"/>
              </w:rPr>
            </w:pPr>
            <w:r>
              <w:rPr>
                <w:rFonts w:ascii="宋体" w:hAnsi="宋体" w:hint="eastAsia"/>
                <w:color w:val="000000"/>
                <w:sz w:val="20"/>
                <w:szCs w:val="20"/>
              </w:rPr>
              <w:t>人次</w:t>
            </w:r>
          </w:p>
        </w:tc>
        <w:tc>
          <w:tcPr>
            <w:tcW w:w="8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910F9B" w:rsidRDefault="00910F9B" w:rsidP="003B3CB7">
            <w:pPr>
              <w:spacing w:line="420" w:lineRule="atLeast"/>
              <w:jc w:val="center"/>
              <w:rPr>
                <w:rFonts w:ascii="宋体" w:hAnsi="宋体" w:cs="宋体"/>
                <w:color w:val="000000"/>
                <w:sz w:val="24"/>
              </w:rPr>
            </w:pPr>
            <w:r>
              <w:rPr>
                <w:rFonts w:ascii="宋体" w:hAnsi="宋体" w:hint="eastAsia"/>
                <w:color w:val="000000"/>
              </w:rPr>
              <w:t>150</w:t>
            </w:r>
          </w:p>
        </w:tc>
      </w:tr>
    </w:tbl>
    <w:p w:rsidR="00910F9B" w:rsidRDefault="00910F9B" w:rsidP="00910F9B">
      <w:pPr>
        <w:rPr>
          <w:rFonts w:ascii="宋体" w:hAnsi="宋体"/>
          <w:color w:val="000000"/>
          <w:sz w:val="20"/>
          <w:szCs w:val="20"/>
        </w:rPr>
      </w:pPr>
      <w:r>
        <w:rPr>
          <w:rFonts w:ascii="宋体" w:hAnsi="宋体" w:hint="eastAsia"/>
          <w:color w:val="000000"/>
          <w:sz w:val="20"/>
          <w:szCs w:val="20"/>
        </w:rPr>
        <w:t>（注：各子栏目数总数要等于总栏目数量）</w:t>
      </w:r>
    </w:p>
    <w:p w:rsidR="00910F9B" w:rsidRDefault="00910F9B" w:rsidP="00910F9B">
      <w:pPr>
        <w:rPr>
          <w:rFonts w:ascii="黑体" w:eastAsia="黑体" w:hAnsi="宋体"/>
          <w:sz w:val="24"/>
        </w:rPr>
      </w:pPr>
    </w:p>
    <w:p w:rsidR="00910F9B" w:rsidRDefault="00910F9B" w:rsidP="00910F9B"/>
    <w:p w:rsidR="00910F9B" w:rsidRDefault="00910F9B" w:rsidP="00910F9B"/>
    <w:p w:rsidR="00910F9B" w:rsidRPr="00910F9B" w:rsidRDefault="00910F9B" w:rsidP="00220DB8">
      <w:pPr>
        <w:rPr>
          <w:rFonts w:ascii="仿宋_GB2312" w:eastAsia="仿宋_GB2312"/>
          <w:sz w:val="32"/>
          <w:szCs w:val="32"/>
        </w:rPr>
      </w:pPr>
    </w:p>
    <w:sectPr w:rsidR="00910F9B" w:rsidRPr="00910F9B" w:rsidSect="00AD04A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2FA" w:rsidRDefault="003272FA" w:rsidP="007F4B24">
      <w:r>
        <w:separator/>
      </w:r>
    </w:p>
  </w:endnote>
  <w:endnote w:type="continuationSeparator" w:id="0">
    <w:p w:rsidR="003272FA" w:rsidRDefault="003272FA" w:rsidP="007F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2FA" w:rsidRDefault="003272FA" w:rsidP="007F4B24">
      <w:r>
        <w:separator/>
      </w:r>
    </w:p>
  </w:footnote>
  <w:footnote w:type="continuationSeparator" w:id="0">
    <w:p w:rsidR="003272FA" w:rsidRDefault="003272FA" w:rsidP="007F4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F5"/>
    <w:rsid w:val="0004618E"/>
    <w:rsid w:val="00073997"/>
    <w:rsid w:val="000A1D18"/>
    <w:rsid w:val="001341D3"/>
    <w:rsid w:val="00147DD3"/>
    <w:rsid w:val="00154E0E"/>
    <w:rsid w:val="0016506B"/>
    <w:rsid w:val="00192E8C"/>
    <w:rsid w:val="001B2B97"/>
    <w:rsid w:val="001D5AAA"/>
    <w:rsid w:val="001F477A"/>
    <w:rsid w:val="00200E16"/>
    <w:rsid w:val="00220DB8"/>
    <w:rsid w:val="002528F8"/>
    <w:rsid w:val="002E623F"/>
    <w:rsid w:val="003243B7"/>
    <w:rsid w:val="003272FA"/>
    <w:rsid w:val="00330BD4"/>
    <w:rsid w:val="00370FC0"/>
    <w:rsid w:val="00390C85"/>
    <w:rsid w:val="003B3CB7"/>
    <w:rsid w:val="003B5FAC"/>
    <w:rsid w:val="003E3D9B"/>
    <w:rsid w:val="003F1FE3"/>
    <w:rsid w:val="00406144"/>
    <w:rsid w:val="00422751"/>
    <w:rsid w:val="00426C8B"/>
    <w:rsid w:val="00431267"/>
    <w:rsid w:val="0044480A"/>
    <w:rsid w:val="0047198C"/>
    <w:rsid w:val="00487DD6"/>
    <w:rsid w:val="00494658"/>
    <w:rsid w:val="004C2DAE"/>
    <w:rsid w:val="00534EC6"/>
    <w:rsid w:val="00546080"/>
    <w:rsid w:val="005F0343"/>
    <w:rsid w:val="00647879"/>
    <w:rsid w:val="00653726"/>
    <w:rsid w:val="006D1AD7"/>
    <w:rsid w:val="006E787D"/>
    <w:rsid w:val="006F0B79"/>
    <w:rsid w:val="00705865"/>
    <w:rsid w:val="007432A1"/>
    <w:rsid w:val="0074500F"/>
    <w:rsid w:val="00757129"/>
    <w:rsid w:val="00785700"/>
    <w:rsid w:val="007F39E3"/>
    <w:rsid w:val="007F4B24"/>
    <w:rsid w:val="00836EF5"/>
    <w:rsid w:val="00840851"/>
    <w:rsid w:val="008B0C2C"/>
    <w:rsid w:val="008E35E9"/>
    <w:rsid w:val="008F2928"/>
    <w:rsid w:val="008F4C12"/>
    <w:rsid w:val="00910F9B"/>
    <w:rsid w:val="009364DD"/>
    <w:rsid w:val="00951B3F"/>
    <w:rsid w:val="00993F5C"/>
    <w:rsid w:val="009A0D84"/>
    <w:rsid w:val="009A2CBA"/>
    <w:rsid w:val="009E264D"/>
    <w:rsid w:val="009F4436"/>
    <w:rsid w:val="00A30CF6"/>
    <w:rsid w:val="00A432EC"/>
    <w:rsid w:val="00A65857"/>
    <w:rsid w:val="00A707C8"/>
    <w:rsid w:val="00A90A77"/>
    <w:rsid w:val="00AB5A37"/>
    <w:rsid w:val="00AC03CC"/>
    <w:rsid w:val="00AC1B72"/>
    <w:rsid w:val="00AD04A7"/>
    <w:rsid w:val="00B61965"/>
    <w:rsid w:val="00B72D7A"/>
    <w:rsid w:val="00BA2B8E"/>
    <w:rsid w:val="00C15A11"/>
    <w:rsid w:val="00C171F7"/>
    <w:rsid w:val="00C20016"/>
    <w:rsid w:val="00C2690E"/>
    <w:rsid w:val="00CC31A6"/>
    <w:rsid w:val="00CE4CAC"/>
    <w:rsid w:val="00D46BD5"/>
    <w:rsid w:val="00E25C8C"/>
    <w:rsid w:val="00ED57B7"/>
    <w:rsid w:val="00ED74B9"/>
    <w:rsid w:val="00F01CEC"/>
    <w:rsid w:val="00F606C2"/>
    <w:rsid w:val="00F914DD"/>
    <w:rsid w:val="00FB7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DBA69"/>
  <w15:chartTrackingRefBased/>
  <w15:docId w15:val="{A6E36499-0BA9-4BEF-86BB-FD69A555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6BD5"/>
    <w:pPr>
      <w:ind w:firstLineChars="200" w:firstLine="420"/>
    </w:pPr>
  </w:style>
  <w:style w:type="paragraph" w:styleId="a4">
    <w:name w:val="header"/>
    <w:basedOn w:val="a"/>
    <w:link w:val="a5"/>
    <w:uiPriority w:val="99"/>
    <w:unhideWhenUsed/>
    <w:rsid w:val="007F4B2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F4B24"/>
    <w:rPr>
      <w:sz w:val="18"/>
      <w:szCs w:val="18"/>
    </w:rPr>
  </w:style>
  <w:style w:type="paragraph" w:styleId="a6">
    <w:name w:val="footer"/>
    <w:basedOn w:val="a"/>
    <w:link w:val="a7"/>
    <w:uiPriority w:val="99"/>
    <w:unhideWhenUsed/>
    <w:rsid w:val="007F4B24"/>
    <w:pPr>
      <w:tabs>
        <w:tab w:val="center" w:pos="4153"/>
        <w:tab w:val="right" w:pos="8306"/>
      </w:tabs>
      <w:snapToGrid w:val="0"/>
      <w:jc w:val="left"/>
    </w:pPr>
    <w:rPr>
      <w:sz w:val="18"/>
      <w:szCs w:val="18"/>
    </w:rPr>
  </w:style>
  <w:style w:type="character" w:customStyle="1" w:styleId="a7">
    <w:name w:val="页脚 字符"/>
    <w:basedOn w:val="a0"/>
    <w:link w:val="a6"/>
    <w:uiPriority w:val="99"/>
    <w:rsid w:val="007F4B24"/>
    <w:rPr>
      <w:sz w:val="18"/>
      <w:szCs w:val="18"/>
    </w:rPr>
  </w:style>
  <w:style w:type="character" w:styleId="a8">
    <w:name w:val="Strong"/>
    <w:qFormat/>
    <w:rsid w:val="00910F9B"/>
    <w:rPr>
      <w:b/>
      <w:bCs/>
    </w:rPr>
  </w:style>
  <w:style w:type="paragraph" w:styleId="a9">
    <w:name w:val="Normal (Web)"/>
    <w:basedOn w:val="a"/>
    <w:rsid w:val="00910F9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760279">
      <w:bodyDiv w:val="1"/>
      <w:marLeft w:val="0"/>
      <w:marRight w:val="0"/>
      <w:marTop w:val="0"/>
      <w:marBottom w:val="0"/>
      <w:divBdr>
        <w:top w:val="none" w:sz="0" w:space="0" w:color="auto"/>
        <w:left w:val="none" w:sz="0" w:space="0" w:color="auto"/>
        <w:bottom w:val="none" w:sz="0" w:space="0" w:color="auto"/>
        <w:right w:val="none" w:sz="0" w:space="0" w:color="auto"/>
      </w:divBdr>
      <w:divsChild>
        <w:div w:id="357004216">
          <w:marLeft w:val="0"/>
          <w:marRight w:val="0"/>
          <w:marTop w:val="0"/>
          <w:marBottom w:val="0"/>
          <w:divBdr>
            <w:top w:val="none" w:sz="0" w:space="0" w:color="auto"/>
            <w:left w:val="none" w:sz="0" w:space="0" w:color="auto"/>
            <w:bottom w:val="none" w:sz="0" w:space="0" w:color="auto"/>
            <w:right w:val="none" w:sz="0" w:space="0" w:color="auto"/>
          </w:divBdr>
        </w:div>
      </w:divsChild>
    </w:div>
    <w:div w:id="461927252">
      <w:bodyDiv w:val="1"/>
      <w:marLeft w:val="0"/>
      <w:marRight w:val="0"/>
      <w:marTop w:val="0"/>
      <w:marBottom w:val="0"/>
      <w:divBdr>
        <w:top w:val="none" w:sz="0" w:space="0" w:color="auto"/>
        <w:left w:val="none" w:sz="0" w:space="0" w:color="auto"/>
        <w:bottom w:val="none" w:sz="0" w:space="0" w:color="auto"/>
        <w:right w:val="none" w:sz="0" w:space="0" w:color="auto"/>
      </w:divBdr>
      <w:divsChild>
        <w:div w:id="243345645">
          <w:marLeft w:val="0"/>
          <w:marRight w:val="0"/>
          <w:marTop w:val="0"/>
          <w:marBottom w:val="0"/>
          <w:divBdr>
            <w:top w:val="none" w:sz="0" w:space="0" w:color="auto"/>
            <w:left w:val="none" w:sz="0" w:space="0" w:color="auto"/>
            <w:bottom w:val="none" w:sz="0" w:space="0" w:color="auto"/>
            <w:right w:val="none" w:sz="0" w:space="0" w:color="auto"/>
          </w:divBdr>
        </w:div>
      </w:divsChild>
    </w:div>
    <w:div w:id="831875748">
      <w:bodyDiv w:val="1"/>
      <w:marLeft w:val="0"/>
      <w:marRight w:val="0"/>
      <w:marTop w:val="0"/>
      <w:marBottom w:val="0"/>
      <w:divBdr>
        <w:top w:val="none" w:sz="0" w:space="0" w:color="auto"/>
        <w:left w:val="none" w:sz="0" w:space="0" w:color="auto"/>
        <w:bottom w:val="none" w:sz="0" w:space="0" w:color="auto"/>
        <w:right w:val="none" w:sz="0" w:space="0" w:color="auto"/>
      </w:divBdr>
      <w:divsChild>
        <w:div w:id="62877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chart" Target="charts/chart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t>公开信息条数</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条数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1AF-4FDA-B5AA-BB6303741B2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1AF-4FDA-B5AA-BB6303741B2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1AF-4FDA-B5AA-BB6303741B2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网站</c:v>
                </c:pt>
                <c:pt idx="1">
                  <c:v>新媒体</c:v>
                </c:pt>
                <c:pt idx="2">
                  <c:v>传统平台</c:v>
                </c:pt>
              </c:strCache>
            </c:strRef>
          </c:cat>
          <c:val>
            <c:numRef>
              <c:f>Sheet1!$B$2:$B$4</c:f>
              <c:numCache>
                <c:formatCode>General</c:formatCode>
                <c:ptCount val="3"/>
                <c:pt idx="0">
                  <c:v>1230</c:v>
                </c:pt>
                <c:pt idx="1">
                  <c:v>4144</c:v>
                </c:pt>
                <c:pt idx="2">
                  <c:v>61</c:v>
                </c:pt>
              </c:numCache>
            </c:numRef>
          </c:val>
          <c:extLst>
            <c:ext xmlns:c16="http://schemas.microsoft.com/office/drawing/2014/chart" uri="{C3380CC4-5D6E-409C-BE32-E72D297353CC}">
              <c16:uniqueId val="{00000000-1F7D-4FD7-BB7D-F02D3A34A060}"/>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zh-CN"/>
          </a:p>
        </c:txPr>
      </c:legendEntry>
      <c:legendEntry>
        <c:idx val="1"/>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zh-CN"/>
          </a:p>
        </c:txPr>
      </c:legendEntry>
      <c:legendEntry>
        <c:idx val="2"/>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zh-CN"/>
          </a:p>
        </c:txPr>
      </c:legendEntry>
      <c:layout>
        <c:manualLayout>
          <c:xMode val="edge"/>
          <c:yMode val="edge"/>
          <c:x val="0.76888643189051076"/>
          <c:y val="0.36540299866985199"/>
          <c:w val="0.17655948841309446"/>
          <c:h val="0.3292693393488687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zh-CN"/>
        </a:p>
      </c:txPr>
    </c:title>
    <c:autoTitleDeleted val="0"/>
    <c:plotArea>
      <c:layout/>
      <c:pieChart>
        <c:varyColors val="1"/>
        <c:ser>
          <c:idx val="0"/>
          <c:order val="0"/>
          <c:tx>
            <c:strRef>
              <c:f>Sheet1!$B$1</c:f>
              <c:strCache>
                <c:ptCount val="1"/>
                <c:pt idx="0">
                  <c:v>申请数</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3B77-4DCD-A7D1-89407C9F3AF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3B77-4DCD-A7D1-89407C9F3A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获取到所需信息</c:v>
                </c:pt>
                <c:pt idx="1">
                  <c:v>未获取到所需信息</c:v>
                </c:pt>
              </c:strCache>
            </c:strRef>
          </c:cat>
          <c:val>
            <c:numRef>
              <c:f>Sheet1!$B$2:$B$3</c:f>
              <c:numCache>
                <c:formatCode>General</c:formatCode>
                <c:ptCount val="2"/>
                <c:pt idx="0">
                  <c:v>8</c:v>
                </c:pt>
                <c:pt idx="1">
                  <c:v>7</c:v>
                </c:pt>
              </c:numCache>
            </c:numRef>
          </c:val>
          <c:extLst>
            <c:ext xmlns:c16="http://schemas.microsoft.com/office/drawing/2014/chart" uri="{C3380CC4-5D6E-409C-BE32-E72D297353CC}">
              <c16:uniqueId val="{00000000-9EDE-4DA9-AB73-FC718346E0D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zh-CN"/>
          </a:p>
        </c:txPr>
      </c:legendEntry>
      <c:legendEntry>
        <c:idx val="1"/>
        <c:txPr>
          <a:bodyPr rot="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zh-CN"/>
          </a:p>
        </c:txPr>
      </c:legendEntry>
      <c:layout>
        <c:manualLayout>
          <c:xMode val="edge"/>
          <c:yMode val="edge"/>
          <c:x val="0.68855274226429097"/>
          <c:y val="0.33936407052026313"/>
          <c:w val="0.26813638189355299"/>
          <c:h val="0.30753706828098332"/>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14</Pages>
  <Words>746</Words>
  <Characters>4258</Characters>
  <Application>Microsoft Office Word</Application>
  <DocSecurity>0</DocSecurity>
  <Lines>35</Lines>
  <Paragraphs>9</Paragraphs>
  <ScaleCrop>false</ScaleCrop>
  <Company>Microsoft</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sunwenke</dc:creator>
  <cp:keywords/>
  <dc:description/>
  <cp:lastModifiedBy>sunwenke</cp:lastModifiedBy>
  <cp:revision>74</cp:revision>
  <dcterms:created xsi:type="dcterms:W3CDTF">2018-01-17T00:42:00Z</dcterms:created>
  <dcterms:modified xsi:type="dcterms:W3CDTF">2018-01-18T06:14:00Z</dcterms:modified>
</cp:coreProperties>
</file>