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25" w:rsidRDefault="003E4825" w:rsidP="003E4825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E4825" w:rsidRDefault="003E4825" w:rsidP="003E4825">
      <w:pPr>
        <w:spacing w:line="58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sz w:val="44"/>
          <w:szCs w:val="44"/>
        </w:rPr>
        <w:t>优秀组织单位名单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济南市教育局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青岛市教育局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淄博市教育局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烟台市教育局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济宁市教育局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泰安市教育局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德州市教育和体育局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滨州市教育局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中国海洋大学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济南大学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青岛理工大学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潍坊理工学院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济宁学院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泰山学院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德州学院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山东工业职业学院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东营职业学院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青岛港湾职业技术学院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烟台工程职业技术学院</w:t>
      </w:r>
    </w:p>
    <w:p w:rsidR="003E4825" w:rsidRDefault="003E4825" w:rsidP="003E482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  <w:lang w:bidi="ar"/>
        </w:rPr>
        <w:t>菏泽家政职业学院</w:t>
      </w:r>
    </w:p>
    <w:p w:rsidR="00BF54C1" w:rsidRPr="003E4825" w:rsidRDefault="00BF54C1">
      <w:bookmarkStart w:id="0" w:name="_GoBack"/>
      <w:bookmarkEnd w:id="0"/>
    </w:p>
    <w:sectPr w:rsidR="00BF54C1" w:rsidRPr="003E4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11" w:rsidRDefault="00EA6A11" w:rsidP="003E4825">
      <w:r>
        <w:separator/>
      </w:r>
    </w:p>
  </w:endnote>
  <w:endnote w:type="continuationSeparator" w:id="0">
    <w:p w:rsidR="00EA6A11" w:rsidRDefault="00EA6A11" w:rsidP="003E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11" w:rsidRDefault="00EA6A11" w:rsidP="003E4825">
      <w:r>
        <w:separator/>
      </w:r>
    </w:p>
  </w:footnote>
  <w:footnote w:type="continuationSeparator" w:id="0">
    <w:p w:rsidR="00EA6A11" w:rsidRDefault="00EA6A11" w:rsidP="003E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13"/>
    <w:rsid w:val="003E4825"/>
    <w:rsid w:val="00BF54C1"/>
    <w:rsid w:val="00C11B13"/>
    <w:rsid w:val="00E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647AC-BE18-4E5B-83DE-845FB134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48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4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4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2021-11-01T08:03:00Z</dcterms:created>
  <dcterms:modified xsi:type="dcterms:W3CDTF">2021-11-01T08:03:00Z</dcterms:modified>
</cp:coreProperties>
</file>