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7"/>
          <w:rFonts w:hint="eastAsia" w:ascii="黑体" w:hAnsi="黑体" w:eastAsia="黑体" w:cs="黑体"/>
          <w:b/>
          <w:bCs/>
          <w:i w:val="0"/>
          <w:caps w:val="0"/>
          <w:color w:val="000000"/>
          <w:spacing w:val="0"/>
          <w:sz w:val="30"/>
          <w:szCs w:val="30"/>
          <w:lang w:val="en-US" w:eastAsia="zh-CN" w:bidi="ar"/>
        </w:rPr>
      </w:pPr>
      <w:r>
        <w:rPr>
          <w:rStyle w:val="7"/>
          <w:rFonts w:hint="eastAsia" w:ascii="黑体" w:hAnsi="黑体" w:eastAsia="黑体" w:cs="黑体"/>
          <w:b/>
          <w:bCs/>
          <w:i w:val="0"/>
          <w:caps w:val="0"/>
          <w:color w:val="000000"/>
          <w:spacing w:val="0"/>
          <w:sz w:val="30"/>
          <w:szCs w:val="30"/>
          <w:lang w:val="en-US" w:eastAsia="zh-CN" w:bidi="ar"/>
        </w:rPr>
        <w:t>山东铝业职业学院2019年单独招生（第二批）招生章程</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eastAsia="zh-CN" w:bidi="ar"/>
        </w:rPr>
      </w:pPr>
      <w:r>
        <w:rPr>
          <w:rFonts w:hint="eastAsia" w:ascii="仿宋" w:hAnsi="仿宋" w:eastAsia="仿宋" w:cs="仿宋"/>
          <w:b/>
          <w:bCs/>
          <w:i w:val="0"/>
          <w:caps w:val="0"/>
          <w:color w:val="000000"/>
          <w:spacing w:val="0"/>
          <w:sz w:val="28"/>
          <w:szCs w:val="28"/>
          <w:lang w:eastAsia="zh-CN" w:bidi="ar"/>
        </w:rPr>
        <w:t>一、总则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为贯彻落实教育部考试招生制度改革意见，确保学校2019年单独招生</w:t>
      </w:r>
      <w:r>
        <w:rPr>
          <w:rFonts w:hint="eastAsia" w:ascii="仿宋" w:hAnsi="仿宋" w:eastAsia="仿宋" w:cs="仿宋"/>
          <w:b w:val="0"/>
          <w:i w:val="0"/>
          <w:caps w:val="0"/>
          <w:color w:val="000000"/>
          <w:spacing w:val="0"/>
          <w:sz w:val="24"/>
          <w:szCs w:val="24"/>
          <w:lang w:eastAsia="zh-CN" w:bidi="ar"/>
        </w:rPr>
        <w:t>（第二批）</w:t>
      </w:r>
      <w:r>
        <w:rPr>
          <w:rFonts w:hint="eastAsia" w:ascii="仿宋" w:hAnsi="仿宋" w:eastAsia="仿宋" w:cs="仿宋"/>
          <w:b w:val="0"/>
          <w:i w:val="0"/>
          <w:caps w:val="0"/>
          <w:color w:val="000000"/>
          <w:spacing w:val="0"/>
          <w:sz w:val="24"/>
          <w:szCs w:val="24"/>
          <w:lang w:bidi="ar"/>
        </w:rPr>
        <w:t>工作的顺利进行，根据</w:t>
      </w:r>
      <w:r>
        <w:rPr>
          <w:rFonts w:hint="eastAsia" w:ascii="仿宋" w:hAnsi="仿宋" w:eastAsia="仿宋" w:cs="仿宋"/>
          <w:b w:val="0"/>
          <w:i w:val="0"/>
          <w:caps w:val="0"/>
          <w:color w:val="000000"/>
          <w:spacing w:val="0"/>
          <w:sz w:val="24"/>
          <w:szCs w:val="24"/>
          <w:lang w:val="en-US" w:eastAsia="zh-CN" w:bidi="ar"/>
        </w:rPr>
        <w:t>《山东省高等职业院校扩招实施方案》等相关文件要求</w:t>
      </w:r>
      <w:r>
        <w:rPr>
          <w:rFonts w:hint="eastAsia" w:ascii="仿宋" w:hAnsi="仿宋" w:eastAsia="仿宋" w:cs="仿宋"/>
          <w:b w:val="0"/>
          <w:i w:val="0"/>
          <w:caps w:val="0"/>
          <w:color w:val="000000"/>
          <w:spacing w:val="0"/>
          <w:sz w:val="24"/>
          <w:szCs w:val="24"/>
          <w:lang w:bidi="ar"/>
        </w:rPr>
        <w:t>，坚持公平公正、合理可行、育人为本、从实际出发的原则，结合学校办学及招生工作实际，制定本招生章程。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第一条 本章程适用于山东铝业职业学院</w:t>
      </w:r>
      <w:r>
        <w:rPr>
          <w:rFonts w:hint="eastAsia" w:ascii="仿宋" w:hAnsi="仿宋" w:eastAsia="仿宋" w:cs="仿宋"/>
          <w:b w:val="0"/>
          <w:i w:val="0"/>
          <w:caps w:val="0"/>
          <w:color w:val="000000"/>
          <w:spacing w:val="0"/>
          <w:sz w:val="24"/>
          <w:szCs w:val="24"/>
          <w:lang w:val="en-US" w:eastAsia="zh-CN" w:bidi="ar"/>
        </w:rPr>
        <w:t>2019年</w:t>
      </w:r>
      <w:r>
        <w:rPr>
          <w:rFonts w:hint="eastAsia" w:ascii="仿宋" w:hAnsi="仿宋" w:eastAsia="仿宋" w:cs="仿宋"/>
          <w:b w:val="0"/>
          <w:i w:val="0"/>
          <w:caps w:val="0"/>
          <w:color w:val="000000"/>
          <w:spacing w:val="0"/>
          <w:sz w:val="24"/>
          <w:szCs w:val="24"/>
          <w:lang w:bidi="ar"/>
        </w:rPr>
        <w:t>单独招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生</w:t>
      </w:r>
      <w:r>
        <w:rPr>
          <w:rFonts w:hint="eastAsia" w:ascii="仿宋" w:hAnsi="仿宋" w:eastAsia="仿宋" w:cs="仿宋"/>
          <w:b w:val="0"/>
          <w:i w:val="0"/>
          <w:caps w:val="0"/>
          <w:color w:val="000000"/>
          <w:spacing w:val="0"/>
          <w:sz w:val="24"/>
          <w:szCs w:val="24"/>
          <w:lang w:eastAsia="zh-CN" w:bidi="ar"/>
        </w:rPr>
        <w:t>（第二批）</w:t>
      </w:r>
      <w:r>
        <w:rPr>
          <w:rFonts w:hint="eastAsia" w:ascii="仿宋" w:hAnsi="仿宋" w:eastAsia="仿宋" w:cs="仿宋"/>
          <w:b w:val="0"/>
          <w:i w:val="0"/>
          <w:caps w:val="0"/>
          <w:color w:val="000000"/>
          <w:spacing w:val="0"/>
          <w:sz w:val="24"/>
          <w:szCs w:val="24"/>
          <w:lang w:bidi="ar"/>
        </w:rPr>
        <w:t>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第二条  山东铝业职业学院单独招生</w:t>
      </w:r>
      <w:r>
        <w:rPr>
          <w:rFonts w:hint="eastAsia" w:ascii="仿宋" w:hAnsi="仿宋" w:eastAsia="仿宋" w:cs="仿宋"/>
          <w:b w:val="0"/>
          <w:i w:val="0"/>
          <w:caps w:val="0"/>
          <w:color w:val="000000"/>
          <w:spacing w:val="0"/>
          <w:sz w:val="24"/>
          <w:szCs w:val="24"/>
          <w:lang w:eastAsia="zh-CN" w:bidi="ar"/>
        </w:rPr>
        <w:t>（第二批）</w:t>
      </w:r>
      <w:r>
        <w:rPr>
          <w:rFonts w:hint="eastAsia" w:ascii="仿宋" w:hAnsi="仿宋" w:eastAsia="仿宋" w:cs="仿宋"/>
          <w:b w:val="0"/>
          <w:i w:val="0"/>
          <w:caps w:val="0"/>
          <w:color w:val="000000"/>
          <w:spacing w:val="0"/>
          <w:sz w:val="24"/>
          <w:szCs w:val="24"/>
          <w:lang w:bidi="ar"/>
        </w:rPr>
        <w:t xml:space="preserve">工作贯彻“公平竞争、公正选拔、公开程序，德智体美劳全面考核、综合评价、择优录取”的原则。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第三条  山东铝业职业学院单独招生</w:t>
      </w:r>
      <w:r>
        <w:rPr>
          <w:rFonts w:hint="eastAsia" w:ascii="仿宋" w:hAnsi="仿宋" w:eastAsia="仿宋" w:cs="仿宋"/>
          <w:b w:val="0"/>
          <w:i w:val="0"/>
          <w:caps w:val="0"/>
          <w:color w:val="000000"/>
          <w:spacing w:val="0"/>
          <w:sz w:val="24"/>
          <w:szCs w:val="24"/>
          <w:lang w:eastAsia="zh-CN" w:bidi="ar"/>
        </w:rPr>
        <w:t>（第二批）</w:t>
      </w:r>
      <w:r>
        <w:rPr>
          <w:rFonts w:hint="eastAsia" w:ascii="仿宋" w:hAnsi="仿宋" w:eastAsia="仿宋" w:cs="仿宋"/>
          <w:b w:val="0"/>
          <w:i w:val="0"/>
          <w:caps w:val="0"/>
          <w:color w:val="000000"/>
          <w:spacing w:val="0"/>
          <w:sz w:val="24"/>
          <w:szCs w:val="24"/>
          <w:lang w:bidi="ar"/>
        </w:rPr>
        <w:t>工作接受纪检监察部门、新闻媒体、考生及其家长以及社会各界的监督。</w:t>
      </w:r>
    </w:p>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二、学校概况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（一）</w:t>
      </w:r>
      <w:r>
        <w:rPr>
          <w:rFonts w:hint="eastAsia" w:ascii="仿宋" w:hAnsi="仿宋" w:eastAsia="仿宋" w:cs="仿宋"/>
          <w:b w:val="0"/>
          <w:i w:val="0"/>
          <w:caps w:val="0"/>
          <w:color w:val="000000"/>
          <w:spacing w:val="0"/>
          <w:sz w:val="24"/>
          <w:szCs w:val="24"/>
          <w:lang w:bidi="ar"/>
        </w:rPr>
        <w:t>学校全称：山东铝业职业学院  代码：13859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eastAsia="zh-CN" w:bidi="ar"/>
        </w:rPr>
        <w:t>（二）</w:t>
      </w:r>
      <w:r>
        <w:rPr>
          <w:rFonts w:hint="eastAsia" w:ascii="仿宋" w:hAnsi="仿宋" w:eastAsia="仿宋" w:cs="仿宋"/>
          <w:b w:val="0"/>
          <w:i w:val="0"/>
          <w:caps w:val="0"/>
          <w:color w:val="000000"/>
          <w:spacing w:val="0"/>
          <w:sz w:val="24"/>
          <w:szCs w:val="24"/>
          <w:lang w:bidi="ar"/>
        </w:rPr>
        <w:t>校址：山东省</w:t>
      </w:r>
      <w:r>
        <w:rPr>
          <w:rFonts w:hint="eastAsia" w:ascii="仿宋" w:hAnsi="仿宋" w:eastAsia="仿宋" w:cs="仿宋"/>
          <w:b w:val="0"/>
          <w:i w:val="0"/>
          <w:caps w:val="0"/>
          <w:color w:val="000000"/>
          <w:spacing w:val="0"/>
          <w:sz w:val="24"/>
          <w:szCs w:val="24"/>
          <w:lang w:eastAsia="zh-CN" w:bidi="ar"/>
        </w:rPr>
        <w:t>淄博市张店区南定镇山铝花园路</w:t>
      </w:r>
      <w:r>
        <w:rPr>
          <w:rFonts w:hint="eastAsia" w:ascii="仿宋" w:hAnsi="仿宋" w:eastAsia="仿宋" w:cs="仿宋"/>
          <w:b w:val="0"/>
          <w:i w:val="0"/>
          <w:caps w:val="0"/>
          <w:color w:val="000000"/>
          <w:spacing w:val="0"/>
          <w:sz w:val="24"/>
          <w:szCs w:val="24"/>
          <w:lang w:val="en-US" w:eastAsia="zh-CN" w:bidi="ar"/>
        </w:rPr>
        <w:t>8号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（三）</w:t>
      </w:r>
      <w:r>
        <w:rPr>
          <w:rFonts w:hint="eastAsia" w:ascii="仿宋" w:hAnsi="仿宋" w:eastAsia="仿宋" w:cs="仿宋"/>
          <w:b w:val="0"/>
          <w:i w:val="0"/>
          <w:caps w:val="0"/>
          <w:color w:val="000000"/>
          <w:spacing w:val="0"/>
          <w:sz w:val="24"/>
          <w:szCs w:val="24"/>
          <w:lang w:bidi="ar"/>
        </w:rPr>
        <w:t>办学层次、类型：学院是全日制省属公办普通高等职业院校，属于专科层次。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（四）学校简介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学院始建于1958年，先后经历了五○一厂业余工学院、山东铝厂职工工业大学、山东铝业公司职工大学的历史沿革。学院是教育部首批试办高职院校，于1998年开始招生， 2004年经山东省人民政府批准，教育部备案，正式成为全日制普通高等职业院校。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目前学院地处全国重要的工业基地——淄博市张店区，</w:t>
      </w:r>
      <w:r>
        <w:rPr>
          <w:rFonts w:hint="eastAsia" w:ascii="仿宋" w:hAnsi="仿宋" w:eastAsia="仿宋" w:cs="仿宋"/>
          <w:b w:val="0"/>
          <w:i w:val="0"/>
          <w:caps w:val="0"/>
          <w:color w:val="000000"/>
          <w:spacing w:val="0"/>
          <w:sz w:val="24"/>
          <w:szCs w:val="24"/>
          <w:lang w:bidi="ar"/>
        </w:rPr>
        <w:t>占地</w:t>
      </w:r>
      <w:r>
        <w:rPr>
          <w:rFonts w:hint="eastAsia" w:ascii="仿宋" w:hAnsi="仿宋" w:eastAsia="仿宋" w:cs="仿宋"/>
          <w:b w:val="0"/>
          <w:i w:val="0"/>
          <w:caps w:val="0"/>
          <w:color w:val="000000"/>
          <w:spacing w:val="0"/>
          <w:sz w:val="24"/>
          <w:szCs w:val="24"/>
          <w:lang w:val="en-US" w:eastAsia="zh-CN" w:bidi="ar"/>
        </w:rPr>
        <w:t>750</w:t>
      </w:r>
      <w:r>
        <w:rPr>
          <w:rFonts w:hint="eastAsia" w:ascii="仿宋" w:hAnsi="仿宋" w:eastAsia="仿宋" w:cs="仿宋"/>
          <w:b w:val="0"/>
          <w:i w:val="0"/>
          <w:caps w:val="0"/>
          <w:color w:val="000000"/>
          <w:spacing w:val="0"/>
          <w:sz w:val="24"/>
          <w:szCs w:val="24"/>
          <w:lang w:bidi="ar"/>
        </w:rPr>
        <w:t>亩</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教学仪器设备总值5983.53余万元</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教职工</w:t>
      </w:r>
      <w:r>
        <w:rPr>
          <w:rFonts w:hint="eastAsia" w:ascii="仿宋" w:hAnsi="仿宋" w:eastAsia="仿宋" w:cs="仿宋"/>
          <w:b w:val="0"/>
          <w:i w:val="0"/>
          <w:caps w:val="0"/>
          <w:color w:val="000000"/>
          <w:spacing w:val="0"/>
          <w:sz w:val="24"/>
          <w:szCs w:val="24"/>
          <w:lang w:val="en-US" w:eastAsia="zh-CN" w:bidi="ar"/>
        </w:rPr>
        <w:t>703</w:t>
      </w:r>
      <w:r>
        <w:rPr>
          <w:rFonts w:hint="eastAsia" w:ascii="仿宋" w:hAnsi="仿宋" w:eastAsia="仿宋" w:cs="仿宋"/>
          <w:b w:val="0"/>
          <w:i w:val="0"/>
          <w:caps w:val="0"/>
          <w:color w:val="000000"/>
          <w:spacing w:val="0"/>
          <w:sz w:val="24"/>
          <w:szCs w:val="24"/>
          <w:lang w:bidi="ar"/>
        </w:rPr>
        <w:t>人，</w:t>
      </w:r>
      <w:r>
        <w:rPr>
          <w:rFonts w:hint="eastAsia" w:ascii="仿宋" w:hAnsi="仿宋" w:eastAsia="仿宋" w:cs="仿宋"/>
          <w:b w:val="0"/>
          <w:i w:val="0"/>
          <w:caps w:val="0"/>
          <w:color w:val="000000"/>
          <w:spacing w:val="0"/>
          <w:sz w:val="24"/>
          <w:szCs w:val="24"/>
          <w:lang w:eastAsia="zh-CN" w:bidi="ar"/>
        </w:rPr>
        <w:t>其中</w:t>
      </w:r>
      <w:r>
        <w:rPr>
          <w:rFonts w:hint="eastAsia" w:ascii="仿宋" w:hAnsi="仿宋" w:eastAsia="仿宋" w:cs="仿宋"/>
          <w:b w:val="0"/>
          <w:i w:val="0"/>
          <w:caps w:val="0"/>
          <w:color w:val="000000"/>
          <w:spacing w:val="0"/>
          <w:sz w:val="24"/>
          <w:szCs w:val="24"/>
          <w:lang w:bidi="ar"/>
        </w:rPr>
        <w:t>专任教师</w:t>
      </w:r>
      <w:r>
        <w:rPr>
          <w:rFonts w:hint="eastAsia" w:ascii="仿宋" w:hAnsi="仿宋" w:eastAsia="仿宋" w:cs="仿宋"/>
          <w:b w:val="0"/>
          <w:i w:val="0"/>
          <w:caps w:val="0"/>
          <w:color w:val="000000"/>
          <w:spacing w:val="0"/>
          <w:sz w:val="24"/>
          <w:szCs w:val="24"/>
          <w:lang w:val="en-US" w:eastAsia="zh-CN" w:bidi="ar"/>
        </w:rPr>
        <w:t>634</w:t>
      </w:r>
      <w:r>
        <w:rPr>
          <w:rFonts w:hint="eastAsia" w:ascii="仿宋" w:hAnsi="仿宋" w:eastAsia="仿宋" w:cs="仿宋"/>
          <w:b w:val="0"/>
          <w:i w:val="0"/>
          <w:caps w:val="0"/>
          <w:color w:val="000000"/>
          <w:spacing w:val="0"/>
          <w:sz w:val="24"/>
          <w:szCs w:val="24"/>
          <w:lang w:bidi="ar"/>
        </w:rPr>
        <w:t>人，对外建立了1300余人的兼职教师资源库。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eastAsia="zh-CN" w:bidi="ar"/>
        </w:rPr>
        <w:t>（五）</w:t>
      </w:r>
      <w:r>
        <w:rPr>
          <w:rFonts w:hint="eastAsia" w:ascii="仿宋" w:hAnsi="仿宋" w:eastAsia="仿宋" w:cs="仿宋"/>
          <w:b w:val="0"/>
          <w:i w:val="0"/>
          <w:caps w:val="0"/>
          <w:color w:val="000000"/>
          <w:spacing w:val="0"/>
          <w:sz w:val="24"/>
          <w:szCs w:val="24"/>
          <w:lang w:val="en-US" w:eastAsia="zh-CN" w:bidi="ar"/>
        </w:rPr>
        <w:t>学校发展目标定位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院坚持以“依托企业、立足行业、面向全国、围绕职业、服务就业”为原则，以“把学院建成领导放心、社会认可、家长满意、学生向往的高等职业学校”为目标，以深化“办学模式和人才培养模式”改革为重点，</w:t>
      </w:r>
      <w:r>
        <w:rPr>
          <w:rFonts w:hint="eastAsia" w:ascii="仿宋" w:hAnsi="仿宋" w:eastAsia="仿宋" w:cs="仿宋"/>
          <w:b w:val="0"/>
          <w:i w:val="0"/>
          <w:caps w:val="0"/>
          <w:color w:val="000000"/>
          <w:spacing w:val="0"/>
          <w:sz w:val="24"/>
          <w:szCs w:val="24"/>
          <w:lang w:eastAsia="zh-CN" w:bidi="ar"/>
        </w:rPr>
        <w:t>坚持</w:t>
      </w:r>
      <w:r>
        <w:rPr>
          <w:rFonts w:hint="eastAsia" w:ascii="仿宋" w:hAnsi="仿宋" w:eastAsia="仿宋" w:cs="仿宋"/>
          <w:b w:val="0"/>
          <w:i w:val="0"/>
          <w:caps w:val="0"/>
          <w:color w:val="000000"/>
          <w:spacing w:val="0"/>
          <w:sz w:val="24"/>
          <w:szCs w:val="24"/>
          <w:lang w:bidi="ar"/>
        </w:rPr>
        <w:t>“校企相融，产学互动”的特色化办学之路。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（六）学科专业定位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学院将以科学发展观统领学校专业建设与发展，加强专业内涵建设，夯实办学基础，促进可持续发展；坚持以社会需求为导向，主动为行业和区域经济发展服务；坚持以人才培养为根本，优化人才培养方案和育人环境，进一步提高人才培养的质量，进一步提升为区域经济服务</w:t>
      </w:r>
      <w:r>
        <w:rPr>
          <w:rFonts w:hint="eastAsia" w:ascii="仿宋" w:hAnsi="仿宋" w:eastAsia="仿宋" w:cs="仿宋"/>
          <w:b w:val="0"/>
          <w:i w:val="0"/>
          <w:caps w:val="0"/>
          <w:color w:val="000000"/>
          <w:spacing w:val="0"/>
          <w:sz w:val="24"/>
          <w:szCs w:val="24"/>
          <w:lang w:eastAsia="zh-CN" w:bidi="ar"/>
        </w:rPr>
        <w:t>的</w:t>
      </w:r>
      <w:r>
        <w:rPr>
          <w:rFonts w:hint="eastAsia" w:ascii="仿宋" w:hAnsi="仿宋" w:eastAsia="仿宋" w:cs="仿宋"/>
          <w:b w:val="0"/>
          <w:i w:val="0"/>
          <w:caps w:val="0"/>
          <w:color w:val="000000"/>
          <w:spacing w:val="0"/>
          <w:sz w:val="24"/>
          <w:szCs w:val="24"/>
          <w:lang w:bidi="ar"/>
        </w:rPr>
        <w:t>能力。</w:t>
      </w:r>
    </w:p>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三、组织机构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我院为确保2019年单独招生工作顺利完成，经学院研究决定设立单独招生工作领导小组。全面负责</w:t>
      </w:r>
      <w:r>
        <w:rPr>
          <w:rFonts w:hint="eastAsia" w:ascii="仿宋" w:hAnsi="仿宋" w:eastAsia="仿宋" w:cs="仿宋"/>
          <w:b w:val="0"/>
          <w:i w:val="0"/>
          <w:caps w:val="0"/>
          <w:color w:val="000000"/>
          <w:spacing w:val="0"/>
          <w:sz w:val="24"/>
          <w:szCs w:val="24"/>
          <w:lang w:eastAsia="zh-CN" w:bidi="ar"/>
        </w:rPr>
        <w:t>单独</w:t>
      </w:r>
      <w:r>
        <w:rPr>
          <w:rFonts w:hint="eastAsia" w:ascii="仿宋" w:hAnsi="仿宋" w:eastAsia="仿宋" w:cs="仿宋"/>
          <w:b w:val="0"/>
          <w:i w:val="0"/>
          <w:caps w:val="0"/>
          <w:color w:val="000000"/>
          <w:spacing w:val="0"/>
          <w:sz w:val="24"/>
          <w:szCs w:val="24"/>
          <w:lang w:bidi="ar"/>
        </w:rPr>
        <w:t>招生录取工作，研究制定有关招生工作的规定、实施细则，协调处理招生工作中的有关问题。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（一）</w:t>
      </w:r>
      <w:r>
        <w:rPr>
          <w:rFonts w:hint="eastAsia" w:ascii="仿宋" w:hAnsi="仿宋" w:eastAsia="仿宋" w:cs="仿宋"/>
          <w:b w:val="0"/>
          <w:i w:val="0"/>
          <w:caps w:val="0"/>
          <w:color w:val="000000"/>
          <w:spacing w:val="0"/>
          <w:sz w:val="24"/>
          <w:szCs w:val="24"/>
          <w:lang w:bidi="ar"/>
        </w:rPr>
        <w:t>领导小组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领导小组由学院领导和各系部、职能科室负责人构成。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职责：负责学校单独招生工作重大事项的决策。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（二）单独招生工作办公室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领导小组下设单独招生工作办公室，全面负责2019年单独招生考试工作的组织与协调，单独招生工作领导小组办公室设在教务科研处办公室，成立履行其相应职能的单独招生专项工作组：报名组、考务组、命题组、后勤保障组（医疗）、财务组、接待宣传组、安全保卫组、纪检监察保密组、招生录取组、信息组、学生工作组（信号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eastAsia="zh-CN" w:bidi="ar"/>
        </w:rPr>
        <w:t>（三）</w:t>
      </w:r>
      <w:r>
        <w:rPr>
          <w:rFonts w:hint="eastAsia" w:ascii="仿宋" w:hAnsi="仿宋" w:eastAsia="仿宋" w:cs="仿宋"/>
          <w:b w:val="0"/>
          <w:i w:val="0"/>
          <w:caps w:val="0"/>
          <w:color w:val="000000"/>
          <w:spacing w:val="0"/>
          <w:sz w:val="24"/>
          <w:szCs w:val="24"/>
          <w:lang w:val="en-US" w:eastAsia="zh-CN" w:bidi="ar"/>
        </w:rPr>
        <w:t>招生工作监督运行机制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单独招生</w:t>
      </w:r>
      <w:r>
        <w:rPr>
          <w:rFonts w:hint="eastAsia" w:ascii="仿宋" w:hAnsi="仿宋" w:eastAsia="仿宋" w:cs="仿宋"/>
          <w:b w:val="0"/>
          <w:i w:val="0"/>
          <w:caps w:val="0"/>
          <w:color w:val="000000"/>
          <w:spacing w:val="0"/>
          <w:sz w:val="24"/>
          <w:szCs w:val="24"/>
          <w:lang w:eastAsia="zh-CN" w:bidi="ar"/>
        </w:rPr>
        <w:t>考试</w:t>
      </w:r>
      <w:r>
        <w:rPr>
          <w:rFonts w:hint="eastAsia" w:ascii="仿宋" w:hAnsi="仿宋" w:eastAsia="仿宋" w:cs="仿宋"/>
          <w:b w:val="0"/>
          <w:i w:val="0"/>
          <w:caps w:val="0"/>
          <w:color w:val="000000"/>
          <w:spacing w:val="0"/>
          <w:sz w:val="24"/>
          <w:szCs w:val="24"/>
          <w:lang w:bidi="ar"/>
        </w:rPr>
        <w:t>在学院招生工作领导小组的领导下进行，学院纪检监察</w:t>
      </w:r>
      <w:r>
        <w:rPr>
          <w:rFonts w:hint="eastAsia" w:ascii="仿宋" w:hAnsi="仿宋" w:eastAsia="仿宋" w:cs="仿宋"/>
          <w:b w:val="0"/>
          <w:i w:val="0"/>
          <w:caps w:val="0"/>
          <w:color w:val="000000"/>
          <w:spacing w:val="0"/>
          <w:sz w:val="24"/>
          <w:szCs w:val="24"/>
          <w:lang w:eastAsia="zh-CN" w:bidi="ar"/>
        </w:rPr>
        <w:t>小组</w:t>
      </w:r>
      <w:r>
        <w:rPr>
          <w:rFonts w:hint="eastAsia" w:ascii="仿宋" w:hAnsi="仿宋" w:eastAsia="仿宋" w:cs="仿宋"/>
          <w:b w:val="0"/>
          <w:i w:val="0"/>
          <w:caps w:val="0"/>
          <w:color w:val="000000"/>
          <w:spacing w:val="0"/>
          <w:sz w:val="24"/>
          <w:szCs w:val="24"/>
          <w:lang w:bidi="ar"/>
        </w:rPr>
        <w:t>全程参与监督，自觉接受上级领导部门和社会的监督。建立招生录取工作备案备查制度，加强对报名、考试、录取等关键环节工作的全程监督，及时受理涉及违反招生政策、规定与纪律问题的投诉和举报</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重大问题向上级党委、纪委、检察部门报告；负责督察各职能部门工作落实情况，并予以通报。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进一步加大招生信息公开力度，履行“十公开”要求，按照“严格程序，加强管理，接受监督”的原则，做到报名条件公开，选拔程序公开，录取结果公开，监督机制公开。</w:t>
      </w:r>
    </w:p>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 xml:space="preserve">    四、招生计划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山东铝业职业学院201</w:t>
      </w:r>
      <w:r>
        <w:rPr>
          <w:rFonts w:hint="eastAsia" w:ascii="仿宋" w:hAnsi="仿宋" w:eastAsia="仿宋" w:cs="仿宋"/>
          <w:b w:val="0"/>
          <w:i w:val="0"/>
          <w:caps w:val="0"/>
          <w:color w:val="000000"/>
          <w:spacing w:val="0"/>
          <w:sz w:val="24"/>
          <w:szCs w:val="24"/>
          <w:lang w:val="en-US" w:eastAsia="zh-CN" w:bidi="ar"/>
        </w:rPr>
        <w:t>9</w:t>
      </w:r>
      <w:r>
        <w:rPr>
          <w:rFonts w:hint="eastAsia" w:ascii="仿宋" w:hAnsi="仿宋" w:eastAsia="仿宋" w:cs="仿宋"/>
          <w:b w:val="0"/>
          <w:i w:val="0"/>
          <w:caps w:val="0"/>
          <w:color w:val="000000"/>
          <w:spacing w:val="0"/>
          <w:sz w:val="24"/>
          <w:szCs w:val="24"/>
          <w:lang w:bidi="ar"/>
        </w:rPr>
        <w:t>年单独招生</w:t>
      </w:r>
      <w:r>
        <w:rPr>
          <w:rFonts w:hint="eastAsia" w:ascii="仿宋" w:hAnsi="仿宋" w:eastAsia="仿宋" w:cs="仿宋"/>
          <w:b w:val="0"/>
          <w:i w:val="0"/>
          <w:caps w:val="0"/>
          <w:color w:val="000000"/>
          <w:spacing w:val="0"/>
          <w:sz w:val="24"/>
          <w:szCs w:val="24"/>
          <w:lang w:eastAsia="zh-CN" w:bidi="ar"/>
        </w:rPr>
        <w:t>（第二批）</w:t>
      </w:r>
      <w:r>
        <w:rPr>
          <w:rFonts w:hint="eastAsia" w:ascii="仿宋" w:hAnsi="仿宋" w:eastAsia="仿宋" w:cs="仿宋"/>
          <w:b w:val="0"/>
          <w:i w:val="0"/>
          <w:caps w:val="0"/>
          <w:color w:val="000000"/>
          <w:spacing w:val="0"/>
          <w:sz w:val="24"/>
          <w:szCs w:val="24"/>
          <w:lang w:bidi="ar"/>
        </w:rPr>
        <w:t>计划为</w:t>
      </w:r>
      <w:r>
        <w:rPr>
          <w:rFonts w:hint="eastAsia" w:ascii="仿宋" w:hAnsi="仿宋" w:eastAsia="仿宋" w:cs="仿宋"/>
          <w:b w:val="0"/>
          <w:i w:val="0"/>
          <w:caps w:val="0"/>
          <w:color w:val="000000"/>
          <w:spacing w:val="0"/>
          <w:sz w:val="24"/>
          <w:szCs w:val="24"/>
          <w:lang w:val="en-US" w:eastAsia="zh-CN" w:bidi="ar"/>
        </w:rPr>
        <w:t>1000</w:t>
      </w:r>
      <w:r>
        <w:rPr>
          <w:rFonts w:hint="eastAsia" w:ascii="仿宋" w:hAnsi="仿宋" w:eastAsia="仿宋" w:cs="仿宋"/>
          <w:b w:val="0"/>
          <w:i w:val="0"/>
          <w:caps w:val="0"/>
          <w:color w:val="000000"/>
          <w:spacing w:val="0"/>
          <w:sz w:val="24"/>
          <w:szCs w:val="24"/>
          <w:lang w:bidi="ar"/>
        </w:rPr>
        <w:t xml:space="preserve">人。根据发展规划、办学条件、专业发展、生源状况和社会需求分配招生计划。各专业分类招生人数如下表： </w:t>
      </w:r>
    </w:p>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2019年单独招生分专业招生计划</w:t>
      </w:r>
    </w:p>
    <w:p>
      <w:pPr>
        <w:keepNext w:val="0"/>
        <w:keepLines w:val="0"/>
        <w:pageBreakBefore w:val="0"/>
        <w:widowControl/>
        <w:shd w:val="clear" w:color="auto" w:fill="FFFFFF"/>
        <w:kinsoku/>
        <w:overflowPunct/>
        <w:topLinePunct w:val="0"/>
        <w:autoSpaceDN/>
        <w:bidi w:val="0"/>
        <w:adjustRightInd/>
        <w:spacing w:line="560" w:lineRule="exact"/>
        <w:ind w:firstLine="1606" w:firstLineChars="500"/>
        <w:jc w:val="both"/>
        <w:rPr>
          <w:rFonts w:hint="eastAsia" w:ascii="仿宋" w:hAnsi="仿宋" w:eastAsia="仿宋" w:cs="仿宋"/>
          <w:b/>
          <w:bCs/>
          <w:kern w:val="0"/>
          <w:sz w:val="32"/>
          <w:szCs w:val="32"/>
        </w:rPr>
      </w:pPr>
    </w:p>
    <w:tbl>
      <w:tblPr>
        <w:tblStyle w:val="5"/>
        <w:tblW w:w="826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3030"/>
        <w:gridCol w:w="1080"/>
        <w:gridCol w:w="1005"/>
        <w:gridCol w:w="91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556" w:type="dxa"/>
            <w:noWrap w:val="0"/>
            <w:vAlign w:val="center"/>
          </w:tcPr>
          <w:p>
            <w:pPr>
              <w:widowControl/>
              <w:shd w:val="clear" w:color="auto" w:fill="FFFFFF"/>
              <w:snapToGrid w:val="0"/>
              <w:spacing w:line="580" w:lineRule="exact"/>
              <w:jc w:val="both"/>
              <w:outlineLvl w:val="0"/>
              <w:rPr>
                <w:rFonts w:eastAsia="仿宋_GB2312"/>
                <w:kern w:val="0"/>
                <w:sz w:val="30"/>
                <w:szCs w:val="30"/>
              </w:rPr>
            </w:pPr>
            <w:r>
              <w:rPr>
                <w:rFonts w:eastAsia="仿宋_GB2312"/>
                <w:kern w:val="0"/>
                <w:sz w:val="30"/>
                <w:szCs w:val="30"/>
              </w:rPr>
              <w:t>序号</w:t>
            </w:r>
          </w:p>
        </w:tc>
        <w:tc>
          <w:tcPr>
            <w:tcW w:w="303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专业名称</w:t>
            </w:r>
          </w:p>
        </w:tc>
        <w:tc>
          <w:tcPr>
            <w:tcW w:w="1080" w:type="dxa"/>
            <w:noWrap w:val="0"/>
            <w:vAlign w:val="center"/>
          </w:tcPr>
          <w:p>
            <w:pPr>
              <w:widowControl/>
              <w:shd w:val="clear" w:color="auto" w:fill="FFFFFF"/>
              <w:snapToGrid w:val="0"/>
              <w:spacing w:line="580" w:lineRule="exact"/>
              <w:jc w:val="both"/>
              <w:outlineLvl w:val="0"/>
              <w:rPr>
                <w:rFonts w:hint="eastAsia" w:eastAsia="仿宋_GB2312"/>
                <w:kern w:val="0"/>
                <w:sz w:val="28"/>
                <w:szCs w:val="28"/>
                <w:lang w:eastAsia="zh-CN"/>
              </w:rPr>
            </w:pPr>
            <w:r>
              <w:rPr>
                <w:rFonts w:hint="eastAsia" w:eastAsia="仿宋_GB2312"/>
                <w:kern w:val="0"/>
                <w:sz w:val="28"/>
                <w:szCs w:val="28"/>
                <w:lang w:eastAsia="zh-CN"/>
              </w:rPr>
              <w:t>普通类</w:t>
            </w:r>
          </w:p>
        </w:tc>
        <w:tc>
          <w:tcPr>
            <w:tcW w:w="1005" w:type="dxa"/>
            <w:noWrap w:val="0"/>
            <w:vAlign w:val="top"/>
          </w:tcPr>
          <w:p>
            <w:pPr>
              <w:widowControl/>
              <w:shd w:val="clear" w:color="auto" w:fill="FFFFFF"/>
              <w:tabs>
                <w:tab w:val="left" w:pos="319"/>
              </w:tabs>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退役军人类</w:t>
            </w:r>
          </w:p>
        </w:tc>
        <w:tc>
          <w:tcPr>
            <w:tcW w:w="915" w:type="dxa"/>
            <w:noWrap w:val="0"/>
            <w:vAlign w:val="top"/>
          </w:tcPr>
          <w:p>
            <w:pPr>
              <w:widowControl/>
              <w:shd w:val="clear" w:color="auto" w:fill="FFFFFF"/>
              <w:tabs>
                <w:tab w:val="left" w:pos="319"/>
              </w:tabs>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技术技能类</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学费</w:t>
            </w:r>
          </w:p>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eastAsia="仿宋_GB2312"/>
                <w:kern w:val="0"/>
                <w:sz w:val="30"/>
                <w:szCs w:val="30"/>
              </w:rPr>
            </w:pPr>
            <w:r>
              <w:rPr>
                <w:rFonts w:eastAsia="仿宋_GB2312"/>
                <w:kern w:val="0"/>
                <w:sz w:val="30"/>
                <w:szCs w:val="30"/>
              </w:rPr>
              <w:t>1</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电子商务</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val="en-US" w:eastAsia="zh-CN"/>
              </w:rPr>
            </w:pPr>
            <w:r>
              <w:rPr>
                <w:rFonts w:hint="eastAsia" w:eastAsia="仿宋_GB2312"/>
                <w:kern w:val="0"/>
                <w:sz w:val="30"/>
                <w:szCs w:val="30"/>
                <w:lang w:val="en-US" w:eastAsia="zh-CN"/>
              </w:rPr>
              <w:t>2</w:t>
            </w:r>
          </w:p>
        </w:tc>
        <w:tc>
          <w:tcPr>
            <w:tcW w:w="3030"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电子商务（校企合作）</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eastAsia="zh-CN"/>
              </w:rPr>
            </w:pPr>
            <w:r>
              <w:rPr>
                <w:rFonts w:hint="eastAsia" w:eastAsia="仿宋_GB2312"/>
                <w:kern w:val="0"/>
                <w:sz w:val="30"/>
                <w:szCs w:val="30"/>
                <w:lang w:val="en-US" w:eastAsia="zh-CN"/>
              </w:rPr>
              <w:t>3</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市场营销</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val="en-US" w:eastAsia="zh-CN"/>
              </w:rPr>
            </w:pPr>
            <w:r>
              <w:rPr>
                <w:rFonts w:hint="eastAsia" w:eastAsia="仿宋_GB2312"/>
                <w:kern w:val="0"/>
                <w:sz w:val="30"/>
                <w:szCs w:val="30"/>
                <w:lang w:val="en-US" w:eastAsia="zh-CN"/>
              </w:rPr>
              <w:t>4</w:t>
            </w:r>
          </w:p>
        </w:tc>
        <w:tc>
          <w:tcPr>
            <w:tcW w:w="3030"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市场营销（校企合作）</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eastAsia="zh-CN"/>
              </w:rPr>
            </w:pPr>
            <w:r>
              <w:rPr>
                <w:rFonts w:hint="eastAsia" w:eastAsia="仿宋_GB2312"/>
                <w:kern w:val="0"/>
                <w:sz w:val="30"/>
                <w:szCs w:val="30"/>
                <w:lang w:val="en-US" w:eastAsia="zh-CN"/>
              </w:rPr>
              <w:t>5</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物流管理</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eastAsia="zh-CN"/>
              </w:rPr>
            </w:pPr>
            <w:r>
              <w:rPr>
                <w:rFonts w:hint="eastAsia" w:eastAsia="仿宋_GB2312"/>
                <w:kern w:val="0"/>
                <w:sz w:val="30"/>
                <w:szCs w:val="30"/>
                <w:lang w:val="en-US" w:eastAsia="zh-CN"/>
              </w:rPr>
              <w:t>6</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会计</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eastAsia="zh-CN"/>
              </w:rPr>
            </w:pPr>
            <w:r>
              <w:rPr>
                <w:rFonts w:hint="eastAsia" w:eastAsia="仿宋_GB2312"/>
                <w:kern w:val="0"/>
                <w:sz w:val="30"/>
                <w:szCs w:val="30"/>
                <w:lang w:val="en-US" w:eastAsia="zh-CN"/>
              </w:rPr>
              <w:t>7</w:t>
            </w:r>
          </w:p>
        </w:tc>
        <w:tc>
          <w:tcPr>
            <w:tcW w:w="3030"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会计（校企合作）</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eastAsia="zh-CN"/>
              </w:rPr>
            </w:pPr>
            <w:r>
              <w:rPr>
                <w:rFonts w:hint="eastAsia" w:eastAsia="仿宋_GB2312"/>
                <w:kern w:val="0"/>
                <w:sz w:val="30"/>
                <w:szCs w:val="30"/>
                <w:lang w:val="en-US" w:eastAsia="zh-CN"/>
              </w:rPr>
              <w:t>8</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旅游管理</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eastAsia="zh-CN"/>
              </w:rPr>
            </w:pPr>
            <w:r>
              <w:rPr>
                <w:rFonts w:hint="eastAsia" w:eastAsia="仿宋_GB2312"/>
                <w:kern w:val="0"/>
                <w:sz w:val="30"/>
                <w:szCs w:val="30"/>
                <w:lang w:val="en-US" w:eastAsia="zh-CN"/>
              </w:rPr>
              <w:t>9</w:t>
            </w:r>
          </w:p>
        </w:tc>
        <w:tc>
          <w:tcPr>
            <w:tcW w:w="3030"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投资与理财</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10</w:t>
            </w:r>
          </w:p>
        </w:tc>
        <w:tc>
          <w:tcPr>
            <w:tcW w:w="3030"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投资与理财（校企合作）</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11</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计算机网络技术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12</w:t>
            </w:r>
          </w:p>
        </w:tc>
        <w:tc>
          <w:tcPr>
            <w:tcW w:w="3030" w:type="dxa"/>
            <w:noWrap w:val="0"/>
            <w:vAlign w:val="center"/>
          </w:tcPr>
          <w:p>
            <w:pPr>
              <w:widowControl/>
              <w:shd w:val="clear" w:color="auto" w:fill="FFFFFF"/>
              <w:spacing w:line="520" w:lineRule="exact"/>
              <w:jc w:val="center"/>
              <w:textAlignment w:val="center"/>
              <w:rPr>
                <w:rFonts w:hint="eastAsia" w:eastAsia="仿宋_GB2312"/>
                <w:kern w:val="0"/>
                <w:sz w:val="28"/>
                <w:szCs w:val="28"/>
                <w:lang w:eastAsia="zh-CN"/>
              </w:rPr>
            </w:pPr>
            <w:r>
              <w:rPr>
                <w:rFonts w:eastAsia="仿宋_GB2312"/>
                <w:kern w:val="0"/>
                <w:sz w:val="28"/>
                <w:szCs w:val="28"/>
                <w:lang w:bidi="ar"/>
              </w:rPr>
              <w:t>计算机网络技术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13</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计算机信息管理</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14</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计算机应用技术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15</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数字媒体应用技术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16</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电子商务技术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17</w:t>
            </w:r>
          </w:p>
        </w:tc>
        <w:tc>
          <w:tcPr>
            <w:tcW w:w="3030" w:type="dxa"/>
            <w:noWrap w:val="0"/>
            <w:vAlign w:val="center"/>
          </w:tcPr>
          <w:p>
            <w:pPr>
              <w:widowControl/>
              <w:shd w:val="clear" w:color="auto" w:fill="FFFFFF"/>
              <w:spacing w:line="520" w:lineRule="exact"/>
              <w:jc w:val="center"/>
              <w:textAlignment w:val="center"/>
              <w:rPr>
                <w:rFonts w:hint="default" w:eastAsia="仿宋_GB2312"/>
                <w:kern w:val="0"/>
                <w:sz w:val="28"/>
                <w:szCs w:val="28"/>
                <w:lang w:val="en-US" w:eastAsia="zh-CN" w:bidi="ar"/>
              </w:rPr>
            </w:pPr>
            <w:r>
              <w:rPr>
                <w:rFonts w:hint="eastAsia" w:eastAsia="仿宋_GB2312"/>
                <w:kern w:val="0"/>
                <w:sz w:val="28"/>
                <w:szCs w:val="28"/>
                <w:lang w:eastAsia="zh-CN" w:bidi="ar"/>
              </w:rPr>
              <w:t>工业机器人技术（校企合作）</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18</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电气自动化技术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19</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电力系统自动化技术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20</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应用电子技术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21</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工业网络技术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50</w:t>
            </w:r>
            <w:r>
              <w:rPr>
                <w:rFonts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22</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建筑工程技术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lang w:val="en-US" w:eastAsia="zh-CN"/>
              </w:rPr>
              <w:t>50</w:t>
            </w:r>
            <w:r>
              <w:rPr>
                <w:rFonts w:hint="eastAsia"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23</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工程造价</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24</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机电一体化技术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25</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hint="eastAsia" w:eastAsia="仿宋_GB2312"/>
                <w:kern w:val="0"/>
                <w:sz w:val="28"/>
                <w:szCs w:val="28"/>
                <w:lang w:bidi="ar"/>
              </w:rPr>
              <w:t>机电一体化技术（校企合作）</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26</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模具设计与制造</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27</w:t>
            </w:r>
          </w:p>
        </w:tc>
        <w:tc>
          <w:tcPr>
            <w:tcW w:w="3030" w:type="dxa"/>
            <w:noWrap w:val="0"/>
            <w:vAlign w:val="center"/>
          </w:tcPr>
          <w:p>
            <w:pPr>
              <w:widowControl/>
              <w:shd w:val="clear" w:color="auto" w:fill="FFFFFF"/>
              <w:spacing w:line="520" w:lineRule="exact"/>
              <w:jc w:val="center"/>
              <w:textAlignment w:val="center"/>
              <w:rPr>
                <w:rFonts w:hint="eastAsia" w:eastAsia="仿宋_GB2312"/>
                <w:kern w:val="0"/>
                <w:sz w:val="28"/>
                <w:szCs w:val="28"/>
                <w:lang w:bidi="ar"/>
              </w:rPr>
            </w:pPr>
            <w:r>
              <w:rPr>
                <w:rFonts w:eastAsia="仿宋_GB2312"/>
                <w:kern w:val="0"/>
                <w:sz w:val="28"/>
                <w:szCs w:val="28"/>
                <w:lang w:bidi="ar"/>
              </w:rPr>
              <w:t>数控技术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lang w:val="en-US" w:eastAsia="zh-CN"/>
              </w:rPr>
              <w:t>50</w:t>
            </w:r>
            <w:r>
              <w:rPr>
                <w:rFonts w:hint="eastAsia"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28</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机械制造与自动化</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29</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hint="eastAsia" w:eastAsia="仿宋_GB2312"/>
                <w:kern w:val="0"/>
                <w:sz w:val="28"/>
                <w:szCs w:val="28"/>
                <w:lang w:bidi="ar"/>
              </w:rPr>
              <w:t>金属压力加工</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4</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30</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汽车检测与维修技术</w:t>
            </w:r>
            <w:r>
              <w:rPr>
                <w:rFonts w:hint="eastAsia" w:eastAsia="仿宋_GB2312"/>
                <w:kern w:val="0"/>
                <w:sz w:val="28"/>
                <w:szCs w:val="28"/>
                <w:lang w:eastAsia="zh-CN" w:bidi="ar"/>
              </w:rPr>
              <w:t>（</w:t>
            </w:r>
            <w:r>
              <w:rPr>
                <w:rFonts w:eastAsia="仿宋_GB2312"/>
                <w:kern w:val="0"/>
                <w:sz w:val="28"/>
                <w:szCs w:val="28"/>
                <w:lang w:bidi="ar"/>
              </w:rPr>
              <w:t>校企合作</w:t>
            </w:r>
            <w:r>
              <w:rPr>
                <w:rFonts w:hint="eastAsia" w:eastAsia="仿宋_GB2312"/>
                <w:kern w:val="0"/>
                <w:sz w:val="28"/>
                <w:szCs w:val="28"/>
                <w:lang w:eastAsia="zh-CN" w:bidi="ar"/>
              </w:rPr>
              <w:t>）</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31</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汽车车身维修技术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lang w:val="en-US" w:eastAsia="zh-CN"/>
              </w:rPr>
              <w:t>50</w:t>
            </w:r>
            <w:r>
              <w:rPr>
                <w:rFonts w:hint="eastAsia"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32</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有色冶金技术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50</w:t>
            </w:r>
            <w:r>
              <w:rPr>
                <w:rFonts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33</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rPr>
            </w:pPr>
            <w:r>
              <w:rPr>
                <w:rFonts w:eastAsia="仿宋_GB2312"/>
                <w:kern w:val="0"/>
                <w:sz w:val="28"/>
                <w:szCs w:val="28"/>
                <w:lang w:bidi="ar"/>
              </w:rPr>
              <w:t>应用化工技术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eastAsia" w:eastAsia="仿宋_GB2312"/>
                <w:kern w:val="0"/>
                <w:sz w:val="30"/>
                <w:szCs w:val="30"/>
                <w:lang w:eastAsia="zh-CN"/>
              </w:rPr>
            </w:pPr>
            <w:r>
              <w:rPr>
                <w:rFonts w:hint="eastAsia" w:eastAsia="仿宋_GB2312"/>
                <w:kern w:val="0"/>
                <w:sz w:val="30"/>
                <w:szCs w:val="30"/>
              </w:rPr>
              <w:t>3</w:t>
            </w:r>
            <w:r>
              <w:rPr>
                <w:rFonts w:hint="eastAsia" w:eastAsia="仿宋_GB2312"/>
                <w:kern w:val="0"/>
                <w:sz w:val="30"/>
                <w:szCs w:val="30"/>
                <w:lang w:val="en-US" w:eastAsia="zh-CN"/>
              </w:rPr>
              <w:t>4</w:t>
            </w:r>
          </w:p>
        </w:tc>
        <w:tc>
          <w:tcPr>
            <w:tcW w:w="3030" w:type="dxa"/>
            <w:noWrap w:val="0"/>
            <w:vAlign w:val="center"/>
          </w:tcPr>
          <w:p>
            <w:pPr>
              <w:widowControl/>
              <w:shd w:val="clear" w:color="auto" w:fill="FFFFFF"/>
              <w:spacing w:line="520" w:lineRule="exact"/>
              <w:jc w:val="center"/>
              <w:textAlignment w:val="center"/>
              <w:rPr>
                <w:rFonts w:eastAsia="仿宋_GB2312"/>
                <w:kern w:val="0"/>
                <w:sz w:val="28"/>
                <w:szCs w:val="28"/>
                <w:lang w:bidi="ar"/>
              </w:rPr>
            </w:pPr>
            <w:r>
              <w:rPr>
                <w:rFonts w:eastAsia="仿宋_GB2312"/>
                <w:kern w:val="0"/>
                <w:sz w:val="28"/>
                <w:szCs w:val="28"/>
                <w:lang w:bidi="ar"/>
              </w:rPr>
              <w:t>工业分析技术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rPr>
            </w:pPr>
            <w:r>
              <w:rPr>
                <w:rFonts w:hint="eastAsia"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35</w:t>
            </w:r>
          </w:p>
        </w:tc>
        <w:tc>
          <w:tcPr>
            <w:tcW w:w="303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大数据技术与应用（校企合作）</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15</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hint="eastAsia" w:eastAsia="仿宋_GB2312"/>
                <w:kern w:val="0"/>
                <w:sz w:val="28"/>
                <w:szCs w:val="28"/>
                <w:lang w:val="en-US" w:eastAsia="zh-CN"/>
              </w:rPr>
              <w:t>88</w:t>
            </w:r>
            <w:r>
              <w:rPr>
                <w:rFonts w:eastAsia="仿宋_GB2312"/>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36</w:t>
            </w:r>
          </w:p>
        </w:tc>
        <w:tc>
          <w:tcPr>
            <w:tcW w:w="303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新能源汽车技术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8</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snapToGrid w:val="0"/>
              <w:spacing w:line="580" w:lineRule="exact"/>
              <w:jc w:val="center"/>
              <w:outlineLvl w:val="0"/>
              <w:rPr>
                <w:rFonts w:hint="default" w:eastAsia="仿宋_GB2312"/>
                <w:kern w:val="0"/>
                <w:sz w:val="30"/>
                <w:szCs w:val="30"/>
                <w:lang w:val="en-US" w:eastAsia="zh-CN"/>
              </w:rPr>
            </w:pPr>
            <w:r>
              <w:rPr>
                <w:rFonts w:hint="eastAsia" w:eastAsia="仿宋_GB2312"/>
                <w:kern w:val="0"/>
                <w:sz w:val="30"/>
                <w:szCs w:val="30"/>
                <w:lang w:val="en-US" w:eastAsia="zh-CN"/>
              </w:rPr>
              <w:t>37</w:t>
            </w:r>
          </w:p>
        </w:tc>
        <w:tc>
          <w:tcPr>
            <w:tcW w:w="303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幼儿发展与健康管理</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jc w:val="center"/>
              <w:textAlignment w:val="center"/>
              <w:rPr>
                <w:rFonts w:hint="default" w:eastAsia="仿宋_GB2312"/>
                <w:kern w:val="0"/>
                <w:sz w:val="30"/>
                <w:szCs w:val="30"/>
                <w:lang w:val="en-US" w:eastAsia="zh-CN"/>
              </w:rPr>
            </w:pPr>
            <w:r>
              <w:rPr>
                <w:rFonts w:hint="eastAsia" w:eastAsia="仿宋_GB2312"/>
                <w:kern w:val="0"/>
                <w:sz w:val="30"/>
                <w:szCs w:val="30"/>
                <w:lang w:val="en-US" w:eastAsia="zh-CN"/>
              </w:rPr>
              <w:t>38</w:t>
            </w:r>
          </w:p>
        </w:tc>
        <w:tc>
          <w:tcPr>
            <w:tcW w:w="303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物联网应用技术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10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 w:type="dxa"/>
            <w:noWrap w:val="0"/>
            <w:vAlign w:val="center"/>
          </w:tcPr>
          <w:p>
            <w:pPr>
              <w:widowControl/>
              <w:shd w:val="clear" w:color="auto" w:fill="FFFFFF"/>
              <w:jc w:val="center"/>
              <w:textAlignment w:val="center"/>
              <w:rPr>
                <w:rFonts w:hint="default" w:eastAsia="仿宋_GB2312"/>
                <w:kern w:val="0"/>
                <w:sz w:val="30"/>
                <w:szCs w:val="30"/>
                <w:lang w:val="en-US" w:eastAsia="zh-CN"/>
              </w:rPr>
            </w:pPr>
            <w:r>
              <w:rPr>
                <w:rFonts w:hint="eastAsia" w:eastAsia="仿宋_GB2312"/>
                <w:kern w:val="0"/>
                <w:sz w:val="30"/>
                <w:szCs w:val="30"/>
                <w:lang w:val="en-US" w:eastAsia="zh-CN"/>
              </w:rPr>
              <w:t>39</w:t>
            </w:r>
          </w:p>
        </w:tc>
        <w:tc>
          <w:tcPr>
            <w:tcW w:w="3030"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eastAsia="zh-CN"/>
              </w:rPr>
            </w:pPr>
            <w:r>
              <w:rPr>
                <w:rFonts w:hint="eastAsia" w:eastAsia="仿宋_GB2312"/>
                <w:kern w:val="0"/>
                <w:sz w:val="28"/>
                <w:szCs w:val="28"/>
                <w:lang w:eastAsia="zh-CN"/>
              </w:rPr>
              <w:t>无人机应用技术</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005" w:type="dxa"/>
            <w:noWrap w:val="0"/>
            <w:vAlign w:val="center"/>
          </w:tcPr>
          <w:p>
            <w:pPr>
              <w:widowControl/>
              <w:shd w:val="clear" w:color="auto" w:fill="FFFFFF"/>
              <w:snapToGrid w:val="0"/>
              <w:spacing w:line="580" w:lineRule="exact"/>
              <w:jc w:val="center"/>
              <w:outlineLvl w:val="0"/>
              <w:rPr>
                <w:rFonts w:hint="eastAsia" w:eastAsia="仿宋_GB2312"/>
                <w:kern w:val="0"/>
                <w:sz w:val="28"/>
                <w:szCs w:val="28"/>
                <w:lang w:val="en-US" w:eastAsia="zh-CN"/>
              </w:rPr>
            </w:pPr>
            <w:r>
              <w:rPr>
                <w:rFonts w:hint="eastAsia" w:eastAsia="仿宋_GB2312"/>
                <w:kern w:val="0"/>
                <w:sz w:val="28"/>
                <w:szCs w:val="28"/>
                <w:lang w:val="en-US" w:eastAsia="zh-CN"/>
              </w:rPr>
              <w:t>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r>
              <w:rPr>
                <w:rFonts w:eastAsia="仿宋_GB2312"/>
                <w:kern w:val="0"/>
                <w:sz w:val="28"/>
                <w:szCs w:val="2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86" w:type="dxa"/>
            <w:gridSpan w:val="2"/>
            <w:noWrap w:val="0"/>
            <w:vAlign w:val="center"/>
          </w:tcPr>
          <w:p>
            <w:pPr>
              <w:widowControl/>
              <w:shd w:val="clear" w:color="auto" w:fill="FFFFFF"/>
              <w:jc w:val="center"/>
              <w:textAlignment w:val="center"/>
              <w:rPr>
                <w:rFonts w:hint="eastAsia" w:eastAsia="仿宋_GB2312"/>
                <w:kern w:val="0"/>
                <w:sz w:val="28"/>
                <w:szCs w:val="28"/>
                <w:lang w:eastAsia="zh-CN" w:bidi="ar"/>
              </w:rPr>
            </w:pPr>
            <w:r>
              <w:rPr>
                <w:rFonts w:hint="eastAsia" w:eastAsia="仿宋_GB2312"/>
                <w:kern w:val="0"/>
                <w:sz w:val="28"/>
                <w:szCs w:val="28"/>
                <w:lang w:eastAsia="zh-CN" w:bidi="ar"/>
              </w:rPr>
              <w:t>合计</w:t>
            </w:r>
          </w:p>
        </w:tc>
        <w:tc>
          <w:tcPr>
            <w:tcW w:w="1080"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248</w:t>
            </w:r>
          </w:p>
        </w:tc>
        <w:tc>
          <w:tcPr>
            <w:tcW w:w="100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252</w:t>
            </w:r>
          </w:p>
        </w:tc>
        <w:tc>
          <w:tcPr>
            <w:tcW w:w="915" w:type="dxa"/>
            <w:noWrap w:val="0"/>
            <w:vAlign w:val="center"/>
          </w:tcPr>
          <w:p>
            <w:pPr>
              <w:widowControl/>
              <w:shd w:val="clear" w:color="auto" w:fill="FFFFFF"/>
              <w:snapToGrid w:val="0"/>
              <w:spacing w:line="580" w:lineRule="exact"/>
              <w:jc w:val="center"/>
              <w:outlineLvl w:val="0"/>
              <w:rPr>
                <w:rFonts w:hint="default" w:eastAsia="仿宋_GB2312"/>
                <w:kern w:val="0"/>
                <w:sz w:val="28"/>
                <w:szCs w:val="28"/>
                <w:lang w:val="en-US" w:eastAsia="zh-CN"/>
              </w:rPr>
            </w:pPr>
            <w:r>
              <w:rPr>
                <w:rFonts w:hint="eastAsia" w:eastAsia="仿宋_GB2312"/>
                <w:kern w:val="0"/>
                <w:sz w:val="28"/>
                <w:szCs w:val="28"/>
                <w:lang w:val="en-US" w:eastAsia="zh-CN"/>
              </w:rPr>
              <w:t>500</w:t>
            </w:r>
          </w:p>
        </w:tc>
        <w:tc>
          <w:tcPr>
            <w:tcW w:w="1680" w:type="dxa"/>
            <w:noWrap w:val="0"/>
            <w:vAlign w:val="center"/>
          </w:tcPr>
          <w:p>
            <w:pPr>
              <w:widowControl/>
              <w:shd w:val="clear" w:color="auto" w:fill="FFFFFF"/>
              <w:snapToGrid w:val="0"/>
              <w:spacing w:line="580" w:lineRule="exact"/>
              <w:jc w:val="center"/>
              <w:outlineLvl w:val="0"/>
              <w:rPr>
                <w:rFonts w:eastAsia="仿宋_GB2312"/>
                <w:kern w:val="0"/>
                <w:sz w:val="28"/>
                <w:szCs w:val="28"/>
              </w:rPr>
            </w:pPr>
          </w:p>
        </w:tc>
      </w:tr>
    </w:tbl>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五、录取规则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（一）招生类型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1.</w:t>
      </w:r>
      <w:r>
        <w:rPr>
          <w:rFonts w:hint="eastAsia" w:ascii="仿宋" w:hAnsi="仿宋" w:eastAsia="仿宋" w:cs="仿宋"/>
          <w:b w:val="0"/>
          <w:i w:val="0"/>
          <w:caps w:val="0"/>
          <w:color w:val="000000"/>
          <w:spacing w:val="0"/>
          <w:sz w:val="24"/>
          <w:szCs w:val="24"/>
          <w:lang w:eastAsia="zh-CN" w:bidi="ar"/>
        </w:rPr>
        <w:t>普通类：</w:t>
      </w:r>
      <w:r>
        <w:rPr>
          <w:rFonts w:hint="eastAsia" w:ascii="仿宋" w:hAnsi="仿宋" w:eastAsia="仿宋" w:cs="仿宋"/>
          <w:b w:val="0"/>
          <w:i w:val="0"/>
          <w:caps w:val="0"/>
          <w:color w:val="000000"/>
          <w:spacing w:val="0"/>
          <w:sz w:val="24"/>
          <w:szCs w:val="24"/>
          <w:lang w:bidi="ar"/>
        </w:rPr>
        <w:t>高中阶段</w:t>
      </w:r>
      <w:r>
        <w:rPr>
          <w:rFonts w:hint="eastAsia" w:ascii="仿宋" w:hAnsi="仿宋" w:eastAsia="仿宋" w:cs="仿宋"/>
          <w:b w:val="0"/>
          <w:i w:val="0"/>
          <w:caps w:val="0"/>
          <w:color w:val="000000"/>
          <w:spacing w:val="0"/>
          <w:sz w:val="24"/>
          <w:szCs w:val="24"/>
          <w:lang w:eastAsia="zh-CN" w:bidi="ar"/>
        </w:rPr>
        <w:t>学校应届毕业生（含普通高中、职业高中、职业中专、普通中专、成人中专、技工学校）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2.</w:t>
      </w:r>
      <w:r>
        <w:rPr>
          <w:rFonts w:hint="eastAsia" w:ascii="仿宋" w:hAnsi="仿宋" w:eastAsia="仿宋" w:cs="仿宋"/>
          <w:b w:val="0"/>
          <w:i w:val="0"/>
          <w:caps w:val="0"/>
          <w:color w:val="000000"/>
          <w:spacing w:val="0"/>
          <w:sz w:val="24"/>
          <w:szCs w:val="24"/>
          <w:lang w:eastAsia="zh-CN" w:bidi="ar"/>
        </w:rPr>
        <w:t>退役军人类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3.</w:t>
      </w:r>
      <w:r>
        <w:rPr>
          <w:rFonts w:hint="eastAsia" w:ascii="仿宋" w:hAnsi="仿宋" w:eastAsia="仿宋" w:cs="仿宋"/>
          <w:b w:val="0"/>
          <w:i w:val="0"/>
          <w:caps w:val="0"/>
          <w:color w:val="000000"/>
          <w:spacing w:val="0"/>
          <w:sz w:val="24"/>
          <w:szCs w:val="24"/>
          <w:lang w:eastAsia="zh-CN" w:bidi="ar"/>
        </w:rPr>
        <w:t>技术技能类：</w:t>
      </w:r>
      <w:r>
        <w:rPr>
          <w:rFonts w:hint="eastAsia" w:ascii="仿宋" w:hAnsi="仿宋" w:eastAsia="仿宋" w:cs="仿宋"/>
          <w:b w:val="0"/>
          <w:i w:val="0"/>
          <w:caps w:val="0"/>
          <w:color w:val="000000"/>
          <w:spacing w:val="0"/>
          <w:sz w:val="24"/>
          <w:szCs w:val="24"/>
          <w:lang w:bidi="ar"/>
        </w:rPr>
        <w:t>下岗</w:t>
      </w:r>
      <w:r>
        <w:rPr>
          <w:rFonts w:hint="eastAsia" w:ascii="仿宋" w:hAnsi="仿宋" w:eastAsia="仿宋" w:cs="仿宋"/>
          <w:b w:val="0"/>
          <w:i w:val="0"/>
          <w:caps w:val="0"/>
          <w:color w:val="000000"/>
          <w:spacing w:val="0"/>
          <w:sz w:val="24"/>
          <w:szCs w:val="24"/>
          <w:lang w:eastAsia="zh-CN" w:bidi="ar"/>
        </w:rPr>
        <w:t>失业人员、农民工、农民、在岗职工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（二）报名</w:t>
      </w:r>
      <w:r>
        <w:rPr>
          <w:rFonts w:hint="eastAsia" w:ascii="仿宋" w:hAnsi="仿宋" w:eastAsia="仿宋" w:cs="仿宋"/>
          <w:b w:val="0"/>
          <w:i w:val="0"/>
          <w:caps w:val="0"/>
          <w:color w:val="000000"/>
          <w:spacing w:val="0"/>
          <w:sz w:val="24"/>
          <w:szCs w:val="24"/>
          <w:lang w:bidi="ar"/>
        </w:rPr>
        <w:t>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1.具有山东省户籍或在山东务工（需提供6个月以上劳动合同证明）、具有高中阶段学历或同等学历人员。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2.非山东省户籍的就业人员随迁子女（含进城务工人员随迁子女）应具有山东省高中段学校学籍及完整学习经历，并合格毕业。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3.已参加2019年我省春季高考或夏季高考考试的考生，不能参加本次单独招生报名及考试。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rPr>
        <w:t>考生的资格审核、报名安排及志愿填报等工作执行《山东省高等职业院校扩招实施方案》（鲁教职发〔2019〕1号）文件有关要求。详见教育厅网站“政策文件”栏目。</w:t>
      </w:r>
      <w:r>
        <w:rPr>
          <w:rFonts w:hint="eastAsia" w:ascii="仿宋" w:hAnsi="仿宋" w:eastAsia="仿宋" w:cs="仿宋"/>
          <w:b w:val="0"/>
          <w:i w:val="0"/>
          <w:caps w:val="0"/>
          <w:color w:val="000000"/>
          <w:spacing w:val="0"/>
          <w:sz w:val="24"/>
          <w:szCs w:val="24"/>
          <w:lang w:eastAsia="zh-CN"/>
        </w:rPr>
        <w:t>请及时关注并在规定时段内报名。</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（三）</w:t>
      </w:r>
      <w:r>
        <w:rPr>
          <w:rFonts w:hint="eastAsia" w:ascii="仿宋" w:hAnsi="仿宋" w:eastAsia="仿宋" w:cs="仿宋"/>
          <w:b w:val="0"/>
          <w:i w:val="0"/>
          <w:caps w:val="0"/>
          <w:color w:val="000000"/>
          <w:spacing w:val="0"/>
          <w:sz w:val="24"/>
          <w:szCs w:val="24"/>
          <w:lang w:bidi="ar"/>
        </w:rPr>
        <w:t>考试</w:t>
      </w:r>
      <w:r>
        <w:rPr>
          <w:rFonts w:hint="eastAsia" w:ascii="仿宋" w:hAnsi="仿宋" w:eastAsia="仿宋" w:cs="仿宋"/>
          <w:b w:val="0"/>
          <w:i w:val="0"/>
          <w:caps w:val="0"/>
          <w:color w:val="000000"/>
          <w:spacing w:val="0"/>
          <w:sz w:val="24"/>
          <w:szCs w:val="24"/>
          <w:lang w:eastAsia="zh-CN" w:bidi="ar"/>
        </w:rPr>
        <w:t>时间和方法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 xml:space="preserve">    1.考生需到我校参加考试，请于8月26号到我校领取准考证，</w:t>
      </w:r>
      <w:r>
        <w:rPr>
          <w:rFonts w:hint="default" w:ascii="仿宋" w:hAnsi="仿宋" w:eastAsia="仿宋" w:cs="仿宋"/>
          <w:b w:val="0"/>
          <w:i w:val="0"/>
          <w:caps w:val="0"/>
          <w:color w:val="000000"/>
          <w:spacing w:val="0"/>
          <w:sz w:val="24"/>
          <w:szCs w:val="24"/>
          <w:lang w:val="en-US" w:eastAsia="zh-CN" w:bidi="ar"/>
        </w:rPr>
        <w:t>8月27 日</w:t>
      </w:r>
      <w:r>
        <w:rPr>
          <w:rFonts w:hint="eastAsia" w:ascii="仿宋" w:hAnsi="仿宋" w:eastAsia="仿宋" w:cs="仿宋"/>
          <w:b w:val="0"/>
          <w:i w:val="0"/>
          <w:caps w:val="0"/>
          <w:color w:val="000000"/>
          <w:spacing w:val="0"/>
          <w:sz w:val="24"/>
          <w:szCs w:val="24"/>
          <w:lang w:val="en-US" w:eastAsia="zh-CN" w:bidi="ar"/>
        </w:rPr>
        <w:t>进行考试。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2.</w:t>
      </w:r>
      <w:r>
        <w:rPr>
          <w:rFonts w:hint="eastAsia" w:ascii="仿宋" w:hAnsi="仿宋" w:eastAsia="仿宋" w:cs="仿宋"/>
          <w:b w:val="0"/>
          <w:i w:val="0"/>
          <w:caps w:val="0"/>
          <w:color w:val="000000"/>
          <w:spacing w:val="0"/>
          <w:sz w:val="24"/>
          <w:szCs w:val="24"/>
          <w:lang w:eastAsia="zh-CN" w:bidi="ar"/>
        </w:rPr>
        <w:t>普通类考试</w:t>
      </w:r>
      <w:r>
        <w:rPr>
          <w:rFonts w:hint="eastAsia" w:ascii="仿宋" w:hAnsi="仿宋" w:eastAsia="仿宋" w:cs="仿宋"/>
          <w:b w:val="0"/>
          <w:i w:val="0"/>
          <w:caps w:val="0"/>
          <w:color w:val="000000"/>
          <w:spacing w:val="0"/>
          <w:sz w:val="24"/>
          <w:szCs w:val="24"/>
          <w:lang w:bidi="ar"/>
        </w:rPr>
        <w:br w:type="textWrapping"/>
      </w:r>
      <w:r>
        <w:rPr>
          <w:rFonts w:hint="eastAsia" w:ascii="仿宋" w:hAnsi="仿宋" w:eastAsia="仿宋" w:cs="仿宋"/>
          <w:b w:val="0"/>
          <w:i w:val="0"/>
          <w:caps w:val="0"/>
          <w:color w:val="000000"/>
          <w:spacing w:val="0"/>
          <w:sz w:val="24"/>
          <w:szCs w:val="24"/>
          <w:lang w:bidi="ar"/>
        </w:rPr>
        <w:t xml:space="preserve">    考试</w:t>
      </w:r>
      <w:r>
        <w:rPr>
          <w:rFonts w:hint="eastAsia" w:ascii="仿宋" w:hAnsi="仿宋" w:eastAsia="仿宋" w:cs="仿宋"/>
          <w:b w:val="0"/>
          <w:i w:val="0"/>
          <w:caps w:val="0"/>
          <w:color w:val="000000"/>
          <w:spacing w:val="0"/>
          <w:sz w:val="24"/>
          <w:szCs w:val="24"/>
          <w:lang w:eastAsia="zh-CN" w:bidi="ar"/>
        </w:rPr>
        <w:t>内容</w:t>
      </w:r>
      <w:r>
        <w:rPr>
          <w:rFonts w:hint="eastAsia" w:ascii="仿宋" w:hAnsi="仿宋" w:eastAsia="仿宋" w:cs="仿宋"/>
          <w:b w:val="0"/>
          <w:i w:val="0"/>
          <w:caps w:val="0"/>
          <w:color w:val="000000"/>
          <w:spacing w:val="0"/>
          <w:sz w:val="24"/>
          <w:szCs w:val="24"/>
          <w:lang w:bidi="ar"/>
        </w:rPr>
        <w:t>分为文化素质</w:t>
      </w:r>
      <w:r>
        <w:rPr>
          <w:rFonts w:hint="eastAsia" w:ascii="仿宋" w:hAnsi="仿宋" w:eastAsia="仿宋" w:cs="仿宋"/>
          <w:b w:val="0"/>
          <w:i w:val="0"/>
          <w:caps w:val="0"/>
          <w:color w:val="000000"/>
          <w:spacing w:val="0"/>
          <w:sz w:val="24"/>
          <w:szCs w:val="24"/>
          <w:lang w:eastAsia="zh-CN" w:bidi="ar"/>
        </w:rPr>
        <w:t>考试（笔试）和</w:t>
      </w:r>
      <w:r>
        <w:rPr>
          <w:rFonts w:hint="eastAsia" w:ascii="仿宋" w:hAnsi="仿宋" w:eastAsia="仿宋" w:cs="仿宋"/>
          <w:b w:val="0"/>
          <w:i w:val="0"/>
          <w:caps w:val="0"/>
          <w:color w:val="000000"/>
          <w:spacing w:val="0"/>
          <w:sz w:val="24"/>
          <w:szCs w:val="24"/>
          <w:lang w:bidi="ar"/>
        </w:rPr>
        <w:t>专业技能</w:t>
      </w:r>
      <w:r>
        <w:rPr>
          <w:rFonts w:hint="eastAsia" w:ascii="仿宋" w:hAnsi="仿宋" w:eastAsia="仿宋" w:cs="仿宋"/>
          <w:b w:val="0"/>
          <w:i w:val="0"/>
          <w:caps w:val="0"/>
          <w:color w:val="000000"/>
          <w:spacing w:val="0"/>
          <w:sz w:val="24"/>
          <w:szCs w:val="24"/>
          <w:lang w:eastAsia="zh-CN" w:bidi="ar"/>
        </w:rPr>
        <w:t>考试（面试）。其中，文化素质笔试</w:t>
      </w:r>
      <w:r>
        <w:rPr>
          <w:rFonts w:hint="eastAsia" w:ascii="仿宋" w:hAnsi="仿宋" w:eastAsia="仿宋" w:cs="仿宋"/>
          <w:b w:val="0"/>
          <w:i w:val="0"/>
          <w:caps w:val="0"/>
          <w:color w:val="000000"/>
          <w:spacing w:val="0"/>
          <w:sz w:val="24"/>
          <w:szCs w:val="24"/>
          <w:lang w:val="en-US" w:eastAsia="zh-CN" w:bidi="ar"/>
        </w:rPr>
        <w:t>320分，专业技能面试430分。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1</w:t>
      </w:r>
      <w:r>
        <w:rPr>
          <w:rFonts w:hint="eastAsia" w:ascii="仿宋" w:hAnsi="仿宋" w:eastAsia="仿宋" w:cs="仿宋"/>
          <w:b w:val="0"/>
          <w:i w:val="0"/>
          <w:caps w:val="0"/>
          <w:color w:val="000000"/>
          <w:spacing w:val="0"/>
          <w:sz w:val="24"/>
          <w:szCs w:val="24"/>
          <w:lang w:eastAsia="zh-CN" w:bidi="ar"/>
        </w:rPr>
        <w:t>）文化素质</w:t>
      </w:r>
      <w:r>
        <w:rPr>
          <w:rFonts w:hint="eastAsia" w:ascii="仿宋" w:hAnsi="仿宋" w:eastAsia="仿宋" w:cs="仿宋"/>
          <w:b w:val="0"/>
          <w:i w:val="0"/>
          <w:caps w:val="0"/>
          <w:color w:val="000000"/>
          <w:spacing w:val="0"/>
          <w:sz w:val="24"/>
          <w:szCs w:val="24"/>
          <w:lang w:bidi="ar"/>
        </w:rPr>
        <w:t>考察中学阶段语文、数学两科学业情况，一科一卷，满分各为</w:t>
      </w:r>
      <w:r>
        <w:rPr>
          <w:rFonts w:hint="eastAsia" w:ascii="仿宋" w:hAnsi="仿宋" w:eastAsia="仿宋" w:cs="仿宋"/>
          <w:b w:val="0"/>
          <w:i w:val="0"/>
          <w:caps w:val="0"/>
          <w:color w:val="000000"/>
          <w:spacing w:val="0"/>
          <w:sz w:val="24"/>
          <w:szCs w:val="24"/>
          <w:lang w:val="en-US" w:eastAsia="zh-CN" w:bidi="ar"/>
        </w:rPr>
        <w:t>160</w:t>
      </w:r>
      <w:r>
        <w:rPr>
          <w:rFonts w:hint="eastAsia" w:ascii="仿宋" w:hAnsi="仿宋" w:eastAsia="仿宋" w:cs="仿宋"/>
          <w:b w:val="0"/>
          <w:i w:val="0"/>
          <w:caps w:val="0"/>
          <w:color w:val="000000"/>
          <w:spacing w:val="0"/>
          <w:sz w:val="24"/>
          <w:szCs w:val="24"/>
          <w:lang w:bidi="ar"/>
        </w:rPr>
        <w:t>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2</w:t>
      </w:r>
      <w:r>
        <w:rPr>
          <w:rFonts w:hint="eastAsia" w:ascii="仿宋" w:hAnsi="仿宋" w:eastAsia="仿宋" w:cs="仿宋"/>
          <w:b w:val="0"/>
          <w:i w:val="0"/>
          <w:caps w:val="0"/>
          <w:color w:val="000000"/>
          <w:spacing w:val="0"/>
          <w:sz w:val="24"/>
          <w:szCs w:val="24"/>
          <w:lang w:eastAsia="zh-CN" w:bidi="ar"/>
        </w:rPr>
        <w:t>）专业技能</w:t>
      </w:r>
      <w:r>
        <w:rPr>
          <w:rFonts w:hint="eastAsia" w:ascii="仿宋" w:hAnsi="仿宋" w:eastAsia="仿宋" w:cs="仿宋"/>
          <w:b w:val="0"/>
          <w:i w:val="0"/>
          <w:caps w:val="0"/>
          <w:color w:val="000000"/>
          <w:spacing w:val="0"/>
          <w:sz w:val="24"/>
          <w:szCs w:val="24"/>
          <w:lang w:bidi="ar"/>
        </w:rPr>
        <w:t>分值</w:t>
      </w:r>
      <w:r>
        <w:rPr>
          <w:rFonts w:hint="eastAsia" w:ascii="仿宋" w:hAnsi="仿宋" w:eastAsia="仿宋" w:cs="仿宋"/>
          <w:b w:val="0"/>
          <w:i w:val="0"/>
          <w:caps w:val="0"/>
          <w:color w:val="000000"/>
          <w:spacing w:val="0"/>
          <w:sz w:val="24"/>
          <w:szCs w:val="24"/>
          <w:lang w:val="en-US" w:eastAsia="zh-CN" w:bidi="ar"/>
        </w:rPr>
        <w:t>430</w:t>
      </w:r>
      <w:r>
        <w:rPr>
          <w:rFonts w:hint="eastAsia" w:ascii="仿宋" w:hAnsi="仿宋" w:eastAsia="仿宋" w:cs="仿宋"/>
          <w:b w:val="0"/>
          <w:i w:val="0"/>
          <w:caps w:val="0"/>
          <w:color w:val="000000"/>
          <w:spacing w:val="0"/>
          <w:sz w:val="24"/>
          <w:szCs w:val="24"/>
          <w:lang w:bidi="ar"/>
        </w:rPr>
        <w:t>分。主要考察学生对所选专业</w:t>
      </w:r>
      <w:r>
        <w:rPr>
          <w:rFonts w:hint="eastAsia" w:ascii="仿宋" w:hAnsi="仿宋" w:eastAsia="仿宋" w:cs="仿宋"/>
          <w:b w:val="0"/>
          <w:i w:val="0"/>
          <w:caps w:val="0"/>
          <w:color w:val="000000"/>
          <w:spacing w:val="0"/>
          <w:sz w:val="24"/>
          <w:szCs w:val="24"/>
          <w:lang w:eastAsia="zh-CN" w:bidi="ar"/>
        </w:rPr>
        <w:t>大类</w:t>
      </w:r>
      <w:r>
        <w:rPr>
          <w:rFonts w:hint="eastAsia" w:ascii="仿宋" w:hAnsi="仿宋" w:eastAsia="仿宋" w:cs="仿宋"/>
          <w:b w:val="0"/>
          <w:i w:val="0"/>
          <w:caps w:val="0"/>
          <w:color w:val="000000"/>
          <w:spacing w:val="0"/>
          <w:sz w:val="24"/>
          <w:szCs w:val="24"/>
          <w:lang w:bidi="ar"/>
        </w:rPr>
        <w:t>相关</w:t>
      </w:r>
      <w:r>
        <w:rPr>
          <w:rFonts w:hint="eastAsia" w:ascii="仿宋" w:hAnsi="仿宋" w:eastAsia="仿宋" w:cs="仿宋"/>
          <w:b w:val="0"/>
          <w:i w:val="0"/>
          <w:caps w:val="0"/>
          <w:color w:val="000000"/>
          <w:spacing w:val="0"/>
          <w:sz w:val="24"/>
          <w:szCs w:val="24"/>
          <w:lang w:eastAsia="zh-CN" w:bidi="ar"/>
        </w:rPr>
        <w:t>技能</w:t>
      </w:r>
      <w:r>
        <w:rPr>
          <w:rFonts w:hint="eastAsia" w:ascii="仿宋" w:hAnsi="仿宋" w:eastAsia="仿宋" w:cs="仿宋"/>
          <w:b w:val="0"/>
          <w:i w:val="0"/>
          <w:caps w:val="0"/>
          <w:color w:val="000000"/>
          <w:spacing w:val="0"/>
          <w:sz w:val="24"/>
          <w:szCs w:val="24"/>
          <w:lang w:bidi="ar"/>
        </w:rPr>
        <w:t>的展示</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对报考专业的认识、学习志向与兴趣、个人爱好特长、未来就业打算和专业潜质等</w:t>
      </w:r>
      <w:r>
        <w:rPr>
          <w:rFonts w:hint="eastAsia" w:ascii="仿宋" w:hAnsi="仿宋" w:eastAsia="仿宋" w:cs="仿宋"/>
          <w:b w:val="0"/>
          <w:i w:val="0"/>
          <w:caps w:val="0"/>
          <w:color w:val="000000"/>
          <w:spacing w:val="0"/>
          <w:sz w:val="24"/>
          <w:szCs w:val="24"/>
          <w:lang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3.退役军人类和技术技能类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此类考生免予文化素质考试，只参加学校组织的与报名专业相关的面试，总分750分，分心理素质（180分）、身体条件（170分）、职业能力倾向（200分）、技术技能基础（200分）四部分。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（四）</w:t>
      </w:r>
      <w:r>
        <w:rPr>
          <w:rFonts w:hint="eastAsia" w:ascii="仿宋" w:hAnsi="仿宋" w:eastAsia="仿宋" w:cs="仿宋"/>
          <w:b w:val="0"/>
          <w:i w:val="0"/>
          <w:caps w:val="0"/>
          <w:color w:val="000000"/>
          <w:spacing w:val="0"/>
          <w:sz w:val="24"/>
          <w:szCs w:val="24"/>
          <w:lang w:bidi="ar"/>
        </w:rPr>
        <w:t>录取</w:t>
      </w:r>
      <w:r>
        <w:rPr>
          <w:rFonts w:hint="eastAsia" w:ascii="仿宋" w:hAnsi="仿宋" w:eastAsia="仿宋" w:cs="仿宋"/>
          <w:b w:val="0"/>
          <w:i w:val="0"/>
          <w:caps w:val="0"/>
          <w:color w:val="000000"/>
          <w:spacing w:val="0"/>
          <w:sz w:val="24"/>
          <w:szCs w:val="24"/>
          <w:lang w:eastAsia="zh-CN" w:bidi="ar"/>
        </w:rPr>
        <w:t>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1.</w:t>
      </w:r>
      <w:r>
        <w:rPr>
          <w:rFonts w:hint="eastAsia" w:ascii="仿宋" w:hAnsi="仿宋" w:eastAsia="仿宋" w:cs="仿宋"/>
          <w:b w:val="0"/>
          <w:i w:val="0"/>
          <w:caps w:val="0"/>
          <w:color w:val="000000"/>
          <w:spacing w:val="0"/>
          <w:sz w:val="24"/>
          <w:szCs w:val="24"/>
          <w:lang w:bidi="ar"/>
        </w:rPr>
        <w:t xml:space="preserve">录取原则：根据教育部和山东省招生考试委员会要求，实行由学校负责，山东省教育招生考试院监督的体制，按公平、公正的原则，择优录取。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2.</w:t>
      </w:r>
      <w:r>
        <w:rPr>
          <w:rFonts w:hint="eastAsia" w:ascii="仿宋" w:hAnsi="仿宋" w:eastAsia="仿宋" w:cs="仿宋"/>
          <w:b w:val="0"/>
          <w:i w:val="0"/>
          <w:caps w:val="0"/>
          <w:color w:val="000000"/>
          <w:spacing w:val="0"/>
          <w:sz w:val="24"/>
          <w:szCs w:val="24"/>
          <w:lang w:bidi="ar"/>
        </w:rPr>
        <w:t xml:space="preserve">先确定统一最低录取资格线，再分专业按考生志愿从高分到低分顺序录取。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3.</w:t>
      </w:r>
      <w:r>
        <w:rPr>
          <w:rFonts w:hint="eastAsia" w:ascii="仿宋" w:hAnsi="仿宋" w:eastAsia="仿宋" w:cs="仿宋"/>
          <w:b w:val="0"/>
          <w:i w:val="0"/>
          <w:caps w:val="0"/>
          <w:color w:val="000000"/>
          <w:spacing w:val="0"/>
          <w:sz w:val="24"/>
          <w:szCs w:val="24"/>
          <w:lang w:bidi="ar"/>
        </w:rPr>
        <w:t>第一志愿未录取满额的专业，从第二专业志愿考生中从高分到低分递补录取；若第二志愿仍未录取满额，调整专业招生计划录取。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4.</w:t>
      </w:r>
      <w:r>
        <w:rPr>
          <w:rFonts w:hint="eastAsia" w:ascii="仿宋" w:hAnsi="仿宋" w:eastAsia="仿宋" w:cs="仿宋"/>
          <w:b w:val="0"/>
          <w:i w:val="0"/>
          <w:caps w:val="0"/>
          <w:color w:val="000000"/>
          <w:spacing w:val="0"/>
          <w:sz w:val="24"/>
          <w:szCs w:val="24"/>
          <w:lang w:bidi="ar"/>
        </w:rPr>
        <w:t xml:space="preserve">确定预录名单：录取组根据考生考试成绩及考生身体状况提出预录名单，由院单独招生工作领导小组审核后报院长办公会确定。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5.</w:t>
      </w:r>
      <w:r>
        <w:rPr>
          <w:rFonts w:hint="eastAsia" w:ascii="仿宋" w:hAnsi="仿宋" w:eastAsia="仿宋" w:cs="仿宋"/>
          <w:b w:val="0"/>
          <w:i w:val="0"/>
          <w:caps w:val="0"/>
          <w:color w:val="000000"/>
          <w:spacing w:val="0"/>
          <w:sz w:val="24"/>
          <w:szCs w:val="24"/>
          <w:lang w:bidi="ar"/>
        </w:rPr>
        <w:t xml:space="preserve">公示预录名单：在规定时间内学院单独招生工作领导小组将预录考生名单在我院招生信息网公示。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6.</w:t>
      </w:r>
      <w:r>
        <w:rPr>
          <w:rFonts w:hint="eastAsia" w:ascii="仿宋" w:hAnsi="仿宋" w:eastAsia="仿宋" w:cs="仿宋"/>
          <w:b w:val="0"/>
          <w:i w:val="0"/>
          <w:caps w:val="0"/>
          <w:color w:val="000000"/>
          <w:spacing w:val="0"/>
          <w:sz w:val="24"/>
          <w:szCs w:val="24"/>
          <w:lang w:bidi="ar"/>
        </w:rPr>
        <w:t>在规定时间内将预录考生名单报山东省教育招生考试院并办理录取手续，公布正式录取名单</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 xml:space="preserve">发放录取通知书。 </w:t>
      </w:r>
    </w:p>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六、收费退费及资助政策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（一）考试费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本次考试无须缴纳考试费。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（二）收退费及资助政策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1.学费和住宿费等收费标准，详见学校招生网站。</w:t>
      </w:r>
      <w:r>
        <w:rPr>
          <w:rFonts w:hint="eastAsia" w:ascii="仿宋" w:hAnsi="仿宋" w:eastAsia="仿宋" w:cs="仿宋"/>
          <w:b w:val="0"/>
          <w:i w:val="0"/>
          <w:caps w:val="0"/>
          <w:color w:val="000000"/>
          <w:spacing w:val="0"/>
          <w:sz w:val="24"/>
          <w:szCs w:val="24"/>
          <w:lang w:bidi="ar"/>
        </w:rPr>
        <w:t>退费按照《山东省高等学校收费管理办法》（鲁政办字〔2018〕98 号）有关规定执行。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2.</w:t>
      </w:r>
      <w:r>
        <w:rPr>
          <w:rFonts w:hint="eastAsia" w:ascii="仿宋" w:hAnsi="仿宋" w:eastAsia="仿宋" w:cs="仿宋"/>
          <w:b w:val="0"/>
          <w:i w:val="0"/>
          <w:caps w:val="0"/>
          <w:color w:val="000000"/>
          <w:spacing w:val="0"/>
          <w:sz w:val="24"/>
          <w:szCs w:val="24"/>
          <w:lang w:bidi="ar"/>
        </w:rPr>
        <w:t>奖学金、助学金：我院学生可申请国家奖学金、国家励志奖学金</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其中国家奖学金为8000元/生·年，国家励志奖学金为5000元/生·年。学院设有奖学金：一等1000元/生·年，二等600元/生·年，三等200元/生·年。家庭经济困难学生</w:t>
      </w:r>
      <w:r>
        <w:rPr>
          <w:rFonts w:hint="eastAsia" w:ascii="仿宋" w:hAnsi="仿宋" w:eastAsia="仿宋" w:cs="仿宋"/>
          <w:b w:val="0"/>
          <w:i w:val="0"/>
          <w:caps w:val="0"/>
          <w:color w:val="000000"/>
          <w:spacing w:val="0"/>
          <w:sz w:val="24"/>
          <w:szCs w:val="24"/>
          <w:lang w:eastAsia="zh-CN" w:bidi="ar"/>
        </w:rPr>
        <w:t>可申请</w:t>
      </w:r>
      <w:r>
        <w:rPr>
          <w:rFonts w:hint="eastAsia" w:ascii="仿宋" w:hAnsi="仿宋" w:eastAsia="仿宋" w:cs="仿宋"/>
          <w:b w:val="0"/>
          <w:i w:val="0"/>
          <w:caps w:val="0"/>
          <w:color w:val="000000"/>
          <w:spacing w:val="0"/>
          <w:sz w:val="24"/>
          <w:szCs w:val="24"/>
          <w:lang w:bidi="ar"/>
        </w:rPr>
        <w:t>国家助学金，资助标准为</w:t>
      </w:r>
      <w:r>
        <w:rPr>
          <w:rFonts w:hint="eastAsia" w:ascii="仿宋" w:hAnsi="仿宋" w:eastAsia="仿宋" w:cs="仿宋"/>
          <w:b w:val="0"/>
          <w:i w:val="0"/>
          <w:caps w:val="0"/>
          <w:color w:val="000000"/>
          <w:spacing w:val="0"/>
          <w:sz w:val="24"/>
          <w:szCs w:val="24"/>
          <w:lang w:val="en-US" w:eastAsia="zh-CN" w:bidi="ar"/>
        </w:rPr>
        <w:t>3300</w:t>
      </w:r>
      <w:r>
        <w:rPr>
          <w:rFonts w:hint="eastAsia" w:ascii="仿宋" w:hAnsi="仿宋" w:eastAsia="仿宋" w:cs="仿宋"/>
          <w:b w:val="0"/>
          <w:i w:val="0"/>
          <w:caps w:val="0"/>
          <w:color w:val="000000"/>
          <w:spacing w:val="0"/>
          <w:sz w:val="24"/>
          <w:szCs w:val="24"/>
          <w:lang w:bidi="ar"/>
        </w:rPr>
        <w:t>元/生·年</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学院积极为经济困难学生提供勤工助学岗位。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3.</w:t>
      </w:r>
      <w:r>
        <w:rPr>
          <w:rFonts w:hint="eastAsia" w:ascii="仿宋" w:hAnsi="仿宋" w:eastAsia="仿宋" w:cs="仿宋"/>
          <w:b w:val="0"/>
          <w:i w:val="0"/>
          <w:caps w:val="0"/>
          <w:color w:val="000000"/>
          <w:spacing w:val="0"/>
          <w:sz w:val="24"/>
          <w:szCs w:val="24"/>
          <w:lang w:eastAsia="zh-CN" w:bidi="ar"/>
        </w:rPr>
        <w:t>国家助学贷款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家庭经济困难学生可申请办理国家助学贷款，解决学费与住宿费，每人每年最高不超过8000元，在校期间利息由国家承担，还款期限原则上按学制加13年确定，最长不超过20年。国家助学贷款包括生源地信用助学贷款与校园地国家助学贷款，家庭经济困难学生可向户籍所在县（市、区）的学生资助管理机构咨询办理生源地信用助学贷款，或向高校学生资助部门咨询办理校园地区国家助学贷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4.</w:t>
      </w:r>
      <w:r>
        <w:rPr>
          <w:rFonts w:hint="eastAsia" w:ascii="仿宋" w:hAnsi="仿宋" w:eastAsia="仿宋" w:cs="仿宋"/>
          <w:b w:val="0"/>
          <w:i w:val="0"/>
          <w:caps w:val="0"/>
          <w:color w:val="000000"/>
          <w:spacing w:val="0"/>
          <w:sz w:val="24"/>
          <w:szCs w:val="24"/>
          <w:lang w:eastAsia="zh-CN" w:bidi="ar"/>
        </w:rPr>
        <w:t>绿色通道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家庭经济特别困难的新生如暂时筹集不齐学费和住宿费，可在开学报到期间，通过高校开设的“绿色通道”先办理入学手续。入学后，高校资助部门根据学生具体情况开展困难认定，采取不同措施给予资助。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default"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5.退役军人按省教育厅、省民政厅、省财政厅印发的《关于组</w:t>
      </w:r>
      <w:r>
        <w:rPr>
          <w:rFonts w:hint="default" w:ascii="仿宋" w:hAnsi="仿宋" w:eastAsia="仿宋" w:cs="仿宋"/>
          <w:b w:val="0"/>
          <w:i w:val="0"/>
          <w:caps w:val="0"/>
          <w:color w:val="000000"/>
          <w:spacing w:val="0"/>
          <w:sz w:val="24"/>
          <w:szCs w:val="24"/>
          <w:lang w:val="en-US" w:eastAsia="zh-CN" w:bidi="ar"/>
        </w:rPr>
        <w:t>织开展退役士兵单独招生免费教育试点工作的通知》（鲁教学字〔2017〕12 号）规定执行</w:t>
      </w:r>
      <w:r>
        <w:rPr>
          <w:rFonts w:hint="eastAsia" w:ascii="仿宋" w:hAnsi="仿宋" w:eastAsia="仿宋" w:cs="仿宋"/>
          <w:b w:val="0"/>
          <w:i w:val="0"/>
          <w:caps w:val="0"/>
          <w:color w:val="000000"/>
          <w:spacing w:val="0"/>
          <w:sz w:val="24"/>
          <w:szCs w:val="24"/>
          <w:lang w:val="en-US" w:eastAsia="zh-CN" w:bidi="ar"/>
        </w:rPr>
        <w:t>。</w:t>
      </w:r>
    </w:p>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 xml:space="preserve">    七、资格复查及证书颁发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（一）</w:t>
      </w:r>
      <w:r>
        <w:rPr>
          <w:rFonts w:hint="eastAsia" w:ascii="仿宋" w:hAnsi="仿宋" w:eastAsia="仿宋" w:cs="仿宋"/>
          <w:b w:val="0"/>
          <w:i w:val="0"/>
          <w:caps w:val="0"/>
          <w:color w:val="000000"/>
          <w:spacing w:val="0"/>
          <w:sz w:val="24"/>
          <w:szCs w:val="24"/>
          <w:lang w:bidi="ar"/>
        </w:rPr>
        <w:t xml:space="preserve">新生报到和入学资格复查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1</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根据省教育招生考试院批准的录取名单寄发录取通知书，报到时间</w:t>
      </w:r>
      <w:r>
        <w:rPr>
          <w:rFonts w:hint="eastAsia" w:ascii="仿宋" w:hAnsi="仿宋" w:eastAsia="仿宋" w:cs="仿宋"/>
          <w:b w:val="0"/>
          <w:i w:val="0"/>
          <w:caps w:val="0"/>
          <w:color w:val="000000"/>
          <w:spacing w:val="0"/>
          <w:sz w:val="24"/>
          <w:szCs w:val="24"/>
          <w:lang w:eastAsia="zh-CN" w:bidi="ar"/>
        </w:rPr>
        <w:t>另行通知</w:t>
      </w:r>
      <w:r>
        <w:rPr>
          <w:rFonts w:hint="eastAsia" w:ascii="仿宋" w:hAnsi="仿宋" w:eastAsia="仿宋" w:cs="仿宋"/>
          <w:b w:val="0"/>
          <w:i w:val="0"/>
          <w:caps w:val="0"/>
          <w:color w:val="000000"/>
          <w:spacing w:val="0"/>
          <w:sz w:val="24"/>
          <w:szCs w:val="24"/>
          <w:lang w:bidi="ar"/>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入学后，学院在三个月内按照规定进行政治、文化、健康等方面的</w:t>
      </w:r>
      <w:r>
        <w:rPr>
          <w:rFonts w:hint="eastAsia" w:ascii="仿宋" w:hAnsi="仿宋" w:eastAsia="仿宋" w:cs="仿宋"/>
          <w:b w:val="0"/>
          <w:i w:val="0"/>
          <w:caps w:val="0"/>
          <w:color w:val="000000"/>
          <w:spacing w:val="0"/>
          <w:sz w:val="24"/>
          <w:szCs w:val="24"/>
          <w:lang w:eastAsia="zh-CN" w:bidi="ar"/>
        </w:rPr>
        <w:t>入学资格</w:t>
      </w:r>
      <w:r>
        <w:rPr>
          <w:rFonts w:hint="eastAsia" w:ascii="仿宋" w:hAnsi="仿宋" w:eastAsia="仿宋" w:cs="仿宋"/>
          <w:b w:val="0"/>
          <w:i w:val="0"/>
          <w:caps w:val="0"/>
          <w:color w:val="000000"/>
          <w:spacing w:val="0"/>
          <w:sz w:val="24"/>
          <w:szCs w:val="24"/>
          <w:lang w:bidi="ar"/>
        </w:rPr>
        <w:t xml:space="preserve">复查。对复查中发现的在报名和考试过程中弄虚作假或有其他违纪违规行为的考生，将报山东省教育招生考试院，取消其入学资格，并将其档案退回其户籍所在地。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通过单独招生录取的新生，</w:t>
      </w:r>
      <w:r>
        <w:rPr>
          <w:rFonts w:hint="eastAsia" w:ascii="仿宋" w:hAnsi="仿宋" w:eastAsia="仿宋" w:cs="仿宋"/>
          <w:b w:val="0"/>
          <w:i w:val="0"/>
          <w:caps w:val="0"/>
          <w:color w:val="000000"/>
          <w:spacing w:val="0"/>
          <w:sz w:val="24"/>
          <w:szCs w:val="24"/>
          <w:lang w:val="en-US" w:eastAsia="zh-CN" w:bidi="ar"/>
        </w:rPr>
        <w:t>修完教育教学计划规定内容，成绩合格，达到学校毕业要求的，</w:t>
      </w:r>
      <w:r>
        <w:rPr>
          <w:rFonts w:hint="default" w:ascii="仿宋" w:hAnsi="仿宋" w:eastAsia="仿宋" w:cs="仿宋"/>
          <w:b w:val="0"/>
          <w:i w:val="0"/>
          <w:caps w:val="0"/>
          <w:color w:val="000000"/>
          <w:spacing w:val="0"/>
          <w:sz w:val="24"/>
          <w:szCs w:val="24"/>
          <w:lang w:val="en-US" w:eastAsia="zh-CN" w:bidi="ar"/>
        </w:rPr>
        <w:t>由学校颁发普通全日制专科毕业证书，与普通学生毕业证书相同。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（二）</w:t>
      </w:r>
      <w:r>
        <w:rPr>
          <w:rFonts w:hint="eastAsia" w:ascii="仿宋" w:hAnsi="仿宋" w:eastAsia="仿宋" w:cs="仿宋"/>
          <w:b w:val="0"/>
          <w:i w:val="0"/>
          <w:caps w:val="0"/>
          <w:color w:val="000000"/>
          <w:spacing w:val="0"/>
          <w:sz w:val="24"/>
          <w:szCs w:val="24"/>
          <w:lang w:bidi="ar"/>
        </w:rPr>
        <w:t>学历证书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颁发学历证书的学校名称：山东铝业职业学院</w:t>
      </w:r>
      <w:r>
        <w:rPr>
          <w:rFonts w:hint="eastAsia" w:ascii="仿宋" w:hAnsi="仿宋" w:eastAsia="仿宋" w:cs="仿宋"/>
          <w:b w:val="0"/>
          <w:i w:val="0"/>
          <w:caps w:val="0"/>
          <w:color w:val="000000"/>
          <w:spacing w:val="0"/>
          <w:sz w:val="24"/>
          <w:szCs w:val="24"/>
          <w:lang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证书种类：普通高等教育专科学历证书。</w:t>
      </w:r>
    </w:p>
    <w:p>
      <w:pPr>
        <w:keepNext w:val="0"/>
        <w:keepLines w:val="0"/>
        <w:pageBreakBefore w:val="0"/>
        <w:numPr>
          <w:ilvl w:val="0"/>
          <w:numId w:val="0"/>
        </w:numPr>
        <w:kinsoku/>
        <w:overflowPunct/>
        <w:topLinePunct w:val="0"/>
        <w:autoSpaceDN/>
        <w:bidi w:val="0"/>
        <w:adjustRightInd/>
        <w:spacing w:line="560" w:lineRule="exact"/>
        <w:jc w:val="center"/>
        <w:rPr>
          <w:rFonts w:hint="eastAsia" w:ascii="仿宋" w:hAnsi="仿宋" w:eastAsia="仿宋" w:cs="仿宋"/>
          <w:b/>
          <w:bCs/>
          <w:i w:val="0"/>
          <w:caps w:val="0"/>
          <w:color w:val="000000"/>
          <w:spacing w:val="0"/>
          <w:kern w:val="0"/>
          <w:sz w:val="28"/>
          <w:szCs w:val="28"/>
          <w:lang w:val="en-US" w:eastAsia="zh-CN" w:bidi="ar"/>
        </w:rPr>
      </w:pPr>
      <w:r>
        <w:rPr>
          <w:rFonts w:hint="eastAsia" w:ascii="仿宋" w:hAnsi="仿宋" w:eastAsia="仿宋" w:cs="仿宋"/>
          <w:b/>
          <w:bCs/>
          <w:i w:val="0"/>
          <w:caps w:val="0"/>
          <w:color w:val="000000"/>
          <w:spacing w:val="0"/>
          <w:kern w:val="0"/>
          <w:sz w:val="28"/>
          <w:szCs w:val="28"/>
          <w:lang w:val="en-US" w:eastAsia="zh-CN" w:bidi="ar"/>
        </w:rPr>
        <w:t>八、附则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（一）咨询</w:t>
      </w:r>
      <w:r>
        <w:rPr>
          <w:rFonts w:hint="eastAsia" w:ascii="仿宋" w:hAnsi="仿宋" w:eastAsia="仿宋" w:cs="仿宋"/>
          <w:b w:val="0"/>
          <w:i w:val="0"/>
          <w:caps w:val="0"/>
          <w:color w:val="000000"/>
          <w:spacing w:val="0"/>
          <w:sz w:val="24"/>
          <w:szCs w:val="24"/>
          <w:lang w:bidi="ar"/>
        </w:rPr>
        <w:t xml:space="preserve">方式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学校网址：http://www.sdlyzyxy.com</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咨询热线：0631—3793001  3793002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学校地址：山东省</w:t>
      </w:r>
      <w:r>
        <w:rPr>
          <w:rFonts w:hint="eastAsia" w:ascii="仿宋" w:hAnsi="仿宋" w:eastAsia="仿宋" w:cs="仿宋"/>
          <w:b w:val="0"/>
          <w:i w:val="0"/>
          <w:caps w:val="0"/>
          <w:color w:val="000000"/>
          <w:spacing w:val="0"/>
          <w:sz w:val="24"/>
          <w:szCs w:val="24"/>
          <w:lang w:eastAsia="zh-CN" w:bidi="ar"/>
        </w:rPr>
        <w:t>威海市南海新区金海路</w:t>
      </w:r>
      <w:r>
        <w:rPr>
          <w:rFonts w:hint="eastAsia" w:ascii="仿宋" w:hAnsi="仿宋" w:eastAsia="仿宋" w:cs="仿宋"/>
          <w:b w:val="0"/>
          <w:i w:val="0"/>
          <w:caps w:val="0"/>
          <w:color w:val="000000"/>
          <w:spacing w:val="0"/>
          <w:sz w:val="24"/>
          <w:szCs w:val="24"/>
          <w:lang w:val="en-US" w:eastAsia="zh-CN" w:bidi="ar"/>
        </w:rPr>
        <w:t>118号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邮    编：264</w:t>
      </w:r>
      <w:r>
        <w:rPr>
          <w:rFonts w:hint="eastAsia" w:ascii="仿宋" w:hAnsi="仿宋" w:eastAsia="仿宋" w:cs="仿宋"/>
          <w:b w:val="0"/>
          <w:i w:val="0"/>
          <w:caps w:val="0"/>
          <w:color w:val="000000"/>
          <w:spacing w:val="0"/>
          <w:sz w:val="24"/>
          <w:szCs w:val="24"/>
          <w:lang w:val="en-US" w:eastAsia="zh-CN" w:bidi="ar"/>
        </w:rPr>
        <w:t>4</w:t>
      </w:r>
      <w:r>
        <w:rPr>
          <w:rFonts w:hint="eastAsia" w:ascii="仿宋" w:hAnsi="仿宋" w:eastAsia="仿宋" w:cs="仿宋"/>
          <w:b w:val="0"/>
          <w:i w:val="0"/>
          <w:caps w:val="0"/>
          <w:color w:val="000000"/>
          <w:spacing w:val="0"/>
          <w:sz w:val="24"/>
          <w:szCs w:val="24"/>
          <w:lang w:bidi="ar"/>
        </w:rPr>
        <w:t>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bidi="ar"/>
        </w:rPr>
        <w:t xml:space="preserve">E-mail: </w:t>
      </w:r>
      <w:r>
        <w:rPr>
          <w:rFonts w:hint="eastAsia" w:ascii="仿宋" w:hAnsi="仿宋" w:eastAsia="仿宋" w:cs="仿宋"/>
          <w:b w:val="0"/>
          <w:i w:val="0"/>
          <w:caps w:val="0"/>
          <w:color w:val="000000"/>
          <w:spacing w:val="0"/>
          <w:sz w:val="24"/>
          <w:szCs w:val="24"/>
          <w:lang w:val="en-US" w:eastAsia="zh-CN" w:bidi="ar"/>
        </w:rPr>
        <w:t>2022827391</w:t>
      </w:r>
      <w:r>
        <w:rPr>
          <w:rFonts w:hint="eastAsia" w:ascii="仿宋" w:hAnsi="仿宋" w:eastAsia="仿宋" w:cs="仿宋"/>
          <w:b w:val="0"/>
          <w:i w:val="0"/>
          <w:caps w:val="0"/>
          <w:color w:val="000000"/>
          <w:spacing w:val="0"/>
          <w:sz w:val="24"/>
          <w:szCs w:val="24"/>
          <w:lang w:bidi="ar"/>
        </w:rPr>
        <w:t>@qq.com</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（二）申诉渠道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我</w:t>
      </w:r>
      <w:r>
        <w:rPr>
          <w:rFonts w:hint="eastAsia" w:ascii="仿宋" w:hAnsi="仿宋" w:eastAsia="仿宋" w:cs="仿宋"/>
          <w:b w:val="0"/>
          <w:i w:val="0"/>
          <w:caps w:val="0"/>
          <w:color w:val="000000"/>
          <w:spacing w:val="0"/>
          <w:sz w:val="24"/>
          <w:szCs w:val="24"/>
          <w:lang w:eastAsia="zh-CN" w:bidi="ar"/>
        </w:rPr>
        <w:t>院</w:t>
      </w:r>
      <w:r>
        <w:rPr>
          <w:rFonts w:hint="eastAsia" w:ascii="仿宋" w:hAnsi="仿宋" w:eastAsia="仿宋" w:cs="仿宋"/>
          <w:b w:val="0"/>
          <w:i w:val="0"/>
          <w:caps w:val="0"/>
          <w:color w:val="000000"/>
          <w:spacing w:val="0"/>
          <w:sz w:val="24"/>
          <w:szCs w:val="24"/>
          <w:lang w:bidi="ar"/>
        </w:rPr>
        <w:t>单招考试全程接受学校纪检</w:t>
      </w:r>
      <w:r>
        <w:rPr>
          <w:rFonts w:hint="eastAsia" w:ascii="仿宋" w:hAnsi="仿宋" w:eastAsia="仿宋" w:cs="仿宋"/>
          <w:b w:val="0"/>
          <w:i w:val="0"/>
          <w:caps w:val="0"/>
          <w:color w:val="000000"/>
          <w:spacing w:val="0"/>
          <w:sz w:val="24"/>
          <w:szCs w:val="24"/>
          <w:lang w:eastAsia="zh-CN" w:bidi="ar"/>
        </w:rPr>
        <w:t>监察</w:t>
      </w:r>
      <w:r>
        <w:rPr>
          <w:rFonts w:hint="eastAsia" w:ascii="仿宋" w:hAnsi="仿宋" w:eastAsia="仿宋" w:cs="仿宋"/>
          <w:b w:val="0"/>
          <w:i w:val="0"/>
          <w:caps w:val="0"/>
          <w:color w:val="000000"/>
          <w:spacing w:val="0"/>
          <w:sz w:val="24"/>
          <w:szCs w:val="24"/>
          <w:lang w:bidi="ar"/>
        </w:rPr>
        <w:t>部门及社会监督，考生对考试成绩或录取有疑问的，可向纪检</w:t>
      </w:r>
      <w:r>
        <w:rPr>
          <w:rFonts w:hint="eastAsia" w:ascii="仿宋" w:hAnsi="仿宋" w:eastAsia="仿宋" w:cs="仿宋"/>
          <w:b w:val="0"/>
          <w:i w:val="0"/>
          <w:caps w:val="0"/>
          <w:color w:val="000000"/>
          <w:spacing w:val="0"/>
          <w:sz w:val="24"/>
          <w:szCs w:val="24"/>
          <w:lang w:eastAsia="zh-CN" w:bidi="ar"/>
        </w:rPr>
        <w:t>监察</w:t>
      </w:r>
      <w:r>
        <w:rPr>
          <w:rFonts w:hint="eastAsia" w:ascii="仿宋" w:hAnsi="仿宋" w:eastAsia="仿宋" w:cs="仿宋"/>
          <w:b w:val="0"/>
          <w:i w:val="0"/>
          <w:caps w:val="0"/>
          <w:color w:val="000000"/>
          <w:spacing w:val="0"/>
          <w:sz w:val="24"/>
          <w:szCs w:val="24"/>
          <w:lang w:bidi="ar"/>
        </w:rPr>
        <w:t>部门反应相关问题</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监督电话：0631-3793094</w:t>
      </w:r>
      <w:r>
        <w:rPr>
          <w:rFonts w:hint="eastAsia" w:ascii="仿宋" w:hAnsi="仿宋" w:eastAsia="仿宋" w:cs="仿宋"/>
          <w:b w:val="0"/>
          <w:i w:val="0"/>
          <w:caps w:val="0"/>
          <w:color w:val="000000"/>
          <w:spacing w:val="0"/>
          <w:sz w:val="24"/>
          <w:szCs w:val="24"/>
          <w:lang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其它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学校不委托任何机构和个人办理招生相关事宜。对以我院名义进行非法招生宣传等活动的机构或个人，学校保留依法追究其责任的权利。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本章程若有与上级有关政策不一致之处，以上级政策为准。未尽事宜，按上级有关规定执行。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本章程由山东铝业职业学院招生办公室负责解释。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6D31"/>
    <w:rsid w:val="008D34E9"/>
    <w:rsid w:val="00E400AF"/>
    <w:rsid w:val="010D2B4E"/>
    <w:rsid w:val="01625B5D"/>
    <w:rsid w:val="01865862"/>
    <w:rsid w:val="02510A57"/>
    <w:rsid w:val="026B5CF8"/>
    <w:rsid w:val="02B52C32"/>
    <w:rsid w:val="02B6716A"/>
    <w:rsid w:val="02CC68F3"/>
    <w:rsid w:val="02E5762F"/>
    <w:rsid w:val="02EF6650"/>
    <w:rsid w:val="03386030"/>
    <w:rsid w:val="03590234"/>
    <w:rsid w:val="03780630"/>
    <w:rsid w:val="03814A78"/>
    <w:rsid w:val="03BB5BDA"/>
    <w:rsid w:val="03C27AC5"/>
    <w:rsid w:val="03C32DDB"/>
    <w:rsid w:val="03C7728E"/>
    <w:rsid w:val="03F502A8"/>
    <w:rsid w:val="042C64B7"/>
    <w:rsid w:val="04C2110B"/>
    <w:rsid w:val="05163609"/>
    <w:rsid w:val="05203D97"/>
    <w:rsid w:val="05420F8F"/>
    <w:rsid w:val="05AD45B4"/>
    <w:rsid w:val="060916EE"/>
    <w:rsid w:val="060B75F4"/>
    <w:rsid w:val="064608F5"/>
    <w:rsid w:val="065F3DF2"/>
    <w:rsid w:val="06C57B47"/>
    <w:rsid w:val="06E82240"/>
    <w:rsid w:val="070E051A"/>
    <w:rsid w:val="0735703B"/>
    <w:rsid w:val="078F2E18"/>
    <w:rsid w:val="07DD632E"/>
    <w:rsid w:val="07F9695C"/>
    <w:rsid w:val="08256134"/>
    <w:rsid w:val="089108CB"/>
    <w:rsid w:val="08A31597"/>
    <w:rsid w:val="09092D8B"/>
    <w:rsid w:val="091E7723"/>
    <w:rsid w:val="093C13DA"/>
    <w:rsid w:val="094F3751"/>
    <w:rsid w:val="09F50F99"/>
    <w:rsid w:val="0A6E34A7"/>
    <w:rsid w:val="0A975999"/>
    <w:rsid w:val="0ABD4CB6"/>
    <w:rsid w:val="0AD9765C"/>
    <w:rsid w:val="0B511D82"/>
    <w:rsid w:val="0B88661D"/>
    <w:rsid w:val="0BA72177"/>
    <w:rsid w:val="0C08719F"/>
    <w:rsid w:val="0C2731C5"/>
    <w:rsid w:val="0C327A58"/>
    <w:rsid w:val="0CD3161B"/>
    <w:rsid w:val="0DF40BFB"/>
    <w:rsid w:val="0E3B5C17"/>
    <w:rsid w:val="0E4F40B6"/>
    <w:rsid w:val="0E8A621D"/>
    <w:rsid w:val="0E9156AD"/>
    <w:rsid w:val="0EBA1A4F"/>
    <w:rsid w:val="0EDC550B"/>
    <w:rsid w:val="0F0F4AB8"/>
    <w:rsid w:val="0F1C37E4"/>
    <w:rsid w:val="0F646C8C"/>
    <w:rsid w:val="0F6836AD"/>
    <w:rsid w:val="0FA7225C"/>
    <w:rsid w:val="0FEB3C04"/>
    <w:rsid w:val="0FFE3CF4"/>
    <w:rsid w:val="109E03E6"/>
    <w:rsid w:val="10B21885"/>
    <w:rsid w:val="10BA3515"/>
    <w:rsid w:val="10E17570"/>
    <w:rsid w:val="11813C6A"/>
    <w:rsid w:val="11984D51"/>
    <w:rsid w:val="123C5D75"/>
    <w:rsid w:val="13460F67"/>
    <w:rsid w:val="134A56CC"/>
    <w:rsid w:val="1359471D"/>
    <w:rsid w:val="13857248"/>
    <w:rsid w:val="144B0FF1"/>
    <w:rsid w:val="14565A51"/>
    <w:rsid w:val="14A37B51"/>
    <w:rsid w:val="14B842BD"/>
    <w:rsid w:val="14EE26D4"/>
    <w:rsid w:val="14FA0AB5"/>
    <w:rsid w:val="150C5D58"/>
    <w:rsid w:val="15607CD7"/>
    <w:rsid w:val="15845D76"/>
    <w:rsid w:val="15B02649"/>
    <w:rsid w:val="15DA7262"/>
    <w:rsid w:val="1640644E"/>
    <w:rsid w:val="169A1BB5"/>
    <w:rsid w:val="16F81178"/>
    <w:rsid w:val="179F26B3"/>
    <w:rsid w:val="17BB5468"/>
    <w:rsid w:val="181C37E7"/>
    <w:rsid w:val="18246D15"/>
    <w:rsid w:val="18ED0BA7"/>
    <w:rsid w:val="192E6F32"/>
    <w:rsid w:val="196B32E9"/>
    <w:rsid w:val="19B37259"/>
    <w:rsid w:val="19F3694D"/>
    <w:rsid w:val="1A3258FC"/>
    <w:rsid w:val="1A3825A2"/>
    <w:rsid w:val="1A785F2A"/>
    <w:rsid w:val="1AE3535F"/>
    <w:rsid w:val="1AF448C7"/>
    <w:rsid w:val="1B7E2A16"/>
    <w:rsid w:val="1B8870FA"/>
    <w:rsid w:val="1B957A96"/>
    <w:rsid w:val="1BC81011"/>
    <w:rsid w:val="1C7242D8"/>
    <w:rsid w:val="1CB43EE3"/>
    <w:rsid w:val="1CE05420"/>
    <w:rsid w:val="1D01236F"/>
    <w:rsid w:val="1D0148EF"/>
    <w:rsid w:val="1DF35FB4"/>
    <w:rsid w:val="1E0D7CAB"/>
    <w:rsid w:val="1E730819"/>
    <w:rsid w:val="1EAF46A3"/>
    <w:rsid w:val="1EB86F63"/>
    <w:rsid w:val="1F253E8C"/>
    <w:rsid w:val="1F963388"/>
    <w:rsid w:val="1FE844CE"/>
    <w:rsid w:val="209827E3"/>
    <w:rsid w:val="20D50ECA"/>
    <w:rsid w:val="20F96565"/>
    <w:rsid w:val="21062FFB"/>
    <w:rsid w:val="214121BD"/>
    <w:rsid w:val="218465AF"/>
    <w:rsid w:val="21B7293C"/>
    <w:rsid w:val="22343B67"/>
    <w:rsid w:val="2238283A"/>
    <w:rsid w:val="226D0A8A"/>
    <w:rsid w:val="227970F8"/>
    <w:rsid w:val="227B616E"/>
    <w:rsid w:val="230B4D7A"/>
    <w:rsid w:val="234466B3"/>
    <w:rsid w:val="23491AED"/>
    <w:rsid w:val="23CC66AE"/>
    <w:rsid w:val="23EC7747"/>
    <w:rsid w:val="24FC4A18"/>
    <w:rsid w:val="2520143C"/>
    <w:rsid w:val="253631C1"/>
    <w:rsid w:val="258D5391"/>
    <w:rsid w:val="25912634"/>
    <w:rsid w:val="259B4FE9"/>
    <w:rsid w:val="25A40776"/>
    <w:rsid w:val="268765E1"/>
    <w:rsid w:val="2694020A"/>
    <w:rsid w:val="270A2E0D"/>
    <w:rsid w:val="27260494"/>
    <w:rsid w:val="27395E7F"/>
    <w:rsid w:val="27456EDC"/>
    <w:rsid w:val="27A674D5"/>
    <w:rsid w:val="27E32623"/>
    <w:rsid w:val="280565D3"/>
    <w:rsid w:val="28367A5A"/>
    <w:rsid w:val="286F24BE"/>
    <w:rsid w:val="291D7A9A"/>
    <w:rsid w:val="29322F61"/>
    <w:rsid w:val="298325AB"/>
    <w:rsid w:val="298C642D"/>
    <w:rsid w:val="29C73919"/>
    <w:rsid w:val="2A070D30"/>
    <w:rsid w:val="2A4D41FB"/>
    <w:rsid w:val="2AA375CA"/>
    <w:rsid w:val="2AC9396D"/>
    <w:rsid w:val="2AF144B8"/>
    <w:rsid w:val="2B0536FA"/>
    <w:rsid w:val="2B14304B"/>
    <w:rsid w:val="2B3D6822"/>
    <w:rsid w:val="2BBB3262"/>
    <w:rsid w:val="2C1870B7"/>
    <w:rsid w:val="2C1D7BB6"/>
    <w:rsid w:val="2C2B0237"/>
    <w:rsid w:val="2C552F69"/>
    <w:rsid w:val="2C7B4AA8"/>
    <w:rsid w:val="2C86693C"/>
    <w:rsid w:val="2C8E4903"/>
    <w:rsid w:val="2D035439"/>
    <w:rsid w:val="2D7A1243"/>
    <w:rsid w:val="2DDD532A"/>
    <w:rsid w:val="2DF67F77"/>
    <w:rsid w:val="2E7E703D"/>
    <w:rsid w:val="2EF92A4C"/>
    <w:rsid w:val="2EFF2326"/>
    <w:rsid w:val="2F093A52"/>
    <w:rsid w:val="2F1A772B"/>
    <w:rsid w:val="30034E7C"/>
    <w:rsid w:val="303E71FF"/>
    <w:rsid w:val="309E6194"/>
    <w:rsid w:val="30FB64E4"/>
    <w:rsid w:val="31021A8B"/>
    <w:rsid w:val="3126211E"/>
    <w:rsid w:val="313675DC"/>
    <w:rsid w:val="31736B86"/>
    <w:rsid w:val="31F43BCB"/>
    <w:rsid w:val="320B4D0A"/>
    <w:rsid w:val="321075E7"/>
    <w:rsid w:val="324961DC"/>
    <w:rsid w:val="32684BC9"/>
    <w:rsid w:val="32786831"/>
    <w:rsid w:val="32C95F19"/>
    <w:rsid w:val="3360054D"/>
    <w:rsid w:val="341B1240"/>
    <w:rsid w:val="34320F60"/>
    <w:rsid w:val="34327A94"/>
    <w:rsid w:val="34342C87"/>
    <w:rsid w:val="34483639"/>
    <w:rsid w:val="34C352FD"/>
    <w:rsid w:val="34DB5658"/>
    <w:rsid w:val="35384448"/>
    <w:rsid w:val="353B512C"/>
    <w:rsid w:val="357E5DFA"/>
    <w:rsid w:val="358A0C6C"/>
    <w:rsid w:val="36142A12"/>
    <w:rsid w:val="362E3C56"/>
    <w:rsid w:val="36343701"/>
    <w:rsid w:val="364D3DEB"/>
    <w:rsid w:val="365224A8"/>
    <w:rsid w:val="365E648B"/>
    <w:rsid w:val="36DA2097"/>
    <w:rsid w:val="370E1A6B"/>
    <w:rsid w:val="379C6607"/>
    <w:rsid w:val="37B86CB2"/>
    <w:rsid w:val="38112C38"/>
    <w:rsid w:val="38805441"/>
    <w:rsid w:val="388D71A1"/>
    <w:rsid w:val="389666DF"/>
    <w:rsid w:val="39274434"/>
    <w:rsid w:val="39506C71"/>
    <w:rsid w:val="39770077"/>
    <w:rsid w:val="3AA077C4"/>
    <w:rsid w:val="3ADB79A3"/>
    <w:rsid w:val="3AF633F1"/>
    <w:rsid w:val="3B010F3C"/>
    <w:rsid w:val="3B407A71"/>
    <w:rsid w:val="3B5123ED"/>
    <w:rsid w:val="3C08393E"/>
    <w:rsid w:val="3C557E09"/>
    <w:rsid w:val="3C6C26D1"/>
    <w:rsid w:val="3CC2296B"/>
    <w:rsid w:val="3D192B40"/>
    <w:rsid w:val="3D512404"/>
    <w:rsid w:val="3E09135F"/>
    <w:rsid w:val="3EC0676A"/>
    <w:rsid w:val="3EEA6867"/>
    <w:rsid w:val="3F0F11FE"/>
    <w:rsid w:val="3F121D20"/>
    <w:rsid w:val="3F231E33"/>
    <w:rsid w:val="3F5813F8"/>
    <w:rsid w:val="3FE63A9B"/>
    <w:rsid w:val="401E6789"/>
    <w:rsid w:val="40223AAF"/>
    <w:rsid w:val="406C6F55"/>
    <w:rsid w:val="408C4FDC"/>
    <w:rsid w:val="412E036C"/>
    <w:rsid w:val="41446D02"/>
    <w:rsid w:val="419C2E07"/>
    <w:rsid w:val="41C1366A"/>
    <w:rsid w:val="41E93111"/>
    <w:rsid w:val="427E2EAD"/>
    <w:rsid w:val="429B0E3A"/>
    <w:rsid w:val="42CA7B83"/>
    <w:rsid w:val="43195997"/>
    <w:rsid w:val="433A0ED6"/>
    <w:rsid w:val="43A02838"/>
    <w:rsid w:val="43E66E94"/>
    <w:rsid w:val="43FA55E8"/>
    <w:rsid w:val="4418233F"/>
    <w:rsid w:val="44475CC6"/>
    <w:rsid w:val="446F3448"/>
    <w:rsid w:val="44846083"/>
    <w:rsid w:val="454E73E8"/>
    <w:rsid w:val="457E4C69"/>
    <w:rsid w:val="459870D8"/>
    <w:rsid w:val="459B7004"/>
    <w:rsid w:val="45A126CC"/>
    <w:rsid w:val="46077DF1"/>
    <w:rsid w:val="460C7C21"/>
    <w:rsid w:val="46255CA5"/>
    <w:rsid w:val="46A54A8C"/>
    <w:rsid w:val="46C40F79"/>
    <w:rsid w:val="46E9032F"/>
    <w:rsid w:val="473F4739"/>
    <w:rsid w:val="47627932"/>
    <w:rsid w:val="47A34734"/>
    <w:rsid w:val="47B16789"/>
    <w:rsid w:val="47F63557"/>
    <w:rsid w:val="486C740A"/>
    <w:rsid w:val="4890328C"/>
    <w:rsid w:val="48E43B18"/>
    <w:rsid w:val="495423D0"/>
    <w:rsid w:val="4993446B"/>
    <w:rsid w:val="49C546FE"/>
    <w:rsid w:val="49FA513F"/>
    <w:rsid w:val="4A31366B"/>
    <w:rsid w:val="4A3707EA"/>
    <w:rsid w:val="4A745389"/>
    <w:rsid w:val="4A8412C9"/>
    <w:rsid w:val="4ACD3F1D"/>
    <w:rsid w:val="4B202E0E"/>
    <w:rsid w:val="4B5F52A6"/>
    <w:rsid w:val="4C1F161E"/>
    <w:rsid w:val="4C2C0330"/>
    <w:rsid w:val="4C300487"/>
    <w:rsid w:val="4C7E6D82"/>
    <w:rsid w:val="4CB80BFA"/>
    <w:rsid w:val="4CD7683A"/>
    <w:rsid w:val="4CFD708E"/>
    <w:rsid w:val="4D3626D2"/>
    <w:rsid w:val="4E2D7EA6"/>
    <w:rsid w:val="4E3267A6"/>
    <w:rsid w:val="4E6D5A34"/>
    <w:rsid w:val="4ED21367"/>
    <w:rsid w:val="4EF67F01"/>
    <w:rsid w:val="4F207194"/>
    <w:rsid w:val="4F323C5F"/>
    <w:rsid w:val="4F6B3865"/>
    <w:rsid w:val="5041598B"/>
    <w:rsid w:val="5045098A"/>
    <w:rsid w:val="50B96131"/>
    <w:rsid w:val="50EF0A54"/>
    <w:rsid w:val="518B71B1"/>
    <w:rsid w:val="52B204A7"/>
    <w:rsid w:val="52B82285"/>
    <w:rsid w:val="52E2406F"/>
    <w:rsid w:val="52E81464"/>
    <w:rsid w:val="53306B7D"/>
    <w:rsid w:val="53392146"/>
    <w:rsid w:val="536032BB"/>
    <w:rsid w:val="539622E5"/>
    <w:rsid w:val="53AE5B17"/>
    <w:rsid w:val="53B5371C"/>
    <w:rsid w:val="549B64E6"/>
    <w:rsid w:val="54AD6B9D"/>
    <w:rsid w:val="54AF0B81"/>
    <w:rsid w:val="54DC4BF9"/>
    <w:rsid w:val="54E250C9"/>
    <w:rsid w:val="56210E31"/>
    <w:rsid w:val="5661160C"/>
    <w:rsid w:val="56AF0367"/>
    <w:rsid w:val="573119A5"/>
    <w:rsid w:val="5747042F"/>
    <w:rsid w:val="575A2860"/>
    <w:rsid w:val="5761579F"/>
    <w:rsid w:val="57B72B79"/>
    <w:rsid w:val="57DB7BC6"/>
    <w:rsid w:val="58C37510"/>
    <w:rsid w:val="58D37D2A"/>
    <w:rsid w:val="5909189D"/>
    <w:rsid w:val="590E50F9"/>
    <w:rsid w:val="59213BDB"/>
    <w:rsid w:val="5A353148"/>
    <w:rsid w:val="5A8E5DA6"/>
    <w:rsid w:val="5AAC35B6"/>
    <w:rsid w:val="5B040E04"/>
    <w:rsid w:val="5B5E06B5"/>
    <w:rsid w:val="5B6813D2"/>
    <w:rsid w:val="5B9E3C8E"/>
    <w:rsid w:val="5BB15E1D"/>
    <w:rsid w:val="5BD430B3"/>
    <w:rsid w:val="5C3E2BEF"/>
    <w:rsid w:val="5C4B4421"/>
    <w:rsid w:val="5C5A3C2F"/>
    <w:rsid w:val="5C6D5B31"/>
    <w:rsid w:val="5D87283E"/>
    <w:rsid w:val="5DB10F11"/>
    <w:rsid w:val="5DB7036F"/>
    <w:rsid w:val="5DD23D8E"/>
    <w:rsid w:val="5DD34345"/>
    <w:rsid w:val="5DD7303A"/>
    <w:rsid w:val="5E0B6181"/>
    <w:rsid w:val="5E4741CC"/>
    <w:rsid w:val="5F7A3185"/>
    <w:rsid w:val="5F872305"/>
    <w:rsid w:val="5FAC57CA"/>
    <w:rsid w:val="5FCB32D6"/>
    <w:rsid w:val="602C5D63"/>
    <w:rsid w:val="602D24FE"/>
    <w:rsid w:val="61107ADD"/>
    <w:rsid w:val="613211D4"/>
    <w:rsid w:val="61C10391"/>
    <w:rsid w:val="61C20053"/>
    <w:rsid w:val="622F591F"/>
    <w:rsid w:val="62573A47"/>
    <w:rsid w:val="626F0A8F"/>
    <w:rsid w:val="628C6384"/>
    <w:rsid w:val="62B4026E"/>
    <w:rsid w:val="62BD7CCC"/>
    <w:rsid w:val="62F615A6"/>
    <w:rsid w:val="63077384"/>
    <w:rsid w:val="6313072D"/>
    <w:rsid w:val="633C11F8"/>
    <w:rsid w:val="634B6BC8"/>
    <w:rsid w:val="638F2624"/>
    <w:rsid w:val="63BA3A64"/>
    <w:rsid w:val="63E444BD"/>
    <w:rsid w:val="645A423A"/>
    <w:rsid w:val="64671DCD"/>
    <w:rsid w:val="647579BF"/>
    <w:rsid w:val="65892F87"/>
    <w:rsid w:val="65A32ED1"/>
    <w:rsid w:val="65B52294"/>
    <w:rsid w:val="65EE639E"/>
    <w:rsid w:val="661A2AF3"/>
    <w:rsid w:val="66346737"/>
    <w:rsid w:val="666D5383"/>
    <w:rsid w:val="66745BC9"/>
    <w:rsid w:val="670A3DDD"/>
    <w:rsid w:val="67921138"/>
    <w:rsid w:val="67A46722"/>
    <w:rsid w:val="67E44F68"/>
    <w:rsid w:val="682F211D"/>
    <w:rsid w:val="6884597B"/>
    <w:rsid w:val="68850BF5"/>
    <w:rsid w:val="693917BE"/>
    <w:rsid w:val="697870DF"/>
    <w:rsid w:val="69B71B62"/>
    <w:rsid w:val="69EB6B9B"/>
    <w:rsid w:val="69ED5FF5"/>
    <w:rsid w:val="6A027B46"/>
    <w:rsid w:val="6A3C73B1"/>
    <w:rsid w:val="6A4C5E2F"/>
    <w:rsid w:val="6A7C27AD"/>
    <w:rsid w:val="6AF13372"/>
    <w:rsid w:val="6B1F6230"/>
    <w:rsid w:val="6B545954"/>
    <w:rsid w:val="6B9A51B9"/>
    <w:rsid w:val="6BE618E8"/>
    <w:rsid w:val="6C0511C1"/>
    <w:rsid w:val="6C4927F4"/>
    <w:rsid w:val="6CBA54D7"/>
    <w:rsid w:val="6CD40413"/>
    <w:rsid w:val="6CE91A50"/>
    <w:rsid w:val="6D7861B0"/>
    <w:rsid w:val="6D8E42EC"/>
    <w:rsid w:val="6E843410"/>
    <w:rsid w:val="6E8C39B6"/>
    <w:rsid w:val="6EB40C93"/>
    <w:rsid w:val="6EEA36BE"/>
    <w:rsid w:val="6F1867EF"/>
    <w:rsid w:val="6F2838A3"/>
    <w:rsid w:val="6FBC5D71"/>
    <w:rsid w:val="703F6069"/>
    <w:rsid w:val="70665773"/>
    <w:rsid w:val="70AF7865"/>
    <w:rsid w:val="70C87285"/>
    <w:rsid w:val="71280D95"/>
    <w:rsid w:val="717A326D"/>
    <w:rsid w:val="71C95417"/>
    <w:rsid w:val="71F92288"/>
    <w:rsid w:val="722F5EBE"/>
    <w:rsid w:val="725778C9"/>
    <w:rsid w:val="72753EF4"/>
    <w:rsid w:val="72FE5343"/>
    <w:rsid w:val="736323A9"/>
    <w:rsid w:val="736A57B8"/>
    <w:rsid w:val="73847D1E"/>
    <w:rsid w:val="73C25D59"/>
    <w:rsid w:val="73D23848"/>
    <w:rsid w:val="73D45614"/>
    <w:rsid w:val="73F8790D"/>
    <w:rsid w:val="744312F8"/>
    <w:rsid w:val="751E3822"/>
    <w:rsid w:val="75FF7B1D"/>
    <w:rsid w:val="76C63A65"/>
    <w:rsid w:val="778330B9"/>
    <w:rsid w:val="77E1753D"/>
    <w:rsid w:val="77E70878"/>
    <w:rsid w:val="77F141EE"/>
    <w:rsid w:val="781B61C0"/>
    <w:rsid w:val="78522C28"/>
    <w:rsid w:val="786D4966"/>
    <w:rsid w:val="78A13033"/>
    <w:rsid w:val="78A57B4B"/>
    <w:rsid w:val="78EA5258"/>
    <w:rsid w:val="79203708"/>
    <w:rsid w:val="79C45385"/>
    <w:rsid w:val="79D3316B"/>
    <w:rsid w:val="79E3624F"/>
    <w:rsid w:val="7A2D34C6"/>
    <w:rsid w:val="7AEE2E8D"/>
    <w:rsid w:val="7B1039DA"/>
    <w:rsid w:val="7B286312"/>
    <w:rsid w:val="7B3271AA"/>
    <w:rsid w:val="7B3B2796"/>
    <w:rsid w:val="7B6E429A"/>
    <w:rsid w:val="7BA16949"/>
    <w:rsid w:val="7BC862F5"/>
    <w:rsid w:val="7BC91D72"/>
    <w:rsid w:val="7BFD68F1"/>
    <w:rsid w:val="7C1B587E"/>
    <w:rsid w:val="7C9F23B7"/>
    <w:rsid w:val="7CAC284C"/>
    <w:rsid w:val="7CB11446"/>
    <w:rsid w:val="7CC90798"/>
    <w:rsid w:val="7D643785"/>
    <w:rsid w:val="7D75696C"/>
    <w:rsid w:val="7DB25B4C"/>
    <w:rsid w:val="7DDD6A03"/>
    <w:rsid w:val="7DF67CA9"/>
    <w:rsid w:val="7E077ABD"/>
    <w:rsid w:val="7E706570"/>
    <w:rsid w:val="7E7C4CB7"/>
    <w:rsid w:val="7EDB5890"/>
    <w:rsid w:val="7EE915B5"/>
    <w:rsid w:val="7F2F3C13"/>
    <w:rsid w:val="7F563CD5"/>
    <w:rsid w:val="7F6B26DE"/>
    <w:rsid w:val="7F9A762F"/>
    <w:rsid w:val="7FA3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bCs/>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title-font1"/>
    <w:basedOn w:val="6"/>
    <w:qFormat/>
    <w:uiPriority w:val="0"/>
    <w:rPr>
      <w:b/>
      <w:bCs/>
      <w:color w:val="134F99"/>
      <w:sz w:val="24"/>
      <w:szCs w:val="24"/>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11"/>
    <w:basedOn w:val="6"/>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zhaosheng</dc:creator>
  <cp:lastModifiedBy>Administrator</cp:lastModifiedBy>
  <cp:lastPrinted>2019-04-10T06:45:00Z</cp:lastPrinted>
  <dcterms:modified xsi:type="dcterms:W3CDTF">2019-07-28T16:29:54Z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