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70" w:rsidRDefault="009C7570" w:rsidP="009C7570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C7570" w:rsidRDefault="009C7570" w:rsidP="009C7570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9C7570" w:rsidRDefault="009C7570" w:rsidP="009C7570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2021年</w:t>
      </w:r>
      <w:r w:rsidRPr="00FF1A7B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</w:t>
      </w:r>
      <w:r>
        <w:rPr>
          <w:rFonts w:ascii="方正小标宋简体" w:eastAsia="方正小标宋简体" w:hAnsi="黑体" w:hint="eastAsia"/>
          <w:sz w:val="44"/>
          <w:szCs w:val="44"/>
        </w:rPr>
        <w:t>省中等职业学校班主任能力比</w:t>
      </w: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赛最佳组织奖获奖单位名单</w:t>
      </w:r>
    </w:p>
    <w:p w:rsidR="009C7570" w:rsidRDefault="009C7570" w:rsidP="009C7570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济南市</w:t>
      </w:r>
      <w:r>
        <w:rPr>
          <w:rFonts w:ascii="仿宋_GB2312" w:eastAsia="仿宋_GB2312" w:hAnsi="黑体" w:cs="仿宋_GB2312"/>
          <w:bCs/>
          <w:sz w:val="32"/>
          <w:szCs w:val="32"/>
        </w:rPr>
        <w:t>教育局</w:t>
      </w: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青岛</w:t>
      </w:r>
      <w:r>
        <w:rPr>
          <w:rFonts w:ascii="仿宋_GB2312" w:eastAsia="仿宋_GB2312" w:hAnsi="黑体" w:cs="仿宋_GB2312"/>
          <w:bCs/>
          <w:sz w:val="32"/>
          <w:szCs w:val="32"/>
        </w:rPr>
        <w:t>市教育局</w:t>
      </w: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潍坊市</w:t>
      </w:r>
      <w:r>
        <w:rPr>
          <w:rFonts w:ascii="仿宋_GB2312" w:eastAsia="仿宋_GB2312" w:hAnsi="黑体" w:cs="仿宋_GB2312"/>
          <w:bCs/>
          <w:sz w:val="32"/>
          <w:szCs w:val="32"/>
        </w:rPr>
        <w:t>教育局</w:t>
      </w: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临沂市</w:t>
      </w:r>
      <w:r>
        <w:rPr>
          <w:rFonts w:ascii="仿宋_GB2312" w:eastAsia="仿宋_GB2312" w:hAnsi="黑体" w:cs="仿宋_GB2312"/>
          <w:bCs/>
          <w:sz w:val="32"/>
          <w:szCs w:val="32"/>
        </w:rPr>
        <w:t>教育局</w:t>
      </w: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德州市</w:t>
      </w:r>
      <w:r>
        <w:rPr>
          <w:rFonts w:ascii="仿宋_GB2312" w:eastAsia="仿宋_GB2312" w:hAnsi="黑体" w:cs="仿宋_GB2312"/>
          <w:bCs/>
          <w:sz w:val="32"/>
          <w:szCs w:val="32"/>
        </w:rPr>
        <w:t>教育</w:t>
      </w:r>
      <w:r>
        <w:rPr>
          <w:rFonts w:ascii="仿宋_GB2312" w:eastAsia="仿宋_GB2312" w:hAnsi="黑体" w:cs="仿宋_GB2312" w:hint="eastAsia"/>
          <w:bCs/>
          <w:sz w:val="32"/>
          <w:szCs w:val="32"/>
        </w:rPr>
        <w:t>和</w:t>
      </w:r>
      <w:r>
        <w:rPr>
          <w:rFonts w:ascii="仿宋_GB2312" w:eastAsia="仿宋_GB2312" w:hAnsi="黑体" w:cs="仿宋_GB2312"/>
          <w:bCs/>
          <w:sz w:val="32"/>
          <w:szCs w:val="32"/>
        </w:rPr>
        <w:t>体育局</w:t>
      </w:r>
    </w:p>
    <w:p w:rsidR="009C7570" w:rsidRDefault="009C7570" w:rsidP="009C7570">
      <w:pPr>
        <w:jc w:val="center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聊城市</w:t>
      </w:r>
      <w:r>
        <w:rPr>
          <w:rFonts w:ascii="仿宋_GB2312" w:eastAsia="仿宋_GB2312" w:hAnsi="黑体" w:cs="仿宋_GB2312"/>
          <w:bCs/>
          <w:sz w:val="32"/>
          <w:szCs w:val="32"/>
        </w:rPr>
        <w:t>教育</w:t>
      </w:r>
      <w:r>
        <w:rPr>
          <w:rFonts w:ascii="仿宋_GB2312" w:eastAsia="仿宋_GB2312" w:hAnsi="黑体" w:cs="仿宋_GB2312" w:hint="eastAsia"/>
          <w:bCs/>
          <w:sz w:val="32"/>
          <w:szCs w:val="32"/>
        </w:rPr>
        <w:t>和</w:t>
      </w:r>
      <w:r>
        <w:rPr>
          <w:rFonts w:ascii="仿宋_GB2312" w:eastAsia="仿宋_GB2312" w:hAnsi="黑体" w:cs="仿宋_GB2312"/>
          <w:bCs/>
          <w:sz w:val="32"/>
          <w:szCs w:val="32"/>
        </w:rPr>
        <w:t>体育局</w:t>
      </w:r>
    </w:p>
    <w:p w:rsidR="00F138B5" w:rsidRPr="009C7570" w:rsidRDefault="00F138B5"/>
    <w:sectPr w:rsidR="00F138B5" w:rsidRPr="009C7570" w:rsidSect="009C7570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DD" w:rsidRDefault="00E117DD" w:rsidP="009C7570">
      <w:r>
        <w:separator/>
      </w:r>
    </w:p>
  </w:endnote>
  <w:endnote w:type="continuationSeparator" w:id="0">
    <w:p w:rsidR="00E117DD" w:rsidRDefault="00E117DD" w:rsidP="009C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DD" w:rsidRDefault="00E117DD" w:rsidP="009C7570">
      <w:r>
        <w:separator/>
      </w:r>
    </w:p>
  </w:footnote>
  <w:footnote w:type="continuationSeparator" w:id="0">
    <w:p w:rsidR="00E117DD" w:rsidRDefault="00E117DD" w:rsidP="009C7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1"/>
    <w:rsid w:val="009A1581"/>
    <w:rsid w:val="009C7570"/>
    <w:rsid w:val="00E117DD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1644F"/>
  <w15:chartTrackingRefBased/>
  <w15:docId w15:val="{43B88F37-DB72-4BDB-9A3E-DF41FB62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70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2021-10-14T06:50:00Z</dcterms:created>
  <dcterms:modified xsi:type="dcterms:W3CDTF">2021-10-14T06:51:00Z</dcterms:modified>
</cp:coreProperties>
</file>