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黑体" w:eastAsia="方正小标宋简体" w:cs="黑体"/>
          <w:b w:val="0"/>
          <w:bCs w:val="0"/>
          <w:sz w:val="32"/>
          <w:szCs w:val="32"/>
        </w:rPr>
      </w:pPr>
      <w:r>
        <w:rPr>
          <w:rFonts w:hint="eastAsia" w:ascii="方正小标宋简体" w:hAnsi="黑体" w:eastAsia="方正小标宋简体" w:cs="黑体"/>
          <w:b w:val="0"/>
          <w:bCs w:val="0"/>
          <w:sz w:val="32"/>
          <w:szCs w:val="32"/>
        </w:rPr>
        <w:t>第十五届山东省职业院校技能大赛中职组赛项安排一览表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701"/>
        <w:gridCol w:w="3402"/>
        <w:gridCol w:w="1134"/>
        <w:gridCol w:w="1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8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</w:rPr>
              <w:t>序号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</w:rPr>
              <w:t>专业大类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</w:rPr>
              <w:t>赛项名称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</w:rPr>
              <w:t>竞赛方式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</w:rPr>
              <w:t>组队方式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1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财经商贸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沙盘模拟企业经营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团体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每市2队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2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财经商贸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电子商务技能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团体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每市2队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3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财经商贸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会计综合技能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团体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每市2队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4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财经商贸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会计信息化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个人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每市2人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5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财经商贸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现代物流综合作业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团体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每市2队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6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电子与信息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虚拟现实（VR）制作与应用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团体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每市2队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7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电子与信息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网络搭建与应用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团体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每市2队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8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电子与信息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电子电路装调与应用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个人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每市2人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9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电子与信息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网络布线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团体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每市2队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10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电子与信息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网络安全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团体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每市2队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11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电子与信息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计算机检测维修与数据恢复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团体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每市2队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12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电子与信息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数字影音后期制作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个人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每市2人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13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电子与信息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工业产品设计与创客实践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个人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每市2人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14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电子与信息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物联网技术应用与维护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团体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每市2队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15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电子与信息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互联网+wifi 移动互联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团体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每市2队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16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电子与信息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分布式光伏系统的装调与运维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团体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每市2队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17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电子与信息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智能家居安装与维护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团体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每市2队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18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电子与信息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通信与控制系统集成与维护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团体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每市2队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19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交通运输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车身修理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个人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每市2人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20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交通运输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汽车机电维修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个人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每市2人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21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交通运输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汽车营销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个人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每市2人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</w:rPr>
              <w:t>序号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</w:rPr>
              <w:t>专业大类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</w:rPr>
              <w:t>赛项名称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</w:rPr>
              <w:t>竞赛方式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</w:rPr>
              <w:t>组队方式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22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旅游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烹饪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团体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每市2队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23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旅游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酒店服务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团体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每市2队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24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轻工纺织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服装设计与工艺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团体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每市2队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25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生物与化工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工业分析检验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团体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每市2队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26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土木建筑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建筑CAD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团体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每市2队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27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土木建筑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建筑装饰技能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团体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每市2队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28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医药卫生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护理技能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个人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每市2人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29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装备制造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零部件测绘与CAD成图技术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个人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每市2人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30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装备制造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机电一体化设备组装与调试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团体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每市2队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31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装备制造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数控综合应用技术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团体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每市2队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32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装备制造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焊接技术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个人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每市2人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33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装备制造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电气安装与维修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团体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每市2队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34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装备制造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机械装配技术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个人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每市2人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35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装备制造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3D 打印技术综合应用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团体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每市2队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36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装备制造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机器人技术应用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团体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每市2队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37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装备制造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液压与气动系统装调与维护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个人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每市2人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38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装备制造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新能源汽车检测与维修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团体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每市2队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39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装备制造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制冷与空调设备组装与调试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个人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每市2人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40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装备制造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现代模具制造技术-注塑模具技术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团体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每市2队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41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装备制造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电梯维修保养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团体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每市2队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42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资源环境与安全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工程测量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团体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每市2队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72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43</w:t>
            </w:r>
          </w:p>
        </w:tc>
        <w:tc>
          <w:tcPr>
            <w:tcW w:w="170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农林牧渔</w:t>
            </w:r>
          </w:p>
        </w:tc>
        <w:tc>
          <w:tcPr>
            <w:tcW w:w="340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蔬菜嫁接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</w:rPr>
              <w:t>个人</w:t>
            </w:r>
          </w:p>
        </w:tc>
        <w:tc>
          <w:tcPr>
            <w:tcW w:w="151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每市2人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altName w:val="汉仪书宋二KW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E9B9C"/>
    <w:rsid w:val="3D7E9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2022-09-29T14:24:00Z</dcterms:created>
  <dc:creator>blue</dc:creator>
  <cp:lastModifiedBy>blue</cp:lastModifiedBy>
  <dcterms:modified xsi:type="dcterms:W3CDTF">2022-09-29T14:25:14Z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2B07C2619A08E869083A3563B410230A</vt:lpwstr>
  </property>
</Properties>
</file>