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CB8" w:rsidRDefault="00C46AC8">
      <w:pPr>
        <w:spacing w:line="560" w:lineRule="exact"/>
        <w:rPr>
          <w:rFonts w:ascii="黑体" w:eastAsia="黑体" w:hAnsi="黑体"/>
          <w:sz w:val="28"/>
        </w:rPr>
      </w:pPr>
      <w:bookmarkStart w:id="0" w:name="_GoBack"/>
      <w:bookmarkEnd w:id="0"/>
      <w:r>
        <w:rPr>
          <w:rFonts w:ascii="黑体" w:eastAsia="黑体" w:hAnsi="黑体" w:hint="eastAsia"/>
          <w:sz w:val="28"/>
        </w:rPr>
        <w:t>附件</w:t>
      </w:r>
    </w:p>
    <w:p w:rsidR="00DE7CB8" w:rsidRDefault="00C46AC8" w:rsidP="008D58F9">
      <w:pPr>
        <w:spacing w:beforeLines="100" w:before="312" w:after="312" w:line="600" w:lineRule="exact"/>
        <w:jc w:val="center"/>
        <w:rPr>
          <w:rFonts w:ascii="方正小标宋简体" w:eastAsia="方正小标宋简体"/>
          <w:sz w:val="40"/>
        </w:rPr>
      </w:pPr>
      <w:r>
        <w:rPr>
          <w:rFonts w:ascii="方正小标宋简体" w:eastAsia="方正小标宋简体" w:hint="eastAsia"/>
          <w:sz w:val="40"/>
        </w:rPr>
        <w:t>2020年山东省产教融合研究生联合培养</w:t>
      </w:r>
    </w:p>
    <w:p w:rsidR="00DE7CB8" w:rsidRDefault="00C46AC8" w:rsidP="008D58F9">
      <w:pPr>
        <w:spacing w:beforeLines="100" w:before="312" w:after="312" w:line="600" w:lineRule="exact"/>
        <w:jc w:val="center"/>
        <w:rPr>
          <w:rFonts w:ascii="方正小标宋简体" w:eastAsia="方正小标宋简体"/>
          <w:sz w:val="40"/>
        </w:rPr>
      </w:pPr>
      <w:r>
        <w:rPr>
          <w:rFonts w:ascii="方正小标宋简体" w:eastAsia="方正小标宋简体" w:hint="eastAsia"/>
          <w:sz w:val="40"/>
        </w:rPr>
        <w:t>示范基地拟立项建设名单</w:t>
      </w:r>
    </w:p>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1442"/>
        <w:gridCol w:w="3402"/>
        <w:gridCol w:w="4718"/>
      </w:tblGrid>
      <w:tr w:rsidR="00DE7CB8">
        <w:trPr>
          <w:trHeight w:val="432"/>
          <w:tblHeader/>
          <w:jc w:val="center"/>
        </w:trPr>
        <w:tc>
          <w:tcPr>
            <w:tcW w:w="689" w:type="dxa"/>
            <w:shd w:val="clear" w:color="auto" w:fill="auto"/>
            <w:vAlign w:val="center"/>
          </w:tcPr>
          <w:p w:rsidR="00DE7CB8" w:rsidRDefault="00C46AC8">
            <w:pPr>
              <w:widowControl/>
              <w:jc w:val="center"/>
              <w:rPr>
                <w:rFonts w:ascii="宋体" w:eastAsia="宋体" w:hAnsi="宋体" w:cs="Arial"/>
                <w:b/>
                <w:kern w:val="0"/>
                <w:sz w:val="20"/>
                <w:szCs w:val="20"/>
              </w:rPr>
            </w:pPr>
            <w:r>
              <w:rPr>
                <w:rFonts w:ascii="宋体" w:eastAsia="宋体" w:hAnsi="宋体" w:cs="Arial" w:hint="eastAsia"/>
                <w:b/>
                <w:kern w:val="0"/>
                <w:sz w:val="20"/>
                <w:szCs w:val="20"/>
              </w:rPr>
              <w:t>序号</w:t>
            </w:r>
          </w:p>
        </w:tc>
        <w:tc>
          <w:tcPr>
            <w:tcW w:w="1442" w:type="dxa"/>
            <w:vAlign w:val="center"/>
          </w:tcPr>
          <w:p w:rsidR="00DE7CB8" w:rsidRDefault="00C46AC8">
            <w:pPr>
              <w:widowControl/>
              <w:jc w:val="center"/>
              <w:rPr>
                <w:rFonts w:ascii="宋体" w:eastAsia="宋体" w:hAnsi="宋体" w:cs="Arial"/>
                <w:b/>
                <w:kern w:val="0"/>
                <w:sz w:val="20"/>
                <w:szCs w:val="20"/>
              </w:rPr>
            </w:pPr>
            <w:r>
              <w:rPr>
                <w:rFonts w:ascii="宋体" w:eastAsia="宋体" w:hAnsi="宋体" w:cs="Arial" w:hint="eastAsia"/>
                <w:b/>
                <w:kern w:val="0"/>
                <w:sz w:val="20"/>
                <w:szCs w:val="20"/>
              </w:rPr>
              <w:t>学校</w:t>
            </w:r>
          </w:p>
        </w:tc>
        <w:tc>
          <w:tcPr>
            <w:tcW w:w="3402" w:type="dxa"/>
            <w:shd w:val="clear" w:color="auto" w:fill="auto"/>
            <w:vAlign w:val="center"/>
          </w:tcPr>
          <w:p w:rsidR="00DE7CB8" w:rsidRDefault="00C46AC8">
            <w:pPr>
              <w:widowControl/>
              <w:jc w:val="center"/>
              <w:rPr>
                <w:rFonts w:ascii="宋体" w:eastAsia="宋体" w:hAnsi="宋体" w:cs="Arial"/>
                <w:b/>
                <w:kern w:val="0"/>
                <w:sz w:val="20"/>
                <w:szCs w:val="20"/>
              </w:rPr>
            </w:pPr>
            <w:r>
              <w:rPr>
                <w:rFonts w:ascii="宋体" w:eastAsia="宋体" w:hAnsi="宋体" w:cs="Arial" w:hint="eastAsia"/>
                <w:b/>
                <w:kern w:val="0"/>
                <w:sz w:val="20"/>
                <w:szCs w:val="20"/>
              </w:rPr>
              <w:t>基地名称</w:t>
            </w:r>
          </w:p>
        </w:tc>
        <w:tc>
          <w:tcPr>
            <w:tcW w:w="4718" w:type="dxa"/>
            <w:vAlign w:val="center"/>
          </w:tcPr>
          <w:p w:rsidR="00DE7CB8" w:rsidRDefault="00C46AC8" w:rsidP="008D58F9">
            <w:pPr>
              <w:widowControl/>
              <w:jc w:val="center"/>
              <w:rPr>
                <w:rFonts w:ascii="宋体" w:eastAsia="宋体" w:hAnsi="宋体" w:cs="Arial"/>
                <w:b/>
                <w:kern w:val="0"/>
                <w:sz w:val="20"/>
                <w:szCs w:val="20"/>
              </w:rPr>
            </w:pPr>
            <w:r>
              <w:rPr>
                <w:rFonts w:ascii="宋体" w:eastAsia="宋体" w:hAnsi="宋体" w:cs="Arial" w:hint="eastAsia"/>
                <w:b/>
                <w:kern w:val="0"/>
                <w:sz w:val="20"/>
                <w:szCs w:val="20"/>
              </w:rPr>
              <w:t>合作单位</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1</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山东大学</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山东大学-齐鲁交通发展集团产教融合研究生联合培养示范基地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齐鲁交通发展集团有限公司</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2</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山东大学</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山东省高端动力装备行业产教融合研究生联合培养示范基地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潍柴动力股份有限公司</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3</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山东大学</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机器人与智能装备产教融合研究生联合培养示范基地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国网智能科技股份有限公司</w:t>
            </w:r>
            <w:r>
              <w:rPr>
                <w:rFonts w:ascii="宋体" w:eastAsia="宋体" w:hAnsi="宋体" w:cs="Arial"/>
                <w:kern w:val="0"/>
                <w:sz w:val="20"/>
                <w:szCs w:val="20"/>
              </w:rPr>
              <w:br/>
            </w:r>
            <w:r>
              <w:rPr>
                <w:rFonts w:ascii="宋体" w:eastAsia="宋体" w:hAnsi="宋体" w:cs="Arial" w:hint="eastAsia"/>
                <w:kern w:val="0"/>
                <w:sz w:val="20"/>
                <w:szCs w:val="20"/>
              </w:rPr>
              <w:t>山东德晟机器人股份有限公司</w:t>
            </w:r>
          </w:p>
        </w:tc>
      </w:tr>
      <w:tr w:rsidR="00DE7CB8">
        <w:trPr>
          <w:trHeight w:val="2197"/>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4</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中国海洋大学</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中国海洋大学电子信息产教融合研究生联合培养示范基地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青岛海信网络科技有限公司</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浪潮（青岛）科技集团有限公司</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山东易华录信息技术有限公司</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中船重工海洋装备研究院（青岛）有限责任公司</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青岛海洋科学与技术国家实验室有限公司</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青岛海高设计制造有限公司</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5</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中国海洋大学</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海洋药物研发产教融合联合培养基地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鲁南制药集团股份有限公司</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6</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中国石油大学（华东）</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中国石油大学（华东）塔里木油田产教融合研究生联合培养基地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中石油塔里木油田分公司</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7</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中国石油大学（华东）</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中石大-山东京博产教融合研究生联合培养基地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山东京博控股集团有限公司</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8</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哈尔滨工业大学（威海）</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基于“1+1+N”新材料创新链模式的产教融合研究生培养基地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威海云山科技有限公司</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歌尔集团有限公司</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9</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山东农业大学</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山东农业大学与山东农大肥业产教融合“振兴菁英计划”研究生联合培养基地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山东农大肥业科技有限公司</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10</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山东农业大学</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山东农业大学畜牧学研究生联合培养基地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山东和美华集团有限公司</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11</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山东中医药大学</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山东中医药大学与鲁南制药集团产教融合研究生联合培养示范基地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鲁南制药集团股份有限公司</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12</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山东中医药大学</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山东中医药大学与浪潮集团产教融合研究生联合培养示范基地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浪潮集团有限公司</w:t>
            </w:r>
          </w:p>
        </w:tc>
      </w:tr>
      <w:tr w:rsidR="00DE7CB8">
        <w:trPr>
          <w:trHeight w:val="1088"/>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13</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山东科技大学</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智慧矿山产教融合研究生联合培养示范基地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山东能源集团有限公司</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兖州煤业股份有限公司</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中国地质调查局青岛海洋地质研究所</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lastRenderedPageBreak/>
              <w:t>14</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山东科技大学</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智能装备产教融合研究生联合培养示范基地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力博重工科技股份有限公司</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山东能源重型装备制造集团有限责任公司</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深圳科卫泰实业发展有限公司</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北京新能源汽车股份有限公司青岛分公司</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15</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山东师范大学</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山东师范大学-齐鲁实验学校产教融合研究生联合培养示范基地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山东师范大学齐鲁实验学校</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16</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青岛大学</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学-做-研三位一体教育硕士产教融合联合培养基地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青岛金门路小学</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17</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青岛大学</w:t>
            </w:r>
          </w:p>
        </w:tc>
        <w:tc>
          <w:tcPr>
            <w:tcW w:w="3402" w:type="dxa"/>
            <w:shd w:val="clear" w:color="000000" w:fill="FFFFFF"/>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临床医学产教融合专业学位研究生联合培养基地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青岛大学第一附属医院</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青岛海信医疗设备股份有限公司</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18</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青岛科技大学</w:t>
            </w:r>
          </w:p>
        </w:tc>
        <w:tc>
          <w:tcPr>
            <w:tcW w:w="3402" w:type="dxa"/>
            <w:shd w:val="clear" w:color="000000" w:fill="FFFFFF"/>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先进材料与绿色化工联合培养示范基地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山东京博控股集团有限公司</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中国石油化工股份有限公司齐鲁分公司研究院</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山东新华制药股份有限公司</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19</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青岛科技大学</w:t>
            </w:r>
          </w:p>
        </w:tc>
        <w:tc>
          <w:tcPr>
            <w:tcW w:w="3402" w:type="dxa"/>
            <w:shd w:val="clear" w:color="000000" w:fill="FFFFFF"/>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大数据产教融合研究生联合培养示范基地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青岛高校信息产业股份有限公司</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青岛科大有志信息技术有限公司</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20</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曲阜师范大学</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精品旅游产教融合研究生联合培养示范基地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山东海洋文化旅游发展有限公司</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日照市精品旅游促进会</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21</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青岛理工大学</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振动噪声分析控制-产教融合研究生联合培养示范基地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青岛海尔智能技术研发有限公司</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22</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青岛理工大学</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山东省激光智能制造技术产教融合研究生联合培养示范基地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青岛国骐光电科技有限公司</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山东能源重型装备制造集团有限责任公司</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23</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济南大学</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济大-开泰山东省产教融合研究生联合培养示范基地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山东开泰抛丸机械股份有限公司</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24</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济南大学</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济南大学-盖世物流山东省产教融合研究生联合培养示范基地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山东盖世国际物流集团</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25</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山东理工大学</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山东希成农业机械科技有限公司产教融合研究生联合培养基地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山东希成农业机械科技有限公司</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山东思代尔农业装备有限公司</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26</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山东理工大学</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山东唐骏欧铃汽车制造有限公司产教融合研究生联合培养示范基地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山东唐骏欧铃汽车制造有限公司</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27</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山东财经大学</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山东财经大学-阿里云财经大数据专业学位研究生实践教育示范基地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阿里云计算有限公司</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28</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山东财经大学</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智能供应链管理研究生联合示范基地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山东佳怡物流有限公司</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山东韩都衣舍电子商务有限公司</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29</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山东第一医科大学</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山东第一医科大学附属省立医院临床医学硕士专业学位研究生培养基地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山东第一医科大学附属省立医院</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30</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山东第一医科大学</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山东第一医科大学第一附属医院临床医学硕士专业学位研究生培养基地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山东第一医科大学第一附属医院</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31</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潍坊医学院</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医教研协同专业学位研究生联合培养基地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潍坊市人民医院</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青岛市市立医院</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临沂市人民医院</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32</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潍坊医学院</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公共卫生专业学位研究生联合培养基地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山东省疾病预防控制中心</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青岛市疾病预防控制中心</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33</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山东建筑大学</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交通运输工程产教融合研究生联培示范基地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山东省交通科学研究院</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34</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鲁东大学</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鲁东大学-青岛瑞阳心语应用心理专业学位群研究生联合培养基地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青岛瑞阳心语心理学应用技术发展有限公司</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35</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烟台大学</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药学产教融合研究生联合培养基地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绿叶制药集团有限公司</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36</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齐鲁工业大学</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轻工生物基产品绿色制造研究生联合培养基地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山东世纪阳光纸业集团有限公司</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潍坊英轩实业有限公司</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山东德信皮业有限公司</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37</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齐鲁工业大学</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高性能玻璃制品研究生联合培养基地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山东省药用玻璃股份有限公司</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38</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青岛农业大学</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青岛农业大学-青岛特种食品研究院研究生联合培养基地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青岛特种食品研究院</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39</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青岛农业大学</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区域农业绿色发展产教融合研究生联合培养示范基地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五洲丰农业科技有限公司</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中国农业大学国家农业绿色发展研究院</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莱西市农业农村局</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青岛市农业技术推广中心</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40</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山东艺术学院</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现代手工艺术创新产教融合研究生联合培养示范基地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淄博爱美琉璃制造有限公司</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山东现代陶瓷艺术研究院</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张辉黑陶工作室</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41</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滨州医学院</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滨州医学院药学专业学位研究生培养示范基地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山东国际生物科技园发展有限公司</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山东润中药业有限公司</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42</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山东体育学院</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体育-康养产教融合研究生联合培养基地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泰山体育产业集团有限公司</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山东省医学科学院颈肩腰腿痛医院</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43</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山东工商学院</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新一代信息技术产教融合研究生联合培养基地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烟台中科网络技术研究所（中科院计算所烟台分所）</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烟台东方威思顿电气有限公司</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44</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临沂大学</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小学卓越教师校地协同培养基地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临沂朴园小学</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临沂第一实验小学</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临沂育成小学</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临沂商城实验学校</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45</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济宁医学院</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临床医学产教融合研究生联合培养示范基地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济宁医学院附属医院</w:t>
            </w:r>
          </w:p>
        </w:tc>
      </w:tr>
      <w:tr w:rsidR="00DE7CB8">
        <w:trPr>
          <w:trHeight w:val="555"/>
          <w:jc w:val="center"/>
        </w:trPr>
        <w:tc>
          <w:tcPr>
            <w:tcW w:w="689" w:type="dxa"/>
            <w:shd w:val="clear" w:color="auto" w:fill="auto"/>
            <w:vAlign w:val="center"/>
          </w:tcPr>
          <w:p w:rsidR="00DE7CB8" w:rsidRDefault="00C46AC8">
            <w:pPr>
              <w:widowControl/>
              <w:jc w:val="center"/>
              <w:rPr>
                <w:rFonts w:ascii="宋体" w:eastAsia="宋体" w:hAnsi="宋体" w:cs="Arial"/>
                <w:kern w:val="0"/>
                <w:sz w:val="20"/>
                <w:szCs w:val="20"/>
              </w:rPr>
            </w:pPr>
            <w:r>
              <w:rPr>
                <w:rFonts w:ascii="宋体" w:eastAsia="宋体" w:hAnsi="宋体" w:cs="Arial" w:hint="eastAsia"/>
                <w:kern w:val="0"/>
                <w:sz w:val="20"/>
                <w:szCs w:val="20"/>
              </w:rPr>
              <w:t>46</w:t>
            </w:r>
          </w:p>
        </w:tc>
        <w:tc>
          <w:tcPr>
            <w:tcW w:w="1442" w:type="dxa"/>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山东交通学院</w:t>
            </w:r>
          </w:p>
        </w:tc>
        <w:tc>
          <w:tcPr>
            <w:tcW w:w="3402" w:type="dxa"/>
            <w:shd w:val="clear" w:color="auto" w:fill="auto"/>
            <w:vAlign w:val="center"/>
          </w:tcPr>
          <w:p w:rsidR="00DE7CB8" w:rsidRDefault="00C46AC8">
            <w:pPr>
              <w:widowControl/>
              <w:jc w:val="left"/>
              <w:rPr>
                <w:rFonts w:ascii="宋体" w:eastAsia="宋体" w:hAnsi="宋体" w:cs="Arial"/>
                <w:kern w:val="0"/>
                <w:sz w:val="20"/>
                <w:szCs w:val="20"/>
              </w:rPr>
            </w:pPr>
            <w:r>
              <w:rPr>
                <w:rFonts w:ascii="宋体" w:eastAsia="宋体" w:hAnsi="宋体" w:cs="Arial" w:hint="eastAsia"/>
                <w:kern w:val="0"/>
                <w:sz w:val="20"/>
                <w:szCs w:val="20"/>
              </w:rPr>
              <w:t>“船舶与海洋工程”研究生培养基地</w:t>
            </w:r>
          </w:p>
        </w:tc>
        <w:tc>
          <w:tcPr>
            <w:tcW w:w="4718" w:type="dxa"/>
            <w:vAlign w:val="center"/>
          </w:tcPr>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烟台中集来福士海洋工程有限公司</w:t>
            </w:r>
          </w:p>
          <w:p w:rsidR="00DE7CB8" w:rsidRDefault="00C46AC8">
            <w:pPr>
              <w:widowControl/>
              <w:rPr>
                <w:rFonts w:ascii="宋体" w:eastAsia="宋体" w:hAnsi="宋体" w:cs="Arial"/>
                <w:kern w:val="0"/>
                <w:sz w:val="20"/>
                <w:szCs w:val="20"/>
              </w:rPr>
            </w:pPr>
            <w:r>
              <w:rPr>
                <w:rFonts w:ascii="宋体" w:eastAsia="宋体" w:hAnsi="宋体" w:cs="Arial" w:hint="eastAsia"/>
                <w:kern w:val="0"/>
                <w:sz w:val="20"/>
                <w:szCs w:val="20"/>
              </w:rPr>
              <w:t>黄海造船有限公司</w:t>
            </w:r>
          </w:p>
        </w:tc>
      </w:tr>
    </w:tbl>
    <w:p w:rsidR="00DE7CB8" w:rsidRDefault="00DE7CB8">
      <w:pPr>
        <w:widowControl/>
        <w:jc w:val="left"/>
      </w:pPr>
    </w:p>
    <w:sectPr w:rsidR="00DE7CB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A22" w:rsidRDefault="002D6A22">
      <w:r>
        <w:separator/>
      </w:r>
    </w:p>
  </w:endnote>
  <w:endnote w:type="continuationSeparator" w:id="0">
    <w:p w:rsidR="002D6A22" w:rsidRDefault="002D6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611356"/>
    </w:sdtPr>
    <w:sdtEndPr/>
    <w:sdtContent>
      <w:p w:rsidR="00DE7CB8" w:rsidRDefault="00C46AC8">
        <w:pPr>
          <w:pStyle w:val="a7"/>
          <w:jc w:val="center"/>
        </w:pPr>
        <w:r>
          <w:fldChar w:fldCharType="begin"/>
        </w:r>
        <w:r>
          <w:instrText>PAGE   \* MERGEFORMAT</w:instrText>
        </w:r>
        <w:r>
          <w:fldChar w:fldCharType="separate"/>
        </w:r>
        <w:r w:rsidR="002D6A22" w:rsidRPr="002D6A22">
          <w:rPr>
            <w:noProof/>
            <w:lang w:val="zh-CN"/>
          </w:rPr>
          <w:t>1</w:t>
        </w:r>
        <w:r>
          <w:fldChar w:fldCharType="end"/>
        </w:r>
      </w:p>
    </w:sdtContent>
  </w:sdt>
  <w:p w:rsidR="00DE7CB8" w:rsidRDefault="00DE7C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A22" w:rsidRDefault="002D6A22">
      <w:r>
        <w:separator/>
      </w:r>
    </w:p>
  </w:footnote>
  <w:footnote w:type="continuationSeparator" w:id="0">
    <w:p w:rsidR="002D6A22" w:rsidRDefault="002D6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441"/>
    <w:rsid w:val="000142F3"/>
    <w:rsid w:val="00032879"/>
    <w:rsid w:val="00036F5C"/>
    <w:rsid w:val="00040768"/>
    <w:rsid w:val="00060634"/>
    <w:rsid w:val="00061DAE"/>
    <w:rsid w:val="000B269D"/>
    <w:rsid w:val="000B5D32"/>
    <w:rsid w:val="000C7F1A"/>
    <w:rsid w:val="00113E4A"/>
    <w:rsid w:val="00115F49"/>
    <w:rsid w:val="00117F7D"/>
    <w:rsid w:val="00121CF1"/>
    <w:rsid w:val="001749E9"/>
    <w:rsid w:val="00180B8C"/>
    <w:rsid w:val="001A008E"/>
    <w:rsid w:val="001C0D33"/>
    <w:rsid w:val="001D6AF6"/>
    <w:rsid w:val="001D775A"/>
    <w:rsid w:val="001E2070"/>
    <w:rsid w:val="001E3037"/>
    <w:rsid w:val="001F2105"/>
    <w:rsid w:val="001F61F8"/>
    <w:rsid w:val="002023F6"/>
    <w:rsid w:val="00212C78"/>
    <w:rsid w:val="002865E9"/>
    <w:rsid w:val="002B01E7"/>
    <w:rsid w:val="002C44A4"/>
    <w:rsid w:val="002C45FD"/>
    <w:rsid w:val="002C7B62"/>
    <w:rsid w:val="002D3B1E"/>
    <w:rsid w:val="002D6A22"/>
    <w:rsid w:val="002E6D21"/>
    <w:rsid w:val="002F076C"/>
    <w:rsid w:val="00306CC4"/>
    <w:rsid w:val="00307D55"/>
    <w:rsid w:val="003118F0"/>
    <w:rsid w:val="00352B72"/>
    <w:rsid w:val="00364896"/>
    <w:rsid w:val="00370FC2"/>
    <w:rsid w:val="00371EEC"/>
    <w:rsid w:val="00376F58"/>
    <w:rsid w:val="00394195"/>
    <w:rsid w:val="003C0D7A"/>
    <w:rsid w:val="00417D76"/>
    <w:rsid w:val="00424831"/>
    <w:rsid w:val="00460851"/>
    <w:rsid w:val="00465A98"/>
    <w:rsid w:val="00477245"/>
    <w:rsid w:val="0048262F"/>
    <w:rsid w:val="00484D32"/>
    <w:rsid w:val="0048502D"/>
    <w:rsid w:val="004A0A1E"/>
    <w:rsid w:val="004A6C86"/>
    <w:rsid w:val="004B3EE5"/>
    <w:rsid w:val="004E440C"/>
    <w:rsid w:val="004F275D"/>
    <w:rsid w:val="0050280A"/>
    <w:rsid w:val="005047C0"/>
    <w:rsid w:val="00512E40"/>
    <w:rsid w:val="00553D16"/>
    <w:rsid w:val="00554648"/>
    <w:rsid w:val="0057565A"/>
    <w:rsid w:val="00576AFB"/>
    <w:rsid w:val="005A4C5A"/>
    <w:rsid w:val="005A793A"/>
    <w:rsid w:val="005B3D05"/>
    <w:rsid w:val="005C3264"/>
    <w:rsid w:val="005D10F2"/>
    <w:rsid w:val="005D6D6A"/>
    <w:rsid w:val="005E12A8"/>
    <w:rsid w:val="005E53D5"/>
    <w:rsid w:val="006005FF"/>
    <w:rsid w:val="00611EFF"/>
    <w:rsid w:val="00613F5A"/>
    <w:rsid w:val="00616A63"/>
    <w:rsid w:val="006173B1"/>
    <w:rsid w:val="00624307"/>
    <w:rsid w:val="006279D0"/>
    <w:rsid w:val="00633D8E"/>
    <w:rsid w:val="0064314D"/>
    <w:rsid w:val="00672805"/>
    <w:rsid w:val="00692873"/>
    <w:rsid w:val="00696C98"/>
    <w:rsid w:val="006A6109"/>
    <w:rsid w:val="006B4A09"/>
    <w:rsid w:val="006E4D07"/>
    <w:rsid w:val="006E7204"/>
    <w:rsid w:val="006F6B63"/>
    <w:rsid w:val="00712649"/>
    <w:rsid w:val="00770A9F"/>
    <w:rsid w:val="00780B10"/>
    <w:rsid w:val="00792547"/>
    <w:rsid w:val="00796183"/>
    <w:rsid w:val="007A287D"/>
    <w:rsid w:val="007B5E25"/>
    <w:rsid w:val="007D5CDC"/>
    <w:rsid w:val="00820D5F"/>
    <w:rsid w:val="0082163D"/>
    <w:rsid w:val="00830A3C"/>
    <w:rsid w:val="00843D29"/>
    <w:rsid w:val="00860C53"/>
    <w:rsid w:val="00860DEF"/>
    <w:rsid w:val="00872C50"/>
    <w:rsid w:val="008772CB"/>
    <w:rsid w:val="008974D5"/>
    <w:rsid w:val="008B0F15"/>
    <w:rsid w:val="008B78A6"/>
    <w:rsid w:val="008C33D9"/>
    <w:rsid w:val="008C42ED"/>
    <w:rsid w:val="008D58F9"/>
    <w:rsid w:val="008D5B45"/>
    <w:rsid w:val="008E184C"/>
    <w:rsid w:val="0092677F"/>
    <w:rsid w:val="009464FC"/>
    <w:rsid w:val="00990B7D"/>
    <w:rsid w:val="009A266E"/>
    <w:rsid w:val="009A3E53"/>
    <w:rsid w:val="009B2938"/>
    <w:rsid w:val="009B6E65"/>
    <w:rsid w:val="009E78FD"/>
    <w:rsid w:val="009F0E2B"/>
    <w:rsid w:val="00A02457"/>
    <w:rsid w:val="00A25875"/>
    <w:rsid w:val="00A518D7"/>
    <w:rsid w:val="00A80B57"/>
    <w:rsid w:val="00A9429F"/>
    <w:rsid w:val="00AA0140"/>
    <w:rsid w:val="00AB4D81"/>
    <w:rsid w:val="00AB6D5F"/>
    <w:rsid w:val="00AC52B6"/>
    <w:rsid w:val="00AE00CC"/>
    <w:rsid w:val="00B02C97"/>
    <w:rsid w:val="00B1165F"/>
    <w:rsid w:val="00B148EA"/>
    <w:rsid w:val="00B26E8A"/>
    <w:rsid w:val="00B31B65"/>
    <w:rsid w:val="00B376C9"/>
    <w:rsid w:val="00B46304"/>
    <w:rsid w:val="00B63064"/>
    <w:rsid w:val="00B71B2C"/>
    <w:rsid w:val="00B826EE"/>
    <w:rsid w:val="00BA5060"/>
    <w:rsid w:val="00BB06EE"/>
    <w:rsid w:val="00BB1B46"/>
    <w:rsid w:val="00BB4163"/>
    <w:rsid w:val="00BF647C"/>
    <w:rsid w:val="00BF76D9"/>
    <w:rsid w:val="00C11D91"/>
    <w:rsid w:val="00C17BFF"/>
    <w:rsid w:val="00C312CE"/>
    <w:rsid w:val="00C352C0"/>
    <w:rsid w:val="00C42259"/>
    <w:rsid w:val="00C45A3E"/>
    <w:rsid w:val="00C46AC8"/>
    <w:rsid w:val="00C51DBD"/>
    <w:rsid w:val="00C53CCD"/>
    <w:rsid w:val="00C571AB"/>
    <w:rsid w:val="00C85FEF"/>
    <w:rsid w:val="00C938B1"/>
    <w:rsid w:val="00CA29B6"/>
    <w:rsid w:val="00CB3DCD"/>
    <w:rsid w:val="00CD6F64"/>
    <w:rsid w:val="00D0046F"/>
    <w:rsid w:val="00D14657"/>
    <w:rsid w:val="00D43DED"/>
    <w:rsid w:val="00D530A9"/>
    <w:rsid w:val="00D538B5"/>
    <w:rsid w:val="00D66BE0"/>
    <w:rsid w:val="00D66F36"/>
    <w:rsid w:val="00D67A20"/>
    <w:rsid w:val="00D96CDE"/>
    <w:rsid w:val="00DA76C8"/>
    <w:rsid w:val="00DD6EFB"/>
    <w:rsid w:val="00DE7035"/>
    <w:rsid w:val="00DE7110"/>
    <w:rsid w:val="00DE7CB8"/>
    <w:rsid w:val="00DF2D75"/>
    <w:rsid w:val="00DF4CF7"/>
    <w:rsid w:val="00E02354"/>
    <w:rsid w:val="00E05CBC"/>
    <w:rsid w:val="00E121DF"/>
    <w:rsid w:val="00E632CC"/>
    <w:rsid w:val="00E94EF9"/>
    <w:rsid w:val="00EA2851"/>
    <w:rsid w:val="00EC4B10"/>
    <w:rsid w:val="00ED78C6"/>
    <w:rsid w:val="00EE7441"/>
    <w:rsid w:val="00EF4410"/>
    <w:rsid w:val="00F03F59"/>
    <w:rsid w:val="00F07A9E"/>
    <w:rsid w:val="00F144E5"/>
    <w:rsid w:val="00F22E46"/>
    <w:rsid w:val="00F4359D"/>
    <w:rsid w:val="00F63F1E"/>
    <w:rsid w:val="00F67599"/>
    <w:rsid w:val="00F67632"/>
    <w:rsid w:val="00F71475"/>
    <w:rsid w:val="00F74CA3"/>
    <w:rsid w:val="00FA26E9"/>
    <w:rsid w:val="00FB03AE"/>
    <w:rsid w:val="00FB6362"/>
    <w:rsid w:val="03F44392"/>
    <w:rsid w:val="059648EC"/>
    <w:rsid w:val="0D5D7113"/>
    <w:rsid w:val="116222AB"/>
    <w:rsid w:val="1F0F7974"/>
    <w:rsid w:val="23615444"/>
    <w:rsid w:val="29C17A3D"/>
    <w:rsid w:val="32334043"/>
    <w:rsid w:val="379F1092"/>
    <w:rsid w:val="3BF533EC"/>
    <w:rsid w:val="3E873395"/>
    <w:rsid w:val="41C6695E"/>
    <w:rsid w:val="518E48D4"/>
    <w:rsid w:val="51920590"/>
    <w:rsid w:val="51AC577F"/>
    <w:rsid w:val="59667FFA"/>
    <w:rsid w:val="64925A91"/>
    <w:rsid w:val="653814D3"/>
    <w:rsid w:val="760F4C03"/>
    <w:rsid w:val="7EF86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77D6A"/>
  <w15:docId w15:val="{DFD751E0-AFFC-4F64-90F8-83325539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spacing w:beforeAutospacing="1" w:afterAutospacing="1"/>
      <w:jc w:val="left"/>
    </w:pPr>
    <w:rPr>
      <w:rFonts w:cs="Times New Roman"/>
      <w:kern w:val="0"/>
      <w:sz w:val="24"/>
    </w:rPr>
  </w:style>
  <w:style w:type="paragraph" w:styleId="ac">
    <w:name w:val="Body Text First Indent"/>
    <w:basedOn w:val="a3"/>
    <w:link w:val="ad"/>
    <w:qFormat/>
    <w:pPr>
      <w:ind w:firstLineChars="100" w:firstLine="420"/>
    </w:pPr>
  </w:style>
  <w:style w:type="character" w:styleId="ae">
    <w:name w:val="FollowedHyperlink"/>
    <w:basedOn w:val="a0"/>
    <w:uiPriority w:val="99"/>
    <w:semiHidden/>
    <w:unhideWhenUsed/>
    <w:rPr>
      <w:color w:val="800080"/>
      <w:u w:val="none"/>
    </w:rPr>
  </w:style>
  <w:style w:type="character" w:styleId="af">
    <w:name w:val="Hyperlink"/>
    <w:basedOn w:val="a0"/>
    <w:uiPriority w:val="99"/>
    <w:semiHidden/>
    <w:unhideWhenUsed/>
    <w:rPr>
      <w:color w:val="0000FF"/>
      <w:u w:val="none"/>
    </w:rPr>
  </w:style>
  <w:style w:type="paragraph" w:styleId="af0">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方正小标宋简体" w:hAnsi="方正小标宋简体" w:cs="方正小标宋简体"/>
      <w:color w:val="000000"/>
      <w:sz w:val="24"/>
      <w:szCs w:val="24"/>
    </w:rPr>
  </w:style>
  <w:style w:type="character" w:customStyle="1" w:styleId="a6">
    <w:name w:val="批注框文本 字符"/>
    <w:basedOn w:val="a0"/>
    <w:link w:val="a5"/>
    <w:uiPriority w:val="99"/>
    <w:semiHidden/>
    <w:qFormat/>
    <w:rPr>
      <w:sz w:val="18"/>
      <w:szCs w:val="18"/>
    </w:rPr>
  </w:style>
  <w:style w:type="character" w:customStyle="1" w:styleId="ad">
    <w:name w:val="正文首行缩进 字符"/>
    <w:link w:val="ac"/>
    <w:qFormat/>
    <w:rPr>
      <w:szCs w:val="24"/>
    </w:rPr>
  </w:style>
  <w:style w:type="character" w:customStyle="1" w:styleId="a4">
    <w:name w:val="正文文本 字符"/>
    <w:basedOn w:val="a0"/>
    <w:link w:val="a3"/>
    <w:uiPriority w:val="99"/>
    <w:semiHidden/>
    <w:qFormat/>
    <w:rPr>
      <w:szCs w:val="24"/>
    </w:rPr>
  </w:style>
  <w:style w:type="character" w:customStyle="1" w:styleId="Char1">
    <w:name w:val="正文首行缩进 Char1"/>
    <w:basedOn w:val="a4"/>
    <w:uiPriority w:val="99"/>
    <w:semiHidden/>
    <w:qFormat/>
    <w:rPr>
      <w:szCs w:val="24"/>
    </w:rPr>
  </w:style>
  <w:style w:type="character" w:customStyle="1" w:styleId="hover18">
    <w:name w:val="hover18"/>
    <w:basedOn w:val="a0"/>
    <w:rPr>
      <w:color w:val="557EE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006675-A8FB-40C4-91F9-1B4139CB2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405</Words>
  <Characters>2315</Characters>
  <Application>Microsoft Office Word</Application>
  <DocSecurity>0</DocSecurity>
  <Lines>19</Lines>
  <Paragraphs>5</Paragraphs>
  <ScaleCrop>false</ScaleCrop>
  <Company>神州网信技术有限公司</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jyt</dc:creator>
  <cp:lastModifiedBy>政府版用户</cp:lastModifiedBy>
  <cp:revision>2</cp:revision>
  <cp:lastPrinted>2020-09-09T05:40:00Z</cp:lastPrinted>
  <dcterms:created xsi:type="dcterms:W3CDTF">2020-09-09T10:14:00Z</dcterms:created>
  <dcterms:modified xsi:type="dcterms:W3CDTF">2020-09-09T10:14:00Z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