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bCs/>
          <w:sz w:val="44"/>
          <w:szCs w:val="44"/>
        </w:rPr>
      </w:pPr>
      <w:r>
        <w:rPr>
          <w:rFonts w:hint="eastAsia" w:ascii="方正小标宋简体" w:eastAsia="方正小标宋简体"/>
          <w:b/>
          <w:bCs/>
          <w:sz w:val="44"/>
          <w:szCs w:val="44"/>
        </w:rPr>
        <w:t>红色传承照亮学校发展之路</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——泰安师范学校附属学校申报全国教育系统先进集体事迹材料</w:t>
      </w:r>
    </w:p>
    <w:p>
      <w:pPr>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东省泰安师范学校附属学校是泰安市市直公办重点学校。目前有校本部、高铁硕元学校、和平校区三个校区，大安小学、岱溪学校两所分校，托管了雷锋学校。其中校本部包括小学部和幼儿园两部分。小学部现有教学班72个，学生3998人；幼儿园18个班，在园幼儿690人；校本部现有教职工228人，其中全国模范教师2名，山东省特级教师5名，齐鲁名师1名，山东省优秀教师4名，山东省先进教育工作者1名，山东省教学能手21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近年来，学校积极贯彻落实省市新旧动能转换会议精神，不断深化教育教学改革，深挖红色资源，传承红色基因，主要做了以下几个方面的工作：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一、升华理念 历史记忆深度唤醒</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泰安师范附属学校前身为“泰安专区烈士子女学校”，创建于1950年，第一批招收了152名无依靠的烈士子女和参加抗美援朝战争指战员的子女。他们的父辈都是满腔热血、舍生取义的英雄，是顶天立地的泰山人，是优秀的泰山儿女。继承和发扬先烈们的敢当精神，是半个多世纪以来一代代附校人肩上的责任和担当。</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为传承烈小精神，顺应新时代要求，近年来，学校将原有办学理念凝练提升，在学校发展规划中确立了“做顶天立地的泰山人”为核心办学理念，以“崇德向善 敢当敏行”作为校训，以“进取 和谐 担当 包容”为校风。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为追溯学校源头，2019年，学校发布《我和我的祖国》主题MV以及《校友信息和校史资料征集启事》，启动“追溯学校源头 重温红色记忆”行动，成立‘152烈小校友寻访’工作小组，制定了活动实施方案。在这次“寻根”之旅中，学校走访多位“烈小”期间的老教师和老校友，清晰梳理出学校的发展脉络。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新的办学理念，唤醒了深埋了半个多世纪的红色记忆，为学校的教育教学指明方向，为学校的课程建设明确了着力点，为学校的可持续发展注入了核心动力。</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二、完善课程  红色基因落地生根</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（一）创新“三个课堂”</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落实立德树人根本任务，学校秉承“凡是有学习的地方就是课堂”的课程理念，将红色教育融入到其中，着力打造“三个课堂”：深化国家课程教学改革，夯实学科教学的第一课堂；打破家校时空阻隔，完善互联网+背景下的“在线教育”第二课堂；带领师生从校内走到校外，通过多种合作方式，探索学生校外实践的第三课堂，着力培养具有红色印记的敢当少年。</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学科幸福课堂，学校通过学科教学和主题班会开展红色教育。编写《我们的价值观》校本教材，为学生们系统阐释红色传承。在“在线教育”课堂，开辟“红色印记”专栏，让学生了解学校的历史，重温革命情怀。在校外实践第三课堂，学校专门设计了“重走长征路”等主题课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个课堂”构建起了学校特色鲜明、丰富多样的红色教育课程体系，努力培养学生成为红色基因的传承者和时代担当的继承者，让学生将热爱学校、热爱国家的情感转化为努力学习的自觉行动，养成吃苦耐劳、艰苦奋斗的良好习惯。</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（二）泰山文化博物馆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烈小”精神归根结底就是勇挑重担、敢于担当的泰山精神。为充分落实“做顶天立地的泰山人”核心办学理念，学校将泰山文化作为校园文化。2016年10月，经省民政厅、省文物局批准，学校德育阵地“泰山文化博物馆”落成。泰山灵石文化馆等十个场馆，多角度、全方位、系列展示泰山文化。自建馆以来，对学生开展了丰富多彩、系统深入的教育活动，与18所省内学校合作开展了博物馆教育及实践体验活动。本馆获批成为“泰山区中小学生爱国主义教育基地”“泰安市未成年人思想道德建设基地”“泰安市山东泰山文化博物馆青少年校外实践基地”，并入选第二批泰安文化企业，入选泰安市重点文化产业项目。截止到目前，博物馆接待了来自全国各地30多所大、中、小学师生实地参观、学习与体验56000余人次，免费接待学生团体参观38588人次。</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（三）“童年有座山”省级重点课题</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2012年，成立学校文化研究中心，依托泰山文化，以省级重点课题“童年有座山”课题研究为载体，经过全国知名课程专家的指导和高校泰山学者的交流、论证，形成具有附校特色的校园文化建设方案，包括《笔尖上的泰山》《舌尖上的泰山》《文字中的泰山》《石头上的泰山》《镜头下的泰山》《指尖上的泰山》6个主题。其中《指尖上的泰山》中的《泰山皮影》、《泰山面塑》、《泰山剪纸》和《文字中的泰山》中的《泰山民俗文化》已作为校本课程走进我校课堂。先后开展了泰山文化班级文化墙、泰山小导游、“童年有座山微视频”评比活动，指导各班开展好子课题的研究工作，组织全校学生参与活动。学生实地调研，知泰山、画泰山、讲泰山、唱泰山，成为具有强烈泰山印记的附校少年。</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（四） “悦读”嘉年华活动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学校陆续开展了多届读书嘉年华活动。涉及历史常识、成语故事、诗词歌赋等多个主题。这几次读书盛会的举办，激发了学生读书兴趣，在全校上下形成了人人读书的良好风气。</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（五）特色课程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学校联合社会力量，开设了古筝、沙画、拉丁舞等特色课程。申报“社会力量办学体制改革”开设武术、沙画等体育、艺术、科技创新等类别共14余项。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三、打造团队 红色教育传承发扬</w:t>
      </w:r>
    </w:p>
    <w:p>
      <w:pPr>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（一）打造教师团队</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1.“一观四有”教育。</w:t>
      </w:r>
      <w:r>
        <w:rPr>
          <w:rFonts w:hint="eastAsia" w:ascii="仿宋_GB2312" w:hAnsi="仿宋_GB2312" w:eastAsia="仿宋_GB2312" w:cs="仿宋_GB2312"/>
          <w:sz w:val="32"/>
          <w:szCs w:val="32"/>
        </w:rPr>
        <w:t>学校高度重视教师意识形态教育工作，积极开展“一观四有”教育，提升教师政治素养。“一观”就是社会主义核心价值观，它关乎教育的方向。“四有”是习总书记对新时代教师提出的基本标准。</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2.“制度文化”引领。</w:t>
      </w:r>
      <w:r>
        <w:rPr>
          <w:rFonts w:hint="eastAsia" w:ascii="仿宋_GB2312" w:hAnsi="仿宋_GB2312" w:eastAsia="仿宋_GB2312" w:cs="仿宋_GB2312"/>
          <w:sz w:val="32"/>
          <w:szCs w:val="32"/>
        </w:rPr>
        <w:t>出台《泰师附校教师积分制评价方案》和《泰师附校教师工作细则80条》，对教师各方面工作进行科学全面量化考核，为评优选模、职称晋升等工作提供大数据支撑。</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3.开展“暖心工程”。</w:t>
      </w:r>
      <w:r>
        <w:rPr>
          <w:rFonts w:hint="eastAsia" w:ascii="仿宋_GB2312" w:hAnsi="仿宋_GB2312" w:eastAsia="仿宋_GB2312" w:cs="仿宋_GB2312"/>
          <w:sz w:val="32"/>
          <w:szCs w:val="32"/>
        </w:rPr>
        <w:t>定期邀请心理专家讲座辅导、开展丰富多彩的文体活动，让每一位老师都时刻感受到学校的温暖。</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4.“递进培养”提升。</w:t>
      </w:r>
      <w:r>
        <w:rPr>
          <w:rFonts w:hint="eastAsia" w:ascii="仿宋_GB2312" w:hAnsi="仿宋_GB2312" w:eastAsia="仿宋_GB2312" w:cs="仿宋_GB2312"/>
          <w:sz w:val="32"/>
          <w:szCs w:val="32"/>
        </w:rPr>
        <w:t>成立青年教师发展中心，引进专注力专家团队，成立名师工作室，引进各级教学教研研讨会和以问题为导向的校本培训等，推出一系列举措，把青年教师培养成优秀教师，把优秀教师培养成教学能手，把教学能手培养成教学专家。开展“最美教师”“优秀班主任”等评选活动，带动其他教师的成长。</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5.“项目团队”打造。</w:t>
      </w:r>
      <w:r>
        <w:rPr>
          <w:rFonts w:hint="eastAsia" w:ascii="仿宋_GB2312" w:hAnsi="仿宋_GB2312" w:eastAsia="仿宋_GB2312" w:cs="仿宋_GB2312"/>
          <w:sz w:val="32"/>
          <w:szCs w:val="32"/>
        </w:rPr>
        <w:t>发挥教师专长打造项目团队，给青年教师搭建平台，分层培养，提高青年教师教育教学能力。</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历经半个世纪的沉淀，学校拥有了一支雄厚的名师团队。教师团队成员中，1人获全国创新教师奖，1人获全国语文教师素养大赛第一名；1人获全国小学数学优质课比赛第二名；1人获山东省小学语文教师素养大赛第一名；1人获全国语文优质课一等奖；3获全国综合实践活动优质课一等奖；1人获全国数学录像优质课一等奖，3人获华东六省一市优质课一等奖；72人次执教省及以上优质课。数学团队首创的课例打磨教学研究模式得到省教育厅和教育部的肯定，在全省推广，并作为国培和全省数学教师远程研修的课程资源，获得全国教育改革创新奖。</w:t>
      </w:r>
    </w:p>
    <w:p>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（二）培育“敢当少年”</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红色引擎”激发了学校的发展活力，学生核心素养得到全面提升。学生多次在省“国学小名士”比赛、省中小学“国学达人”优秀成果展示、市故事力比赛、市中小学生书画大赛、排舞联赛等赛事获得多项冠军，在2018年央视春晚泰安分会场、中国诗词大会、中华泰山诗文大会等舞台均有精彩表现。</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校先后荣获全国语言文字规范化学校、全国现代教育技术实验学校、全国红旗大队、全国教育改革创新奖等六十多项殊荣，连续15年保持省级文明单位称号。2018年，学校获得山东省文明校园、泰安市迎接国家卫生城市复审工作先进集体、教育系统迎接国家卫生城市复审工作先进集体、和教育系统创建全国文明城市先进集体等荣誉称号。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四、集团办学，“烈小</w:t>
      </w:r>
      <w:bookmarkStart w:id="0" w:name="_GoBack"/>
      <w:bookmarkEnd w:id="0"/>
      <w:r>
        <w:rPr>
          <w:rFonts w:hint="eastAsia" w:ascii="仿宋_GB2312" w:hAnsi="仿宋_GB2312" w:eastAsia="仿宋_GB2312" w:cs="仿宋_GB2312"/>
          <w:sz w:val="32"/>
          <w:szCs w:val="32"/>
        </w:rPr>
        <w:t>”精神开枝散叶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延续“烈小”的时代担当，学校在红色基因中寻找生生不息的昂扬力量的同时，也在开拓创新，构建全方位的红色教育格局。为让更多的孩子享受优质教育，学校科学布局，走集团化办学发展路子，构建了校本部和各分校之间的全方位红色教育格局。2014年以来，学校积极响应教育供给侧结构改革、大班额治理政策，发挥品牌优势，先后成立了大安小学、岱溪学校、高铁硕元学校，托管了泰山雷锋学校，促进了泰城义务教育均衡发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增强各分校师生的凝聚力和归属感，泰师附校校本部成为传承红色基因的辐射源，用红色教育引领各分校的办学方向。经过几年发展，红色基因的辐射为各分校的发展带来生机和活力，构建了良好的教育生态，提高了学校育人效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历史的厚重和现实的成就，彰显出泰安师范附属学校的时代风范，一路走来，学校深感责任在肩。下一步，学校将积极探索红色基因传承工作模式，积极争创全国文明校园，积极培育有家国情怀和责任担当的新时代少年，努力开创新时代学校工作新局面。</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宋体-方正超大字符集"/>
    <w:panose1 w:val="02010601030101010101"/>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2A85"/>
    <w:rsid w:val="000766E4"/>
    <w:rsid w:val="000C7C00"/>
    <w:rsid w:val="00141AAD"/>
    <w:rsid w:val="001B197B"/>
    <w:rsid w:val="0020307C"/>
    <w:rsid w:val="002278D6"/>
    <w:rsid w:val="004105C5"/>
    <w:rsid w:val="00496C12"/>
    <w:rsid w:val="004C3519"/>
    <w:rsid w:val="00526B81"/>
    <w:rsid w:val="00567468"/>
    <w:rsid w:val="005A3D76"/>
    <w:rsid w:val="005C272A"/>
    <w:rsid w:val="00752760"/>
    <w:rsid w:val="00822D71"/>
    <w:rsid w:val="008B75FF"/>
    <w:rsid w:val="008D2D67"/>
    <w:rsid w:val="009B49AE"/>
    <w:rsid w:val="00A11EA5"/>
    <w:rsid w:val="00AD7218"/>
    <w:rsid w:val="00B97A51"/>
    <w:rsid w:val="00BE17A4"/>
    <w:rsid w:val="00CD26B6"/>
    <w:rsid w:val="00D12A85"/>
    <w:rsid w:val="00E22F79"/>
    <w:rsid w:val="00E336B8"/>
    <w:rsid w:val="00E85633"/>
    <w:rsid w:val="00EF5582"/>
    <w:rsid w:val="42143019"/>
    <w:rsid w:val="6FD33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qFormat/>
    <w:uiPriority w:val="99"/>
    <w:rPr>
      <w:rFonts w:ascii="Calibri" w:hAnsi="Calibri"/>
      <w:kern w:val="2"/>
      <w:sz w:val="18"/>
      <w:szCs w:val="18"/>
    </w:rPr>
  </w:style>
  <w:style w:type="character" w:customStyle="1" w:styleId="7">
    <w:name w:val="页脚 Char"/>
    <w:basedOn w:val="5"/>
    <w:link w:val="2"/>
    <w:semiHidden/>
    <w:qFormat/>
    <w:uiPriority w:val="99"/>
    <w:rPr>
      <w:rFonts w:ascii="Calibri" w:hAnsi="Calibr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524</Words>
  <Characters>2990</Characters>
  <Lines>24</Lines>
  <Paragraphs>7</Paragraphs>
  <TotalTime>164</TotalTime>
  <ScaleCrop>false</ScaleCrop>
  <LinksUpToDate>false</LinksUpToDate>
  <CharactersWithSpaces>3507</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2019-07-13T07:23:00Z</dcterms:created>
  <dc:creator>微软用户</dc:creator>
  <cp:lastModifiedBy>宋红强</cp:lastModifiedBy>
  <dcterms:modified xsi:type="dcterms:W3CDTF">2019-07-17T01:04:32Z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