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72" w:firstLineChars="200"/>
        <w:textAlignment w:val="auto"/>
        <w:outlineLvl w:val="9"/>
        <w:rPr>
          <w:rFonts w:hint="eastAsia" w:ascii="仿宋_GB2312" w:hAnsi="宋体" w:eastAsia="仿宋_GB2312"/>
          <w:bCs/>
          <w:snapToGrid w:val="0"/>
          <w:spacing w:val="-2"/>
          <w:kern w:val="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snapToGrid w:val="0"/>
          <w:spacing w:val="-2"/>
          <w:kern w:val="0"/>
          <w:sz w:val="44"/>
          <w:szCs w:val="44"/>
        </w:rPr>
        <w:t xml:space="preserve">创新人才培养模式 办好品牌特色教育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jc w:val="center"/>
        <w:textAlignment w:val="auto"/>
        <w:outlineLvl w:val="9"/>
        <w:rPr>
          <w:rFonts w:hint="eastAsia" w:ascii="楷体" w:hAnsi="楷体" w:eastAsia="楷体"/>
          <w:bCs/>
          <w:snapToGrid w:val="0"/>
          <w:spacing w:val="-2"/>
          <w:kern w:val="0"/>
          <w:sz w:val="32"/>
          <w:szCs w:val="32"/>
        </w:rPr>
      </w:pPr>
      <w:r>
        <w:rPr>
          <w:rFonts w:hint="eastAsia" w:ascii="楷体" w:hAnsi="楷体" w:eastAsia="楷体"/>
          <w:bCs/>
          <w:snapToGrid w:val="0"/>
          <w:spacing w:val="-2"/>
          <w:kern w:val="0"/>
          <w:sz w:val="32"/>
          <w:szCs w:val="32"/>
          <w:lang w:eastAsia="zh-CN"/>
        </w:rPr>
        <w:t>——</w:t>
      </w:r>
      <w:bookmarkStart w:id="0" w:name="_GoBack"/>
      <w:r>
        <w:rPr>
          <w:rFonts w:hint="eastAsia" w:ascii="楷体" w:hAnsi="楷体" w:eastAsia="楷体"/>
          <w:bCs/>
          <w:snapToGrid w:val="0"/>
          <w:spacing w:val="-2"/>
          <w:kern w:val="0"/>
          <w:sz w:val="32"/>
          <w:szCs w:val="32"/>
        </w:rPr>
        <w:t>乳山市职业中等专学校</w:t>
      </w:r>
      <w:r>
        <w:rPr>
          <w:rFonts w:hint="eastAsia" w:ascii="楷体" w:hAnsi="楷体" w:eastAsia="楷体"/>
          <w:bCs/>
          <w:snapToGrid w:val="0"/>
          <w:spacing w:val="-2"/>
          <w:kern w:val="0"/>
          <w:sz w:val="32"/>
          <w:szCs w:val="32"/>
          <w:lang w:eastAsia="zh-CN"/>
        </w:rPr>
        <w:t>先进事迹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_GB2312" w:hAnsi="宋体" w:eastAsia="仿宋_GB2312"/>
          <w:bCs/>
          <w:snapToGrid w:val="0"/>
          <w:spacing w:val="-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宋体" w:eastAsia="仿宋_GB2312"/>
          <w:bCs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snapToGrid w:val="0"/>
          <w:spacing w:val="-2"/>
          <w:kern w:val="0"/>
          <w:sz w:val="32"/>
          <w:szCs w:val="32"/>
        </w:rPr>
        <w:t>乳山市职业中等专学校位于乳山市城区北环路。学校新建于2008年10月，是一所集职业教育、技工教育、远程教育和社区教育为一体的综合性中等职业学校。学校占地500亩，总投资2亿元，建筑面积10万平方米，现有各类在校生4000余人。学校坚持党建引领，不断强化党的建设，扎实落实“立德树人”教育根本任务。学校现为全国农民工培训示范基地、全国职工教育培训优秀示范点、山东省再就业培训定点机构、山东省农村和城市社区基层干部专科学历教育教学点、山东省科普教育基地、威海市新型农民培训定点机构。学校现为国家级重点技工学校，山东省规范化中等职业学校，山东省示范性中等职业学校建设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宋体" w:eastAsia="仿宋_GB2312"/>
          <w:bCs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snapToGrid w:val="0"/>
          <w:spacing w:val="-2"/>
          <w:kern w:val="0"/>
          <w:sz w:val="32"/>
          <w:szCs w:val="32"/>
        </w:rPr>
        <w:t>学校坚持以习近平新时代中国特色社会主义思想为指导，坚持党对教育事业的全面领导，认真贯彻执行党的教育方针，全面落实立德树人根本任务，领导班子把党的政治建设摆在首位，重视思想政治工作，凝心聚力，廉洁奉公，规范管理，锐意进取，着力提升业务能力水平，注重办学实力提升。办学以来未发生1起违法违纪等问题。学校党委隶属于中共乳山市委员会，下设4个党支部，共有党员135名。一直以来，学校党委严格贯彻上级党委要求，扎实开展党内各类活动，涌现出了刘健同志见义勇为感人事迹，杜娟同志信息化课堂教学获国家一等奖的优秀成绩。工作中，充分发挥党的战斗堡垒作用，狠抓党建品牌建设，2018年，学校党委被威海市委定为“学理论、懂政策、做明白人”理论大众化普及示范点。在党委引领下，充分发挥团员生力军作用，以学生社团、党的政策进课堂、志愿者活动等形式，不断强化学生思想品德教育和“立德树人“工作成效，涌现出了一大批品学兼优的优秀毕业生，得到了上级主管部门和用人单位的广泛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宋体" w:eastAsia="仿宋_GB2312"/>
          <w:bCs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snapToGrid w:val="0"/>
          <w:spacing w:val="-2"/>
          <w:kern w:val="0"/>
          <w:sz w:val="32"/>
          <w:szCs w:val="32"/>
        </w:rPr>
        <w:t>近年来，学校专注品牌与特色打造，通过大力推行“三名工程”，形成了融教育科研和大赛成绩为主要架构的特色品牌，先后立项省级品牌专业项目2个，立项省级以上课题10余项，一项教学成果获省级一等奖，60多名教师在市级以上各类教学大赛中获奖。2016年以来，共有40多名学生在国家、省、市举办的各类技能大赛中获奖。目前，学校建有专业大师工作室4个，名师工作室7个，省级技能传承创新教育平台1个，省级精品资源共享课程1门，威海市特色课程2门。 学校不断优化专业结构，适时调整专业方向，集成资源，集群管理，形成了集机械制造类、交通运输类、财经商贸类、信息技术类、服装纺织类、餐旅服务类、电工电子类等七大专业集群。学校建有完善的专业带头人和学科带头人选拔、培养和考核管理机制，制定了专业教师梯队建设五年规划，推动了骨干教师队伍的可持续发展，不断保持专业师资队伍的充实和提高。学校不断加大实训设施投入，目前，学校实训场地总面积16000平米，拥有一流实训室30多个，各类仪器设备总值近3000万元，充分满足了专业教学的理实一体化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宋体" w:eastAsia="仿宋_GB2312"/>
          <w:bCs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snapToGrid w:val="0"/>
          <w:spacing w:val="-2"/>
          <w:kern w:val="0"/>
          <w:sz w:val="32"/>
          <w:szCs w:val="32"/>
        </w:rPr>
        <w:t>学校努力推进教育教学改革和人才培养模式创新，成效显著，“冠名培养”“订单培养”“现代学徒制”培养，已成为校企合作的主要形式。学校紧密对接行业产业一线，注重过程性的高度融合，校企两元无缝对接，互惠互利，合作共赢。学校不断优化毕业生“出口”，为学生致力打造优质的就业平台。目前，已与上海交大集团、海尔集团、威高集团、天润曲轴等五十多家规模以上企业建立长期合作关系，近三年，毕业生对口就业率达95%以上，平均薪资4500元以上。建校30多年来，学校先后为社会培育各类技术技能人才30000余名，500多名毕业生现已成为各大企业首席技师或技术骨干，100多人踏上企业领导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宋体" w:eastAsia="仿宋_GB2312"/>
          <w:bCs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snapToGrid w:val="0"/>
          <w:spacing w:val="-2"/>
          <w:kern w:val="0"/>
          <w:sz w:val="32"/>
          <w:szCs w:val="32"/>
        </w:rPr>
        <w:t>学校坚持“以长为主，长短结合”的办学模式，在培养高质量人才的同时，广泛开展包括特种作业、新型农民等各类短期培训，年培训3000人次以上。学校同时为乳山开放大学，与国家开放大学、东北财经大学、石油大学等高校合作办学，承担远程开放教育高起专、专升本学历提升工作，同时承担社区教育、农村两委学历提升培训等任务，目前在册学生1600多人。多元化的办学模式，极大满足了全社会终身教育和继续教育的强烈需求，形式新颖的社区教育，为推广传播新时代中国特色社会主义思想和精神文明，做出了应有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60" w:firstLineChars="18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2019年7月15日</w:t>
      </w:r>
      <w:r>
        <w:rPr>
          <w:rFonts w:ascii="仿宋" w:hAnsi="仿宋" w:eastAsia="仿宋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ascii="方正小标宋简体" w:hAnsi="宋体" w:eastAsia="方正小标宋简体"/>
          <w:snapToGrid w:val="0"/>
          <w:spacing w:val="-2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napToGrid w:val="0"/>
          <w:spacing w:val="-2"/>
          <w:kern w:val="0"/>
          <w:sz w:val="44"/>
          <w:szCs w:val="44"/>
        </w:rPr>
        <w:t>乳山市职业中等专学校</w:t>
      </w:r>
      <w:r>
        <w:rPr>
          <w:rFonts w:hint="eastAsia" w:ascii="方正小标宋简体" w:hAnsi="宋体" w:eastAsia="方正小标宋简体"/>
          <w:snapToGrid w:val="0"/>
          <w:spacing w:val="-2"/>
          <w:kern w:val="0"/>
          <w:sz w:val="44"/>
          <w:szCs w:val="44"/>
        </w:rPr>
        <w:t>曾获主要荣誉情况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tbl>
      <w:tblPr>
        <w:tblStyle w:val="4"/>
        <w:tblW w:w="8507" w:type="dxa"/>
        <w:jc w:val="center"/>
        <w:tblInd w:w="-10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3402"/>
        <w:gridCol w:w="2524"/>
        <w:gridCol w:w="17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spacing w:val="-2"/>
                <w:kern w:val="0"/>
                <w:sz w:val="24"/>
              </w:rPr>
              <w:t>序号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spacing w:val="-2"/>
                <w:kern w:val="0"/>
                <w:sz w:val="24"/>
              </w:rPr>
              <w:t>奖项名称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spacing w:val="-2"/>
                <w:kern w:val="0"/>
                <w:sz w:val="24"/>
              </w:rPr>
              <w:t>颁发机构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spacing w:val="-2"/>
                <w:kern w:val="0"/>
                <w:sz w:val="24"/>
              </w:rPr>
              <w:t>颁发时间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1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山东省规范化中等职业学校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山东省教育厅、财政厅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2015年12月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全国职工教育培训优秀示范点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全国总工会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2012年10月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3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国家农民工培训示范基地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劳动和社会保障部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2006年4月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4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国家级重点技工学校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劳动和社会保障部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2003年10月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5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再就业培训定点机构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山东省劳动和社会保障厅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2004年7月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6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山东省文明单位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山东省文明委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2015年12月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7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山东省科普教育基地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山东省科学技术协会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山东省财政厅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2011年6月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8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基层双拥创建模范单位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山东省双拥工作领导小组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2015年1月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9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威海市职业教育工作先进单位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威海市教育局 威海市人社局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2010年6月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 w:val="24"/>
              </w:rPr>
              <w:t>10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威海市技工教育先进集体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威海市人社局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_GB2312" w:eastAsia="仿宋_GB2312"/>
                <w:snapToGrid w:val="0"/>
                <w:spacing w:val="-2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spacing w:val="-2"/>
                <w:kern w:val="0"/>
                <w:szCs w:val="21"/>
              </w:rPr>
              <w:t>2014年9月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8AC"/>
    <w:rsid w:val="000F7DC2"/>
    <w:rsid w:val="00184D8D"/>
    <w:rsid w:val="00192744"/>
    <w:rsid w:val="00371C40"/>
    <w:rsid w:val="004637E4"/>
    <w:rsid w:val="00571015"/>
    <w:rsid w:val="00893E3C"/>
    <w:rsid w:val="009E524D"/>
    <w:rsid w:val="00E37564"/>
    <w:rsid w:val="00EE08AC"/>
    <w:rsid w:val="0EE62818"/>
    <w:rsid w:val="782133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unhideWhenUsed/>
    <w:uiPriority w:val="99"/>
    <w:pPr>
      <w:ind w:left="100" w:leftChars="2500"/>
    </w:pPr>
  </w:style>
  <w:style w:type="character" w:customStyle="1" w:styleId="5">
    <w:name w:val="日期 Char"/>
    <w:basedOn w:val="3"/>
    <w:link w:val="2"/>
    <w:semiHidden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4</Pages>
  <Words>314</Words>
  <Characters>1795</Characters>
  <Lines>14</Lines>
  <Paragraphs>4</Paragraphs>
  <TotalTime>0</TotalTime>
  <ScaleCrop>false</ScaleCrop>
  <LinksUpToDate>false</LinksUpToDate>
  <CharactersWithSpaces>2105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2019-07-10T07:44:00Z</dcterms:created>
  <dc:creator>Windows 用户</dc:creator>
  <cp:lastModifiedBy>Administrator</cp:lastModifiedBy>
  <dcterms:modified xsi:type="dcterms:W3CDTF">2019-07-18T08:49:13Z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