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880" w:firstLineChars="200"/>
        <w:jc w:val="both"/>
        <w:textAlignment w:val="auto"/>
        <w:outlineLvl w:val="9"/>
        <w:rPr>
          <w:rFonts w:hint="eastAsia" w:ascii="方正小标宋简体" w:hAnsi="方正小标宋简体" w:eastAsia="方正小标宋简体" w:cs="方正小标宋简体"/>
          <w:kern w:val="0"/>
          <w:sz w:val="44"/>
          <w:szCs w:val="44"/>
          <w:lang w:val="en-US" w:eastAsia="zh-CN"/>
        </w:rPr>
      </w:pPr>
      <w:bookmarkStart w:id="0" w:name="_GoBack"/>
      <w:r>
        <w:rPr>
          <w:rFonts w:hint="eastAsia" w:ascii="方正小标宋简体" w:hAnsi="方正小标宋简体" w:eastAsia="方正小标宋简体" w:cs="方正小标宋简体"/>
          <w:kern w:val="0"/>
          <w:sz w:val="44"/>
          <w:szCs w:val="44"/>
          <w:lang w:val="en-US" w:eastAsia="zh-CN"/>
        </w:rPr>
        <w:t>以砥砺奋进之姿，书立德树人新篇章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小标宋简体" w:hAnsi="方正小标宋简体" w:eastAsia="方正小标宋简体" w:cs="方正小标宋简体"/>
          <w:kern w:val="0"/>
          <w:sz w:val="44"/>
          <w:szCs w:val="44"/>
          <w:lang w:val="en-US" w:eastAsia="zh-CN"/>
        </w:rPr>
      </w:pPr>
      <w:r>
        <w:rPr>
          <w:rFonts w:hint="eastAsia" w:ascii="楷体_GB2312" w:hAnsi="楷体_GB2312" w:eastAsia="楷体_GB2312" w:cs="楷体_GB2312"/>
          <w:kern w:val="0"/>
          <w:sz w:val="32"/>
          <w:szCs w:val="32"/>
          <w:lang w:val="en-US" w:eastAsia="zh-CN"/>
        </w:rPr>
        <w:t xml:space="preserve">                    ――威海市城里中学事迹材料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威海市城里中学始建于1403年，前身为威海卫儒学明伦堂。学校现有教职工198人，学生2200多人。600多年间，城中人秉承“力行圣贤，与时俱进”的办学理念，传承“仁义博雅”的校训，在清泉文化和教育信息化特色引领下，致力于打造“学校发展、社会满意、教师幸福、学生快乐、家长放心”宜学和乐校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一、党建引领，红色引擎激发活力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为更好地发挥党建工作的引领作用，学校党委班子握紧党建“方向盘”，以“清泉先锋 红色引擎”为党建品牌，将学校文化与党建文化充分融合，“清清白白做人”体现的是廉洁从教，“踏踏实实做事”体现的是不忘初心，认真教学，关注每个孩子的发展；构建了党委、党支部、党小组、党员“四位一体”的党建工作体系；以评选“清泉先锋”为抓手，点燃“创新、奋斗、奉献”的城中党员精神，培根铸魂、立德树人，学校各项工作提档加速，实现了更好更快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围绕“不忘初心、牢记使命”主题教育活动，学校党委立足“三会一课”，将其作为树意识、强党性、提素质的主阵地，通过党建活动月开展六个“一”系列主题活动，即“一”次集中轮训、“一”次党性教育、“一”次集体行动、“一”次党课大赛、“一”次读书汇报和“一”次示范点创建，进一步促进党员教师履职尽责，学校风清气正、团结向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二、立德树人，促进师生和谐发展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德育是学校工作的重要内容。为更好完成立德树人的使命，学校采取“双线并行”的工作方针，一方面加强教师师德师风建设和德育课程一体化建设，打造思想过硬、课堂过硬的教师队伍；另一方面牢牢抓住主题实践活动和心理健康教育，培养德智体全面发展的阳光少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师德建设方面，体现三个结合，一是与专题式教育活动相结合，对教师进行政治意识、规矩意识、纪律意识的教育；二是与教师专业化发展相结合，不同层次的教师确定不同的发展方向，以专业成长的进步带动师德水平的提高；三是与主题式文体活动相结合，通过丰富多彩的教职工活动创设融洽、温馨、积极进取的工作环境，提升教师幸福指数。同时，通过学科德育渗透，引领教师树立全员育人、全程育人的理念，真正让课堂成为育人主阵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德育活动方面，借助主题教育月开展“文明礼仪教育、感恩教育、安全教育、法制教育、爱国主义教育”等为重点的主题教育活动，形成课程体系，提升社会主义核心价值观教育效果。本着“预防为主，发展为本”的理念，以“培养健全人格、让学生健康成长”为目标开展心理健康教育，从普及性、群体性、个体性三个层面促进学生身心健康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kern w:val="0"/>
          <w:sz w:val="32"/>
          <w:szCs w:val="32"/>
          <w:lang w:val="en-US" w:eastAsia="zh-CN"/>
        </w:rPr>
      </w:pPr>
      <w:r>
        <w:rPr>
          <w:rFonts w:hint="default" w:ascii="黑体" w:hAnsi="黑体" w:eastAsia="黑体" w:cs="黑体"/>
          <w:kern w:val="0"/>
          <w:sz w:val="32"/>
          <w:szCs w:val="32"/>
          <w:lang w:val="en-US" w:eastAsia="zh-CN"/>
        </w:rPr>
        <w:t>三、思想奠基，打造新型思政课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 xml:space="preserve">    为贯彻落实习近平总书记在学校思想政治理论课教师座谈会中对思政课教学提出的新要求，学校结合实际打造新型思政课堂：一是立足国家，关注时政，打造有高度的思政课。思政教师通过时政热点的引入，引导学生关注国家发展，增强学生对社会责任感。二是立足生命，关注德育，打造有深度的思政课。结合教材内容革，将思政课转变为创设情境的“无痕德育”，在润物细无声中让学生进行自我认同。三是立足学生，关注实践，打造有温度的思政课。将思政课搬出教室，与学校“三基色”研学活动相结合，贴近生活，学在路上，感知最美的教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学校先后被评为“全国青少年文明礼仪教育示范基地”“全国青少年普法教育先进单位”“全国中小学创新课堂教学实践观摩活动卓越学校”“山东省规范化学校”“山东省教育信息化示范校”“山东省艺术教育示范学校”“山东省信息技术教育应用先进单位”“山东省学校安全文化建设示范学校”“威海市文明单位”“威海市特色学校”“威海市《义务教育学校管理标准》示范校”“威海市德育工作先进集体”“市级文明校园”“威海市普通中小学心理健康教育特色学校”“环翠区教育工作先进单位”“环翠区规范管理先进学校”“环翠区‘AAA’级信息技术特色学校”“环翠区基层先进党组织”“环翠区党建工作示范点”。</w:t>
      </w:r>
    </w:p>
    <w:bookmarkEnd w:id="0"/>
    <w:p>
      <w:pPr>
        <w:keepNext w:val="0"/>
        <w:keepLines w:val="0"/>
        <w:pageBreakBefore w:val="0"/>
        <w:widowControl w:val="0"/>
        <w:kinsoku/>
        <w:wordWrap/>
        <w:overflowPunct/>
        <w:topLinePunct w:val="0"/>
        <w:autoSpaceDE/>
        <w:autoSpaceDN/>
        <w:bidi w:val="0"/>
        <w:adjustRightInd/>
        <w:snapToGrid/>
        <w:spacing w:line="600" w:lineRule="exact"/>
        <w:ind w:firstLine="5760" w:firstLineChars="1800"/>
        <w:textAlignment w:val="auto"/>
        <w:rPr>
          <w:rFonts w:hint="default" w:ascii="仿宋_GB2312" w:hAnsi="仿宋_GB2312" w:eastAsia="仿宋_GB2312" w:cs="仿宋_GB2312"/>
          <w:kern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libri">
    <w:panose1 w:val="020F0502020204030204"/>
    <w:charset w:val="00"/>
    <w:family w:val="decorative"/>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6E435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qFormat/>
    <w:uiPriority w:val="0"/>
  </w:style>
  <w:style w:type="table" w:default="1" w:styleId="3">
    <w:name w:val="Normal Table"/>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1567</Words>
  <Characters>1579</Characters>
  <Lines>0</Lines>
  <Paragraphs>15</Paragraphs>
  <TotalTime>0</TotalTime>
  <ScaleCrop>false</ScaleCrop>
  <LinksUpToDate>false</LinksUpToDate>
  <CharactersWithSpaces>1588</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2019-07-17T04:24:00Z</dcterms:created>
  <dc:creator>驾！</dc:creator>
  <cp:lastModifiedBy>Administrator</cp:lastModifiedBy>
  <cp:lastPrinted>2019-07-17T05:50:00Z</cp:lastPrinted>
  <dcterms:modified xsi:type="dcterms:W3CDTF">2019-07-18T05:50:09Z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