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ind w:firstLine="883" w:firstLineChars="200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搭建成长共同体  谱写教育新华章</w:t>
      </w:r>
    </w:p>
    <w:p>
      <w:pPr>
        <w:ind w:firstLine="960" w:firstLineChars="3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里辛一中是一所农村初级中学，建于1970年，现有教职工92人，在校生</w:t>
      </w:r>
      <w:r>
        <w:rPr>
          <w:rFonts w:ascii="仿宋_GB2312" w:hAnsi="仿宋" w:eastAsia="仿宋_GB2312" w:cs="仿宋_GB2312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075人。学校以党建工作为统领，打造“235”党建品牌，构建了家校互联的</w:t>
      </w:r>
      <w:r>
        <w:rPr>
          <w:rFonts w:ascii="仿宋_GB2312" w:hAnsi="仿宋" w:eastAsia="仿宋_GB2312" w:cs="仿宋_GB2312"/>
          <w:sz w:val="32"/>
          <w:szCs w:val="32"/>
        </w:rPr>
        <w:t>“</w:t>
      </w:r>
      <w:r>
        <w:rPr>
          <w:rFonts w:hint="eastAsia" w:ascii="仿宋_GB2312" w:hAnsi="仿宋" w:eastAsia="仿宋_GB2312" w:cs="仿宋_GB2312"/>
          <w:sz w:val="32"/>
          <w:szCs w:val="32"/>
        </w:rPr>
        <w:t>校外成长共同体</w:t>
      </w:r>
      <w:r>
        <w:rPr>
          <w:rFonts w:ascii="仿宋_GB2312" w:hAnsi="仿宋" w:eastAsia="仿宋_GB2312" w:cs="仿宋_GB2312"/>
          <w:sz w:val="32"/>
          <w:szCs w:val="32"/>
        </w:rPr>
        <w:t>”</w:t>
      </w:r>
      <w:r>
        <w:rPr>
          <w:rFonts w:hint="eastAsia" w:ascii="仿宋_GB2312" w:hAnsi="仿宋" w:eastAsia="仿宋_GB2312" w:cs="仿宋_GB2312"/>
          <w:sz w:val="32"/>
          <w:szCs w:val="32"/>
        </w:rPr>
        <w:t>模式、</w:t>
      </w:r>
      <w:r>
        <w:rPr>
          <w:rFonts w:ascii="仿宋_GB2312" w:hAnsi="仿宋" w:eastAsia="仿宋_GB2312" w:cs="仿宋_GB2312"/>
          <w:sz w:val="32"/>
          <w:szCs w:val="32"/>
        </w:rPr>
        <w:t>“</w:t>
      </w:r>
      <w:r>
        <w:rPr>
          <w:rFonts w:hint="eastAsia" w:ascii="仿宋_GB2312" w:hAnsi="仿宋" w:eastAsia="仿宋_GB2312" w:cs="仿宋_GB2312"/>
          <w:sz w:val="32"/>
          <w:szCs w:val="32"/>
        </w:rPr>
        <w:t>叙事德育</w:t>
      </w:r>
      <w:r>
        <w:rPr>
          <w:rFonts w:ascii="仿宋_GB2312" w:hAnsi="仿宋" w:eastAsia="仿宋_GB2312" w:cs="仿宋_GB2312"/>
          <w:sz w:val="32"/>
          <w:szCs w:val="32"/>
        </w:rPr>
        <w:t>”</w:t>
      </w:r>
      <w:r>
        <w:rPr>
          <w:rFonts w:hint="eastAsia" w:ascii="仿宋_GB2312" w:hAnsi="仿宋" w:eastAsia="仿宋_GB2312" w:cs="仿宋_GB2312"/>
          <w:sz w:val="32"/>
          <w:szCs w:val="32"/>
        </w:rPr>
        <w:t>的育人模式、</w:t>
      </w:r>
      <w:r>
        <w:rPr>
          <w:rFonts w:ascii="仿宋_GB2312" w:hAnsi="仿宋" w:eastAsia="仿宋_GB2312" w:cs="仿宋_GB2312"/>
          <w:sz w:val="32"/>
          <w:szCs w:val="32"/>
        </w:rPr>
        <w:t>“</w:t>
      </w:r>
      <w:r>
        <w:rPr>
          <w:rFonts w:hint="eastAsia" w:ascii="仿宋_GB2312" w:hAnsi="仿宋" w:eastAsia="仿宋_GB2312" w:cs="仿宋_GB2312"/>
          <w:sz w:val="32"/>
          <w:szCs w:val="32"/>
        </w:rPr>
        <w:t>关注差异，分类互助</w:t>
      </w:r>
      <w:r>
        <w:rPr>
          <w:rFonts w:ascii="仿宋_GB2312" w:hAnsi="仿宋" w:eastAsia="仿宋_GB2312" w:cs="仿宋_GB2312"/>
          <w:sz w:val="32"/>
          <w:szCs w:val="32"/>
        </w:rPr>
        <w:t>”</w:t>
      </w:r>
      <w:r>
        <w:rPr>
          <w:rFonts w:hint="eastAsia" w:ascii="仿宋_GB2312" w:hAnsi="仿宋" w:eastAsia="仿宋_GB2312" w:cs="仿宋_GB2312"/>
          <w:sz w:val="32"/>
          <w:szCs w:val="32"/>
        </w:rPr>
        <w:t>的课堂模式，先后荣获山东省教育系统先进集体、山东省教学示范校、山东省示范家长委员会、山东省绿色校园等多项省级荣誉。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一、打造品牌支部，筑牢发展根基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里辛一中235品牌支部（“2”就是两个帮扶，每个党员必须与贫困生或学困生结成帮扶对子， “3”就是三个自主，每个党员自主结合自己的教学工作的特点，从学习发展、教研课题等几方面选择三个自选动作，“5”五个必选项目，如：积极参加“三会一课”、维护党和人民的利益等），将党员的发展标准与实际工作相结合，借助自身优势，践行自选项目，开展了“党员进千家，党员120，党员教师结对帮扶”等活动，这种自选项目能更好的发挥党员的自主能动性和党员的模范作用，在评价方面，每个党员都对照自己的选项进行自评、互评，组织评价也是对照项目评价，这种评价模式更能发挥每个党员先进性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二、打造“校外成长共同体”，凝聚家校共育合力</w:t>
      </w:r>
    </w:p>
    <w:p>
      <w:pPr>
        <w:ind w:firstLine="320" w:firstLineChars="1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“校外成长共同体”立足年级、村庄与社区，着眼学生成长与人生，基于学生阅读与学习，辐射学生文化与体育，旨在帮助学生科学合理地规划校外的学习和生活，提高学生自主学习、自我管理、自我成长的能力，合理搭配校外时间，遵循就近组合、以大带小、能力搭配、男女平衡、关爱弱势群体的原则,形成4至8人为一组，把全校有意愿加入的学生划分为</w:t>
      </w:r>
      <w:r>
        <w:rPr>
          <w:rFonts w:ascii="仿宋_GB2312" w:hAnsi="仿宋" w:eastAsia="仿宋_GB2312" w:cs="仿宋_GB2312"/>
          <w:sz w:val="32"/>
          <w:szCs w:val="32"/>
        </w:rPr>
        <w:t>187</w:t>
      </w:r>
      <w:r>
        <w:rPr>
          <w:rFonts w:hint="eastAsia" w:ascii="仿宋_GB2312" w:hAnsi="仿宋" w:eastAsia="仿宋_GB2312" w:cs="仿宋_GB2312"/>
          <w:sz w:val="32"/>
          <w:szCs w:val="32"/>
        </w:rPr>
        <w:t>个成长共同体，活动方式设计为“安全教育类、智育发展式、德育培养型、社会实践型”四大类。开展了学习方法交流、亲子共读等智育类活动；组织开展文明礼仪宣传、走进社区敬老院、等德育类活动；组织开展走进莱钢课程、远足课程等实践类活动。“校外成长共同体”自2</w:t>
      </w:r>
      <w:r>
        <w:rPr>
          <w:rFonts w:ascii="仿宋_GB2312" w:hAnsi="仿宋" w:eastAsia="仿宋_GB2312" w:cs="仿宋_GB2312"/>
          <w:sz w:val="32"/>
          <w:szCs w:val="32"/>
        </w:rPr>
        <w:t>012年运作以来，</w:t>
      </w:r>
      <w:r>
        <w:rPr>
          <w:rFonts w:hint="eastAsia" w:ascii="仿宋_GB2312" w:hAnsi="仿宋" w:eastAsia="仿宋_GB2312" w:cs="仿宋_GB2312"/>
          <w:sz w:val="32"/>
          <w:szCs w:val="32"/>
        </w:rPr>
        <w:t>建立起了学校、社区、家庭的有效互动机制，促进了教育资源的共享，成为新型的家校同盟。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2013年7月10日,《中国教育报》头版头条对学校开展的“校外成长共同体”活动进行了相关报道；学校还在山东省素质教育论坛上作了题为《学校家长齐搭台，共筑孩子成长梦》的典型经验介绍， 2014年10月校外成长共同体研究被评为国家级优秀课题，2</w:t>
      </w:r>
      <w:r>
        <w:rPr>
          <w:rFonts w:ascii="仿宋_GB2312" w:hAnsi="仿宋" w:eastAsia="仿宋_GB2312" w:cs="仿宋_GB2312"/>
          <w:sz w:val="32"/>
          <w:szCs w:val="32"/>
        </w:rPr>
        <w:t>017年</w:t>
      </w:r>
      <w:r>
        <w:rPr>
          <w:rFonts w:hint="eastAsia" w:ascii="仿宋_GB2312" w:hAnsi="仿宋" w:eastAsia="仿宋_GB2312" w:cs="仿宋_GB2312"/>
          <w:sz w:val="32"/>
          <w:szCs w:val="32"/>
        </w:rPr>
        <w:t>1</w:t>
      </w:r>
      <w:r>
        <w:rPr>
          <w:rFonts w:ascii="仿宋_GB2312" w:hAnsi="仿宋" w:eastAsia="仿宋_GB2312" w:cs="仿宋_GB2312"/>
          <w:sz w:val="32"/>
          <w:szCs w:val="32"/>
        </w:rPr>
        <w:t>2月，共同体活动又获第五届全国教育改革创新优秀校长奖。</w:t>
      </w:r>
    </w:p>
    <w:p>
      <w:pPr>
        <w:ind w:firstLine="960" w:firstLineChars="3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三、深化养成教育  奠基幸福人生</w:t>
      </w:r>
    </w:p>
    <w:p>
      <w:pPr>
        <w:ind w:firstLine="960" w:firstLineChars="3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学校坚持“养成教育，奠基人生”的办学理念，走出了一条以“养成端正品行，养成学习习惯，养成创新思维”的办学路子。 </w:t>
      </w:r>
      <w:r>
        <w:rPr>
          <w:rFonts w:ascii="仿宋_GB2312" w:hAnsi="仿宋" w:eastAsia="仿宋_GB2312" w:cs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（一）强化合作习惯养成，奠基美好人生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是合理分组“想合作”。学校本着自选小组、自定口号的原则，让学生自主择组。组内自推小组长，小组两人形成一带一的帮扶形式。二是掌握规程“会合作”。小组合作学习分三步走：思考—交流—讨论。并且根据孩子性格、学习内容创设了十几种合作模式。三是善用技巧“成习惯”，教师从聆听和表达方面指导学生，给学生提供交流的时间和空间，使学生像想说、敢说、会说、乐说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（二）、突出叙事德育，培育学校发展内动力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叙事德育坚持“以事动人－以叙育人－以情感人－以理导人”的育人目标，利用国旗下讲话、班级讲故事比赛、文化午餐等形式，开展精彩纷呈的叙事德育教育。开发叙事德育课程，以心灵对话、情感体验和情景感悟为主要教育策略，遵循“感触</w:t>
      </w:r>
      <w:r>
        <w:rPr>
          <w:rFonts w:ascii="仿宋_GB2312" w:hAnsi="仿宋" w:eastAsia="仿宋_GB2312" w:cs="仿宋_GB2312"/>
          <w:sz w:val="32"/>
          <w:szCs w:val="32"/>
        </w:rPr>
        <w:t>-</w:t>
      </w:r>
      <w:r>
        <w:rPr>
          <w:rFonts w:hint="eastAsia" w:ascii="仿宋_GB2312" w:hAnsi="仿宋" w:eastAsia="仿宋_GB2312" w:cs="仿宋_GB2312"/>
          <w:sz w:val="32"/>
          <w:szCs w:val="32"/>
        </w:rPr>
        <w:t>感动</w:t>
      </w:r>
      <w:r>
        <w:rPr>
          <w:rFonts w:ascii="仿宋_GB2312" w:hAnsi="仿宋" w:eastAsia="仿宋_GB2312" w:cs="仿宋_GB2312"/>
          <w:sz w:val="32"/>
          <w:szCs w:val="32"/>
        </w:rPr>
        <w:t>-</w:t>
      </w:r>
      <w:r>
        <w:rPr>
          <w:rFonts w:hint="eastAsia" w:ascii="仿宋_GB2312" w:hAnsi="仿宋" w:eastAsia="仿宋_GB2312" w:cs="仿宋_GB2312"/>
          <w:sz w:val="32"/>
          <w:szCs w:val="32"/>
        </w:rPr>
        <w:t>感悟”的情感内化历程，直抵学生心灵，建造有温度的德育课堂。</w:t>
      </w:r>
    </w:p>
    <w:p>
      <w:pPr>
        <w:ind w:firstLine="320" w:firstLineChars="1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</w:rPr>
        <w:t>正是基于坚持不懈的走特色办学之路，学校的发展日新月异，已连续七年获得莱芜市教学工作先进单位，2</w:t>
      </w:r>
      <w:r>
        <w:rPr>
          <w:rFonts w:ascii="仿宋_GB2312" w:hAnsi="仿宋" w:eastAsia="仿宋_GB2312" w:cs="仿宋_GB2312"/>
          <w:sz w:val="32"/>
          <w:szCs w:val="32"/>
        </w:rPr>
        <w:t>018年</w:t>
      </w:r>
      <w:r>
        <w:rPr>
          <w:rFonts w:hint="eastAsia" w:ascii="仿宋_GB2312" w:hAnsi="仿宋" w:eastAsia="仿宋_GB2312" w:cs="仿宋_GB2312"/>
          <w:sz w:val="32"/>
          <w:szCs w:val="32"/>
        </w:rPr>
        <w:t>1</w:t>
      </w:r>
      <w:r>
        <w:rPr>
          <w:rFonts w:ascii="仿宋_GB2312" w:hAnsi="仿宋" w:eastAsia="仿宋_GB2312" w:cs="仿宋_GB2312"/>
          <w:sz w:val="32"/>
          <w:szCs w:val="32"/>
        </w:rPr>
        <w:t>2月全市教学工作现场会在我校召开，《中国教育报》（</w:t>
      </w:r>
      <w:r>
        <w:rPr>
          <w:rFonts w:hint="eastAsia" w:ascii="仿宋_GB2312" w:hAnsi="仿宋" w:eastAsia="仿宋_GB2312" w:cs="仿宋_GB2312"/>
          <w:sz w:val="32"/>
          <w:szCs w:val="32"/>
        </w:rPr>
        <w:t>2</w:t>
      </w:r>
      <w:r>
        <w:rPr>
          <w:rFonts w:ascii="仿宋_GB2312" w:hAnsi="仿宋" w:eastAsia="仿宋_GB2312" w:cs="仿宋_GB2312"/>
          <w:sz w:val="32"/>
          <w:szCs w:val="32"/>
        </w:rPr>
        <w:t>019.5.8）以《崇德向善筑底蕴、</w:t>
      </w:r>
      <w:r>
        <w:rPr>
          <w:rFonts w:hint="eastAsia" w:ascii="仿宋_GB2312" w:hAnsi="仿宋" w:eastAsia="仿宋_GB2312" w:cs="仿宋_GB2312"/>
          <w:sz w:val="32"/>
          <w:szCs w:val="32"/>
        </w:rPr>
        <w:t>凝心聚力促发展</w:t>
      </w:r>
      <w:r>
        <w:rPr>
          <w:rFonts w:ascii="仿宋_GB2312" w:hAnsi="仿宋" w:eastAsia="仿宋_GB2312" w:cs="仿宋_GB2312"/>
          <w:sz w:val="32"/>
          <w:szCs w:val="32"/>
        </w:rPr>
        <w:t>》</w:t>
      </w:r>
      <w:r>
        <w:rPr>
          <w:rFonts w:hint="eastAsia" w:ascii="仿宋_GB2312" w:hAnsi="仿宋" w:eastAsia="仿宋_GB2312" w:cs="仿宋_GB2312"/>
          <w:sz w:val="32"/>
          <w:szCs w:val="32"/>
        </w:rPr>
        <w:t>对学校德育工作进行了报道，我们将再接再厉，为乡村教育事业发展贡献力量。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A0"/>
    <w:rsid w:val="00042A5A"/>
    <w:rsid w:val="000D4492"/>
    <w:rsid w:val="000F00E4"/>
    <w:rsid w:val="001E2FB2"/>
    <w:rsid w:val="0035388D"/>
    <w:rsid w:val="00582DC0"/>
    <w:rsid w:val="00602FCD"/>
    <w:rsid w:val="00646E31"/>
    <w:rsid w:val="00693D2F"/>
    <w:rsid w:val="00753597"/>
    <w:rsid w:val="008009A0"/>
    <w:rsid w:val="00855E24"/>
    <w:rsid w:val="00982019"/>
    <w:rsid w:val="00A85503"/>
    <w:rsid w:val="00B86AA1"/>
    <w:rsid w:val="00BE6497"/>
    <w:rsid w:val="00D13748"/>
    <w:rsid w:val="00D973A3"/>
    <w:rsid w:val="00DD1121"/>
    <w:rsid w:val="00DE1B68"/>
    <w:rsid w:val="00E76C83"/>
    <w:rsid w:val="04377006"/>
    <w:rsid w:val="0BF26AAC"/>
    <w:rsid w:val="15902AFD"/>
    <w:rsid w:val="180413E2"/>
    <w:rsid w:val="28A31840"/>
    <w:rsid w:val="2A53393A"/>
    <w:rsid w:val="33906D61"/>
    <w:rsid w:val="34244028"/>
    <w:rsid w:val="3B887300"/>
    <w:rsid w:val="454943EF"/>
    <w:rsid w:val="49F87589"/>
    <w:rsid w:val="4BAC0346"/>
    <w:rsid w:val="4E6834E2"/>
    <w:rsid w:val="4E86056C"/>
    <w:rsid w:val="596F4F60"/>
    <w:rsid w:val="5C4C64C1"/>
    <w:rsid w:val="63377261"/>
    <w:rsid w:val="6802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233</Words>
  <Characters>1329</Characters>
  <Lines>11</Lines>
  <Paragraphs>3</Paragraphs>
  <TotalTime>166</TotalTime>
  <ScaleCrop>false</ScaleCrop>
  <LinksUpToDate>false</LinksUpToDate>
  <CharactersWithSpaces>1559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2019-07-12T08:27:00Z</cp:lastPrinted>
  <dcterms:modified xsi:type="dcterms:W3CDTF">2019-07-13T01:09:18Z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