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B92" w:rsidRDefault="00AD6B92" w:rsidP="00484919">
      <w:pPr>
        <w:spacing w:line="600" w:lineRule="exact"/>
        <w:jc w:val="center"/>
        <w:rPr>
          <w:rFonts w:ascii="方正小标宋简体" w:eastAsia="方正小标宋简体"/>
          <w:sz w:val="44"/>
          <w:szCs w:val="44"/>
        </w:rPr>
      </w:pPr>
    </w:p>
    <w:p w:rsidR="00AD6B92" w:rsidRDefault="00AD6B92" w:rsidP="00484919">
      <w:pPr>
        <w:spacing w:line="600" w:lineRule="exact"/>
        <w:jc w:val="center"/>
        <w:rPr>
          <w:rFonts w:ascii="方正小标宋简体" w:eastAsia="方正小标宋简体"/>
          <w:sz w:val="44"/>
          <w:szCs w:val="44"/>
        </w:rPr>
      </w:pPr>
      <w:r w:rsidRPr="00484919">
        <w:rPr>
          <w:rFonts w:ascii="方正小标宋简体" w:eastAsia="方正小标宋简体" w:hint="eastAsia"/>
          <w:sz w:val="44"/>
          <w:szCs w:val="44"/>
        </w:rPr>
        <w:t>坚定政治立场</w:t>
      </w:r>
      <w:r w:rsidRPr="00484919">
        <w:rPr>
          <w:rFonts w:ascii="方正小标宋简体" w:eastAsia="方正小标宋简体"/>
          <w:sz w:val="44"/>
          <w:szCs w:val="44"/>
        </w:rPr>
        <w:t xml:space="preserve">  </w:t>
      </w:r>
      <w:r w:rsidRPr="00484919">
        <w:rPr>
          <w:rFonts w:ascii="方正小标宋简体" w:eastAsia="方正小标宋简体" w:hint="eastAsia"/>
          <w:sz w:val="44"/>
          <w:szCs w:val="44"/>
        </w:rPr>
        <w:t>发扬奉献精神</w:t>
      </w:r>
    </w:p>
    <w:p w:rsidR="00AD6B92" w:rsidRPr="00484919" w:rsidRDefault="00AD6B92" w:rsidP="00484919">
      <w:pPr>
        <w:spacing w:line="600" w:lineRule="exact"/>
        <w:jc w:val="center"/>
        <w:rPr>
          <w:rFonts w:ascii="方正小标宋简体" w:eastAsia="方正小标宋简体"/>
          <w:sz w:val="44"/>
          <w:szCs w:val="44"/>
        </w:rPr>
      </w:pPr>
      <w:r w:rsidRPr="00484919">
        <w:rPr>
          <w:rFonts w:ascii="方正小标宋简体" w:eastAsia="方正小标宋简体" w:hint="eastAsia"/>
          <w:sz w:val="44"/>
          <w:szCs w:val="44"/>
        </w:rPr>
        <w:t>为学校发展服好务</w:t>
      </w:r>
    </w:p>
    <w:p w:rsidR="00AD6B92" w:rsidRPr="00484919" w:rsidRDefault="00AD6B92" w:rsidP="00484919">
      <w:pPr>
        <w:jc w:val="center"/>
        <w:rPr>
          <w:rFonts w:ascii="方正楷体简体" w:eastAsia="方正楷体简体"/>
          <w:sz w:val="32"/>
          <w:szCs w:val="32"/>
        </w:rPr>
      </w:pPr>
      <w:r w:rsidRPr="00484919">
        <w:rPr>
          <w:rFonts w:ascii="方正楷体简体" w:eastAsia="方正楷体简体"/>
          <w:sz w:val="32"/>
          <w:szCs w:val="32"/>
        </w:rPr>
        <w:t>——</w:t>
      </w:r>
      <w:bookmarkStart w:id="0" w:name="_GoBack"/>
      <w:bookmarkEnd w:id="0"/>
      <w:r w:rsidRPr="00484919">
        <w:rPr>
          <w:rFonts w:ascii="方正楷体简体" w:eastAsia="方正楷体简体" w:hint="eastAsia"/>
          <w:sz w:val="32"/>
          <w:szCs w:val="32"/>
        </w:rPr>
        <w:t>全省教育系统</w:t>
      </w:r>
      <w:r>
        <w:rPr>
          <w:rFonts w:ascii="方正楷体简体" w:eastAsia="方正楷体简体" w:hint="eastAsia"/>
          <w:sz w:val="32"/>
          <w:szCs w:val="32"/>
        </w:rPr>
        <w:t>先进</w:t>
      </w:r>
      <w:r w:rsidRPr="00484919">
        <w:rPr>
          <w:rFonts w:ascii="方正楷体简体" w:eastAsia="方正楷体简体" w:hint="eastAsia"/>
          <w:sz w:val="32"/>
          <w:szCs w:val="32"/>
        </w:rPr>
        <w:t>集体主要先进事迹材料</w:t>
      </w:r>
    </w:p>
    <w:p w:rsidR="00AD6B92" w:rsidRPr="00484919" w:rsidRDefault="00AD6B92" w:rsidP="00484919">
      <w:pPr>
        <w:jc w:val="center"/>
        <w:rPr>
          <w:rFonts w:ascii="方正楷体简体" w:eastAsia="方正楷体简体"/>
          <w:sz w:val="32"/>
          <w:szCs w:val="32"/>
        </w:rPr>
      </w:pPr>
    </w:p>
    <w:p w:rsidR="00AD6B92" w:rsidRPr="00484919" w:rsidRDefault="00AD6B92" w:rsidP="00484919">
      <w:pPr>
        <w:jc w:val="center"/>
        <w:rPr>
          <w:rFonts w:ascii="方正楷体简体" w:eastAsia="方正楷体简体"/>
          <w:sz w:val="32"/>
          <w:szCs w:val="32"/>
        </w:rPr>
      </w:pPr>
      <w:r w:rsidRPr="00484919">
        <w:rPr>
          <w:rFonts w:ascii="方正楷体简体" w:eastAsia="方正楷体简体" w:hint="eastAsia"/>
          <w:sz w:val="32"/>
          <w:szCs w:val="32"/>
        </w:rPr>
        <w:t>菏泽学院人事处（教师工作部）</w:t>
      </w:r>
    </w:p>
    <w:p w:rsidR="00AD6B92" w:rsidRPr="00E3091F" w:rsidRDefault="00AD6B92" w:rsidP="003E0165">
      <w:pPr>
        <w:rPr>
          <w:rFonts w:ascii="仿宋_GB2312" w:eastAsia="仿宋_GB2312"/>
          <w:sz w:val="32"/>
          <w:szCs w:val="32"/>
        </w:rPr>
      </w:pPr>
    </w:p>
    <w:p w:rsidR="00AD6B92" w:rsidRPr="00E3091F" w:rsidRDefault="00AD6B92" w:rsidP="005545BE">
      <w:pPr>
        <w:ind w:firstLineChars="200" w:firstLine="640"/>
        <w:rPr>
          <w:rFonts w:ascii="仿宋_GB2312" w:eastAsia="仿宋_GB2312"/>
          <w:sz w:val="32"/>
          <w:szCs w:val="32"/>
        </w:rPr>
      </w:pPr>
      <w:r w:rsidRPr="00E3091F">
        <w:rPr>
          <w:rFonts w:ascii="仿宋_GB2312" w:eastAsia="仿宋_GB2312" w:hint="eastAsia"/>
          <w:sz w:val="32"/>
          <w:szCs w:val="32"/>
        </w:rPr>
        <w:t>菏泽学院人事处（教师工作部）承担着人事管理、人才工作、师德建设、师资队伍等方面的工作。近年来，在学校党委和上级主管部门坚强领导下，紧紧围绕学校工作大局，坚持“三个服务”</w:t>
      </w:r>
      <w:r w:rsidRPr="00E3091F">
        <w:rPr>
          <w:rFonts w:ascii="仿宋_GB2312" w:eastAsia="仿宋_GB2312"/>
          <w:sz w:val="32"/>
          <w:szCs w:val="32"/>
        </w:rPr>
        <w:t>——</w:t>
      </w:r>
      <w:r w:rsidRPr="00E3091F">
        <w:rPr>
          <w:rFonts w:ascii="仿宋_GB2312" w:eastAsia="仿宋_GB2312" w:hint="eastAsia"/>
          <w:sz w:val="32"/>
          <w:szCs w:val="32"/>
        </w:rPr>
        <w:t>“为学校发展服务，为中层单位服务，为教职工服务”的理念和“增强动力，激发活力，挖掘潜力”的工作思路，稳步推进学校综合改革，凝心聚力，规范管理，锐意进取，廉洁奉公，各方面工作取得</w:t>
      </w:r>
      <w:r>
        <w:rPr>
          <w:rFonts w:ascii="仿宋_GB2312" w:eastAsia="仿宋_GB2312" w:hint="eastAsia"/>
          <w:sz w:val="32"/>
          <w:szCs w:val="32"/>
        </w:rPr>
        <w:t>显著成绩</w:t>
      </w:r>
      <w:r w:rsidRPr="00E3091F">
        <w:rPr>
          <w:rFonts w:ascii="仿宋_GB2312" w:eastAsia="仿宋_GB2312" w:hint="eastAsia"/>
          <w:sz w:val="32"/>
          <w:szCs w:val="32"/>
        </w:rPr>
        <w:t>。</w:t>
      </w:r>
    </w:p>
    <w:p w:rsidR="00AD6B92" w:rsidRPr="00E3091F" w:rsidRDefault="00AD6B92" w:rsidP="005545BE">
      <w:pPr>
        <w:ind w:firstLineChars="200" w:firstLine="640"/>
        <w:rPr>
          <w:rFonts w:ascii="黑体" w:eastAsia="黑体"/>
          <w:sz w:val="32"/>
          <w:szCs w:val="32"/>
        </w:rPr>
      </w:pPr>
      <w:r w:rsidRPr="00E3091F">
        <w:rPr>
          <w:rFonts w:ascii="黑体" w:eastAsia="黑体" w:hint="eastAsia"/>
          <w:sz w:val="32"/>
          <w:szCs w:val="32"/>
        </w:rPr>
        <w:t>一、党建和思想政治工作扎实</w:t>
      </w:r>
      <w:r>
        <w:rPr>
          <w:rFonts w:ascii="黑体" w:eastAsia="黑体" w:hint="eastAsia"/>
          <w:sz w:val="32"/>
          <w:szCs w:val="32"/>
        </w:rPr>
        <w:t>有效</w:t>
      </w:r>
    </w:p>
    <w:p w:rsidR="00AD6B92" w:rsidRPr="00E3091F" w:rsidRDefault="00AD6B92" w:rsidP="005545BE">
      <w:pPr>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强化</w:t>
      </w:r>
      <w:r w:rsidRPr="00E3091F">
        <w:rPr>
          <w:rFonts w:ascii="仿宋_GB2312" w:eastAsia="仿宋_GB2312" w:hint="eastAsia"/>
          <w:sz w:val="32"/>
          <w:szCs w:val="32"/>
        </w:rPr>
        <w:t>理论武装。深入学习贯彻习近平新时代中国特色社会主义思想、党的十九大精神和习近平总书记视察山东重要讲话精神，在学懂弄通做实上下功夫，树牢“四个意识”，增强“四个自信”，做到“四个服从”。认真学习中央</w:t>
      </w:r>
      <w:r>
        <w:rPr>
          <w:rFonts w:ascii="仿宋_GB2312" w:eastAsia="仿宋_GB2312" w:hint="eastAsia"/>
          <w:sz w:val="32"/>
          <w:szCs w:val="32"/>
        </w:rPr>
        <w:t>和</w:t>
      </w:r>
      <w:r w:rsidRPr="00E3091F">
        <w:rPr>
          <w:rFonts w:ascii="仿宋_GB2312" w:eastAsia="仿宋_GB2312" w:hint="eastAsia"/>
          <w:sz w:val="32"/>
          <w:szCs w:val="32"/>
        </w:rPr>
        <w:t>省市</w:t>
      </w:r>
      <w:r>
        <w:rPr>
          <w:rFonts w:ascii="仿宋_GB2312" w:eastAsia="仿宋_GB2312" w:hint="eastAsia"/>
          <w:sz w:val="32"/>
          <w:szCs w:val="32"/>
        </w:rPr>
        <w:t>文件</w:t>
      </w:r>
      <w:r w:rsidRPr="00E3091F">
        <w:rPr>
          <w:rFonts w:ascii="仿宋_GB2312" w:eastAsia="仿宋_GB2312" w:hint="eastAsia"/>
          <w:sz w:val="32"/>
          <w:szCs w:val="32"/>
        </w:rPr>
        <w:t>精神，进一步坚定理想信念，牢记党的宗旨，立足本职，开拓创新，不断推进人事处（教师工作部）各项工作取得新的业绩。</w:t>
      </w:r>
    </w:p>
    <w:p w:rsidR="00AD6B92" w:rsidRPr="00E3091F" w:rsidRDefault="00AD6B92" w:rsidP="005545BE">
      <w:pPr>
        <w:ind w:firstLineChars="200" w:firstLine="640"/>
        <w:rPr>
          <w:rFonts w:ascii="仿宋_GB2312" w:eastAsia="仿宋_GB2312"/>
          <w:sz w:val="32"/>
          <w:szCs w:val="32"/>
        </w:rPr>
      </w:pPr>
      <w:r w:rsidRPr="00E3091F">
        <w:rPr>
          <w:rFonts w:ascii="仿宋_GB2312" w:eastAsia="仿宋_GB2312" w:hint="eastAsia"/>
          <w:sz w:val="32"/>
          <w:szCs w:val="32"/>
        </w:rPr>
        <w:lastRenderedPageBreak/>
        <w:t>近年来组织开展了学习黄大年先进事迹活动，赴临沂红色教育基地、菏泽市廉政教育基地、“红三村”革命教育基地进行革命教育和党风廉政教育活动，重温入党誓词，</w:t>
      </w:r>
      <w:r>
        <w:rPr>
          <w:rFonts w:ascii="仿宋_GB2312" w:eastAsia="仿宋_GB2312" w:hint="eastAsia"/>
          <w:sz w:val="32"/>
          <w:szCs w:val="32"/>
        </w:rPr>
        <w:t>激励党员干部</w:t>
      </w:r>
      <w:r w:rsidRPr="00E3091F">
        <w:rPr>
          <w:rFonts w:ascii="仿宋_GB2312" w:eastAsia="仿宋_GB2312" w:hint="eastAsia"/>
          <w:sz w:val="32"/>
          <w:szCs w:val="32"/>
        </w:rPr>
        <w:t>不忘初心，牢记使命。</w:t>
      </w:r>
    </w:p>
    <w:p w:rsidR="00AD6B92" w:rsidRPr="00E3091F" w:rsidRDefault="00AD6B92" w:rsidP="005545BE">
      <w:pPr>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强化</w:t>
      </w:r>
      <w:r w:rsidRPr="00E3091F">
        <w:rPr>
          <w:rFonts w:ascii="仿宋_GB2312" w:eastAsia="仿宋_GB2312" w:hint="eastAsia"/>
          <w:sz w:val="32"/>
          <w:szCs w:val="32"/>
        </w:rPr>
        <w:t>廉政教育。坚持正确教育导向，紧紧抓住思想政治工作主动权，大力开展理想信念教育和廉洁自律教育。提出了“政治强、政策明，业务精、素质高，敢负责、能担当”的</w:t>
      </w:r>
      <w:r w:rsidRPr="00E3091F">
        <w:rPr>
          <w:rFonts w:ascii="仿宋_GB2312" w:eastAsia="仿宋_GB2312"/>
          <w:sz w:val="32"/>
          <w:szCs w:val="32"/>
        </w:rPr>
        <w:t>18</w:t>
      </w:r>
      <w:r w:rsidRPr="00E3091F">
        <w:rPr>
          <w:rFonts w:ascii="仿宋_GB2312" w:eastAsia="仿宋_GB2312" w:hint="eastAsia"/>
          <w:sz w:val="32"/>
          <w:szCs w:val="32"/>
        </w:rPr>
        <w:t>字人事干部要求和“实事求是、细致认真、严把政策、严守纪律、严明程序、严格把关”的</w:t>
      </w:r>
      <w:r w:rsidRPr="00E3091F">
        <w:rPr>
          <w:rFonts w:ascii="仿宋_GB2312" w:eastAsia="仿宋_GB2312"/>
          <w:sz w:val="32"/>
          <w:szCs w:val="32"/>
        </w:rPr>
        <w:t>24</w:t>
      </w:r>
      <w:r w:rsidRPr="00E3091F">
        <w:rPr>
          <w:rFonts w:ascii="仿宋_GB2312" w:eastAsia="仿宋_GB2312" w:hint="eastAsia"/>
          <w:sz w:val="32"/>
          <w:szCs w:val="32"/>
        </w:rPr>
        <w:t>字工作要求。组织签订《自觉遵守“八项规定”承诺书》，积极营造风清气正的良好政治生态。为接受广大教职工监督，人事处（教师工作部）设置</w:t>
      </w:r>
      <w:r>
        <w:rPr>
          <w:rFonts w:ascii="仿宋_GB2312" w:eastAsia="仿宋_GB2312" w:hint="eastAsia"/>
          <w:sz w:val="32"/>
          <w:szCs w:val="32"/>
        </w:rPr>
        <w:t>专门</w:t>
      </w:r>
      <w:r w:rsidRPr="00E3091F">
        <w:rPr>
          <w:rFonts w:ascii="仿宋_GB2312" w:eastAsia="仿宋_GB2312" w:hint="eastAsia"/>
          <w:sz w:val="32"/>
          <w:szCs w:val="32"/>
        </w:rPr>
        <w:t>举报箱。认真执行中央“八项规定”，没出现任何违反管理规定的现象。</w:t>
      </w:r>
    </w:p>
    <w:p w:rsidR="00AD6B92" w:rsidRPr="00E3091F" w:rsidRDefault="00AD6B92" w:rsidP="005545BE">
      <w:pPr>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强化</w:t>
      </w:r>
      <w:r w:rsidRPr="00E3091F">
        <w:rPr>
          <w:rFonts w:ascii="仿宋_GB2312" w:eastAsia="仿宋_GB2312" w:hint="eastAsia"/>
          <w:sz w:val="32"/>
          <w:szCs w:val="32"/>
        </w:rPr>
        <w:t>师德师风建设。组织全校教职工加强对《中华人民共和国教师法》《中华人民共和国教育法》《国务院关于加强教师队伍建设的意见》等法律法规学习，开展丰富多彩的“师德建设教育月”活动</w:t>
      </w:r>
      <w:r>
        <w:rPr>
          <w:rFonts w:ascii="仿宋_GB2312" w:eastAsia="仿宋_GB2312" w:hint="eastAsia"/>
          <w:sz w:val="32"/>
          <w:szCs w:val="32"/>
        </w:rPr>
        <w:t>，</w:t>
      </w:r>
      <w:r w:rsidRPr="00E3091F">
        <w:rPr>
          <w:rFonts w:ascii="仿宋_GB2312" w:eastAsia="仿宋_GB2312" w:hint="eastAsia"/>
          <w:sz w:val="32"/>
          <w:szCs w:val="32"/>
        </w:rPr>
        <w:t>经常开展走访慰问教师、召开教师座谈会，举办“升国旗暨教师宣誓仪式”等，巩固广大教师特别是青年教师的职业自信心和自豪感，展现当代教师精神风貌，弘扬高尚师德，营造了崇尚先进、学习先进，争当先进的良好氛围。</w:t>
      </w:r>
    </w:p>
    <w:p w:rsidR="00AD6B92" w:rsidRPr="00DE0042" w:rsidRDefault="00AD6B92" w:rsidP="005545BE">
      <w:pPr>
        <w:ind w:firstLineChars="200" w:firstLine="640"/>
        <w:rPr>
          <w:rFonts w:ascii="黑体" w:eastAsia="黑体"/>
          <w:sz w:val="32"/>
          <w:szCs w:val="32"/>
        </w:rPr>
      </w:pPr>
      <w:r w:rsidRPr="00DE0042">
        <w:rPr>
          <w:rFonts w:ascii="黑体" w:eastAsia="黑体" w:hint="eastAsia"/>
          <w:sz w:val="32"/>
          <w:szCs w:val="32"/>
        </w:rPr>
        <w:t>二、师资队伍队伍建设卓有成效</w:t>
      </w:r>
    </w:p>
    <w:p w:rsidR="00AD6B92" w:rsidRPr="00E3091F" w:rsidRDefault="00AD6B92" w:rsidP="005545BE">
      <w:pPr>
        <w:ind w:firstLineChars="200" w:firstLine="640"/>
        <w:rPr>
          <w:rFonts w:ascii="仿宋_GB2312" w:eastAsia="仿宋_GB2312"/>
          <w:sz w:val="32"/>
          <w:szCs w:val="32"/>
        </w:rPr>
      </w:pPr>
      <w:r>
        <w:rPr>
          <w:rFonts w:ascii="仿宋_GB2312" w:eastAsia="仿宋_GB2312"/>
          <w:sz w:val="32"/>
          <w:szCs w:val="32"/>
        </w:rPr>
        <w:lastRenderedPageBreak/>
        <w:t>1.</w:t>
      </w:r>
      <w:r w:rsidRPr="00E3091F">
        <w:rPr>
          <w:rFonts w:ascii="仿宋_GB2312" w:eastAsia="仿宋_GB2312" w:hint="eastAsia"/>
          <w:sz w:val="32"/>
          <w:szCs w:val="32"/>
        </w:rPr>
        <w:t>大力引进高层次人才。</w:t>
      </w:r>
      <w:r>
        <w:rPr>
          <w:rFonts w:ascii="仿宋_GB2312" w:eastAsia="仿宋_GB2312" w:hint="eastAsia"/>
          <w:sz w:val="32"/>
          <w:szCs w:val="32"/>
        </w:rPr>
        <w:t>坚持</w:t>
      </w:r>
      <w:r w:rsidRPr="00E3091F">
        <w:rPr>
          <w:rFonts w:ascii="仿宋_GB2312" w:eastAsia="仿宋_GB2312" w:hint="eastAsia"/>
          <w:sz w:val="32"/>
          <w:szCs w:val="32"/>
        </w:rPr>
        <w:t>“不求所有，但求所用”，采取</w:t>
      </w:r>
      <w:r>
        <w:rPr>
          <w:rFonts w:ascii="仿宋_GB2312" w:eastAsia="仿宋_GB2312" w:hint="eastAsia"/>
          <w:sz w:val="32"/>
          <w:szCs w:val="32"/>
        </w:rPr>
        <w:t>“人才共享”“专兼结合”</w:t>
      </w:r>
      <w:r w:rsidRPr="00E3091F">
        <w:rPr>
          <w:rFonts w:ascii="仿宋_GB2312" w:eastAsia="仿宋_GB2312" w:hint="eastAsia"/>
          <w:sz w:val="32"/>
          <w:szCs w:val="32"/>
        </w:rPr>
        <w:t>“项目合作”等，聘</w:t>
      </w:r>
      <w:r>
        <w:rPr>
          <w:rFonts w:ascii="仿宋_GB2312" w:eastAsia="仿宋_GB2312" w:hint="eastAsia"/>
          <w:sz w:val="32"/>
          <w:szCs w:val="32"/>
        </w:rPr>
        <w:t>请</w:t>
      </w:r>
      <w:r w:rsidRPr="00E3091F">
        <w:rPr>
          <w:rFonts w:ascii="仿宋_GB2312" w:eastAsia="仿宋_GB2312" w:hint="eastAsia"/>
          <w:sz w:val="32"/>
          <w:szCs w:val="32"/>
        </w:rPr>
        <w:t>高水平专家来校工作，带动学科发展和梯队建设。实施“引进人才奖励制度”，提高了院系引进高层次人才积极性、主动性。提高人才待遇，通过发放安家费、科研启动费、解决家属工作等方式，做到环境留人，感情留人，事业留人。近三年来引进博士研究生</w:t>
      </w:r>
      <w:r w:rsidRPr="00E3091F">
        <w:rPr>
          <w:rFonts w:ascii="仿宋_GB2312" w:eastAsia="仿宋_GB2312"/>
          <w:sz w:val="32"/>
          <w:szCs w:val="32"/>
        </w:rPr>
        <w:t>70</w:t>
      </w:r>
      <w:r w:rsidRPr="00E3091F">
        <w:rPr>
          <w:rFonts w:ascii="仿宋_GB2312" w:eastAsia="仿宋_GB2312" w:hint="eastAsia"/>
          <w:sz w:val="32"/>
          <w:szCs w:val="32"/>
        </w:rPr>
        <w:t>余人、应用型人才</w:t>
      </w:r>
      <w:r w:rsidRPr="00E3091F">
        <w:rPr>
          <w:rFonts w:ascii="仿宋_GB2312" w:eastAsia="仿宋_GB2312"/>
          <w:sz w:val="32"/>
          <w:szCs w:val="32"/>
        </w:rPr>
        <w:t>5</w:t>
      </w:r>
      <w:r w:rsidRPr="00E3091F">
        <w:rPr>
          <w:rFonts w:ascii="仿宋_GB2312" w:eastAsia="仿宋_GB2312" w:hint="eastAsia"/>
          <w:sz w:val="32"/>
          <w:szCs w:val="32"/>
        </w:rPr>
        <w:t>人，聘请了北京林业大学成仿云教授、铁雄新沙逄奉建教授、山东大学杨公平教授等到我校工作。实施了人才“</w:t>
      </w:r>
      <w:r w:rsidRPr="00E3091F">
        <w:rPr>
          <w:rFonts w:ascii="仿宋_GB2312" w:eastAsia="仿宋_GB2312"/>
          <w:sz w:val="32"/>
          <w:szCs w:val="32"/>
        </w:rPr>
        <w:t>5136</w:t>
      </w:r>
      <w:r w:rsidRPr="00E3091F">
        <w:rPr>
          <w:rFonts w:ascii="仿宋_GB2312" w:eastAsia="仿宋_GB2312" w:hint="eastAsia"/>
          <w:sz w:val="32"/>
          <w:szCs w:val="32"/>
        </w:rPr>
        <w:t>人才工程”“牡丹学者”人才工程，开展了“人才特区”建设。创新引智工作思路，积极培养“双师型”教师，实施“海外智力为国服务行动计划”，海智专家总数达到</w:t>
      </w:r>
      <w:r w:rsidRPr="00E3091F">
        <w:rPr>
          <w:rFonts w:ascii="仿宋_GB2312" w:eastAsia="仿宋_GB2312"/>
          <w:sz w:val="32"/>
          <w:szCs w:val="32"/>
        </w:rPr>
        <w:t>37</w:t>
      </w:r>
      <w:r w:rsidRPr="00E3091F">
        <w:rPr>
          <w:rFonts w:ascii="仿宋_GB2312" w:eastAsia="仿宋_GB2312" w:hint="eastAsia"/>
          <w:sz w:val="32"/>
          <w:szCs w:val="32"/>
        </w:rPr>
        <w:t>人。山东省高层次人才发展促进会菏泽代表处设在我校，有力促进了人才工作的发展。</w:t>
      </w:r>
    </w:p>
    <w:p w:rsidR="00AD6B92" w:rsidRPr="00E3091F" w:rsidRDefault="00AD6B92" w:rsidP="005545BE">
      <w:pPr>
        <w:ind w:firstLineChars="200" w:firstLine="640"/>
        <w:rPr>
          <w:rFonts w:ascii="仿宋_GB2312" w:eastAsia="仿宋_GB2312"/>
          <w:sz w:val="32"/>
          <w:szCs w:val="32"/>
        </w:rPr>
      </w:pPr>
      <w:r>
        <w:rPr>
          <w:rFonts w:ascii="仿宋_GB2312" w:eastAsia="仿宋_GB2312"/>
          <w:sz w:val="32"/>
          <w:szCs w:val="32"/>
        </w:rPr>
        <w:t>2.</w:t>
      </w:r>
      <w:r w:rsidRPr="00E3091F">
        <w:rPr>
          <w:rFonts w:ascii="仿宋_GB2312" w:eastAsia="仿宋_GB2312" w:hint="eastAsia"/>
          <w:sz w:val="32"/>
          <w:szCs w:val="32"/>
        </w:rPr>
        <w:t>大力培养高层次人才。实施“培养引进同等对待”政策，学校培养的</w:t>
      </w:r>
      <w:r>
        <w:rPr>
          <w:rFonts w:ascii="仿宋_GB2312" w:eastAsia="仿宋_GB2312" w:hint="eastAsia"/>
          <w:sz w:val="32"/>
          <w:szCs w:val="32"/>
        </w:rPr>
        <w:t>人才</w:t>
      </w:r>
      <w:r w:rsidRPr="00E3091F">
        <w:rPr>
          <w:rFonts w:ascii="仿宋_GB2312" w:eastAsia="仿宋_GB2312" w:hint="eastAsia"/>
          <w:sz w:val="32"/>
          <w:szCs w:val="32"/>
        </w:rPr>
        <w:t>享受同期引进人才同等待遇。开展青年骨干教师国内国外访学项目和优秀中青年骨干教师国际合作培养计划，动员</w:t>
      </w:r>
      <w:r w:rsidRPr="00E3091F">
        <w:rPr>
          <w:rFonts w:ascii="仿宋_GB2312" w:eastAsia="仿宋_GB2312"/>
          <w:sz w:val="32"/>
          <w:szCs w:val="32"/>
        </w:rPr>
        <w:t>80</w:t>
      </w:r>
      <w:r w:rsidRPr="00E3091F">
        <w:rPr>
          <w:rFonts w:ascii="仿宋_GB2312" w:eastAsia="仿宋_GB2312" w:hint="eastAsia"/>
          <w:sz w:val="32"/>
          <w:szCs w:val="32"/>
        </w:rPr>
        <w:t>余人申报攻读</w:t>
      </w:r>
      <w:r>
        <w:rPr>
          <w:rFonts w:ascii="仿宋_GB2312" w:eastAsia="仿宋_GB2312" w:hint="eastAsia"/>
          <w:sz w:val="32"/>
          <w:szCs w:val="32"/>
        </w:rPr>
        <w:t>博士</w:t>
      </w:r>
      <w:r w:rsidRPr="00E3091F">
        <w:rPr>
          <w:rFonts w:ascii="仿宋_GB2312" w:eastAsia="仿宋_GB2312" w:hint="eastAsia"/>
          <w:sz w:val="32"/>
          <w:szCs w:val="32"/>
        </w:rPr>
        <w:t>学位和做博士后等。</w:t>
      </w:r>
    </w:p>
    <w:p w:rsidR="00AD6B92" w:rsidRPr="00E3091F" w:rsidRDefault="00AD6B92" w:rsidP="005545BE">
      <w:pPr>
        <w:ind w:firstLineChars="200" w:firstLine="640"/>
        <w:rPr>
          <w:rFonts w:ascii="仿宋_GB2312" w:eastAsia="仿宋_GB2312"/>
          <w:sz w:val="32"/>
          <w:szCs w:val="32"/>
        </w:rPr>
      </w:pPr>
      <w:r>
        <w:rPr>
          <w:rFonts w:ascii="仿宋_GB2312" w:eastAsia="仿宋_GB2312"/>
          <w:sz w:val="32"/>
          <w:szCs w:val="32"/>
        </w:rPr>
        <w:t>3.</w:t>
      </w:r>
      <w:r w:rsidRPr="00E3091F">
        <w:rPr>
          <w:rFonts w:ascii="仿宋_GB2312" w:eastAsia="仿宋_GB2312" w:hint="eastAsia"/>
          <w:sz w:val="32"/>
          <w:szCs w:val="32"/>
        </w:rPr>
        <w:t>强化高层次人才考核与管理。完善有利于人才成长和充分发挥作用的制度机制，确保了人才考核公平公正，建立起了良性的评价激励机制。</w:t>
      </w:r>
    </w:p>
    <w:p w:rsidR="00AD6B92" w:rsidRPr="00E3091F" w:rsidRDefault="00AD6B92" w:rsidP="005545BE">
      <w:pPr>
        <w:ind w:firstLineChars="200" w:firstLine="640"/>
        <w:rPr>
          <w:rFonts w:ascii="仿宋_GB2312" w:eastAsia="仿宋_GB2312"/>
          <w:sz w:val="32"/>
          <w:szCs w:val="32"/>
        </w:rPr>
      </w:pPr>
      <w:r>
        <w:rPr>
          <w:rFonts w:ascii="仿宋_GB2312" w:eastAsia="仿宋_GB2312"/>
          <w:sz w:val="32"/>
          <w:szCs w:val="32"/>
        </w:rPr>
        <w:t>4.</w:t>
      </w:r>
      <w:r w:rsidRPr="00E3091F">
        <w:rPr>
          <w:rFonts w:ascii="仿宋_GB2312" w:eastAsia="仿宋_GB2312" w:hint="eastAsia"/>
          <w:sz w:val="32"/>
          <w:szCs w:val="32"/>
        </w:rPr>
        <w:t>加强人事管理。深化奖励性绩效津贴和专业技术岗位竞</w:t>
      </w:r>
      <w:r w:rsidRPr="00E3091F">
        <w:rPr>
          <w:rFonts w:ascii="仿宋_GB2312" w:eastAsia="仿宋_GB2312" w:hint="eastAsia"/>
          <w:sz w:val="32"/>
          <w:szCs w:val="32"/>
        </w:rPr>
        <w:lastRenderedPageBreak/>
        <w:t>聘改革，构建以能力业绩为导向的人才评价机制，进一步改善人才发展环境。推荐</w:t>
      </w:r>
      <w:r w:rsidRPr="00E3091F">
        <w:rPr>
          <w:rFonts w:ascii="仿宋_GB2312" w:eastAsia="仿宋_GB2312"/>
          <w:sz w:val="32"/>
          <w:szCs w:val="32"/>
        </w:rPr>
        <w:t>10</w:t>
      </w:r>
      <w:r w:rsidRPr="00E3091F">
        <w:rPr>
          <w:rFonts w:ascii="仿宋_GB2312" w:eastAsia="仿宋_GB2312" w:hint="eastAsia"/>
          <w:sz w:val="32"/>
          <w:szCs w:val="32"/>
        </w:rPr>
        <w:t>名教师加入菏泽市青年创新创业人才协会，我校</w:t>
      </w:r>
      <w:r w:rsidRPr="00E3091F">
        <w:rPr>
          <w:rFonts w:ascii="仿宋_GB2312" w:eastAsia="仿宋_GB2312"/>
          <w:sz w:val="32"/>
          <w:szCs w:val="32"/>
        </w:rPr>
        <w:t>1</w:t>
      </w:r>
      <w:r w:rsidRPr="00E3091F">
        <w:rPr>
          <w:rFonts w:ascii="仿宋_GB2312" w:eastAsia="仿宋_GB2312" w:hint="eastAsia"/>
          <w:sz w:val="32"/>
          <w:szCs w:val="32"/>
        </w:rPr>
        <w:t>名博士当选为协会会长。</w:t>
      </w:r>
    </w:p>
    <w:p w:rsidR="00AD6B92" w:rsidRPr="00E921CD" w:rsidRDefault="00AD6B92" w:rsidP="005545BE">
      <w:pPr>
        <w:ind w:firstLineChars="200" w:firstLine="640"/>
        <w:rPr>
          <w:rFonts w:ascii="黑体" w:eastAsia="黑体"/>
          <w:sz w:val="32"/>
          <w:szCs w:val="32"/>
        </w:rPr>
      </w:pPr>
      <w:r w:rsidRPr="00E921CD">
        <w:rPr>
          <w:rFonts w:ascii="黑体" w:eastAsia="黑体" w:hint="eastAsia"/>
          <w:sz w:val="32"/>
          <w:szCs w:val="32"/>
        </w:rPr>
        <w:t>三、推动学校综合改革成绩斐然</w:t>
      </w:r>
    </w:p>
    <w:p w:rsidR="00AD6B92" w:rsidRPr="00E3091F" w:rsidRDefault="00AD6B92" w:rsidP="005545BE">
      <w:pPr>
        <w:ind w:firstLineChars="200" w:firstLine="640"/>
        <w:rPr>
          <w:rFonts w:ascii="仿宋_GB2312" w:eastAsia="仿宋_GB2312"/>
          <w:sz w:val="32"/>
          <w:szCs w:val="32"/>
        </w:rPr>
      </w:pPr>
      <w:r w:rsidRPr="00E3091F">
        <w:rPr>
          <w:rFonts w:ascii="仿宋_GB2312" w:eastAsia="仿宋_GB2312" w:hint="eastAsia"/>
          <w:sz w:val="32"/>
          <w:szCs w:val="32"/>
        </w:rPr>
        <w:t>深化二级管理体制改革，强化二级学院办学主体地位。深化管理体制改革，出台了《引进高层次人才（团队）暂行办法》《人事代理人员管理暂行办法》《聘请名誉教授、客座教授、兼职教授的暂行办法》《教职工在职攻读博士学位暂行办法》《外聘教师暂行办法》《编外用工管理暂行办法》《关于加强考勤工作暂行办法》《专业技术岗位竞聘暂行办法》《奖励性绩效津贴分配暂行办法》《内设中层机构职责》《“牡丹学者”人才工程暂行办法》等，进一步规范了学校人事管理。</w:t>
      </w:r>
    </w:p>
    <w:p w:rsidR="00AD6B92" w:rsidRDefault="00AD6B92" w:rsidP="005545BE">
      <w:pPr>
        <w:ind w:firstLineChars="200" w:firstLine="640"/>
        <w:rPr>
          <w:rFonts w:ascii="仿宋_GB2312" w:eastAsia="仿宋_GB2312"/>
          <w:sz w:val="32"/>
          <w:szCs w:val="32"/>
        </w:rPr>
      </w:pPr>
      <w:r w:rsidRPr="00E3091F">
        <w:rPr>
          <w:rFonts w:ascii="仿宋_GB2312" w:eastAsia="仿宋_GB2312" w:hint="eastAsia"/>
          <w:sz w:val="32"/>
          <w:szCs w:val="32"/>
        </w:rPr>
        <w:t>近年来，人事处（教师工作部）取得了</w:t>
      </w:r>
      <w:r>
        <w:rPr>
          <w:rFonts w:ascii="仿宋_GB2312" w:eastAsia="仿宋_GB2312" w:hint="eastAsia"/>
          <w:sz w:val="32"/>
          <w:szCs w:val="32"/>
        </w:rPr>
        <w:t>显著</w:t>
      </w:r>
      <w:r w:rsidRPr="00E3091F">
        <w:rPr>
          <w:rFonts w:ascii="仿宋_GB2312" w:eastAsia="仿宋_GB2312" w:hint="eastAsia"/>
          <w:sz w:val="32"/>
          <w:szCs w:val="32"/>
        </w:rPr>
        <w:t>成绩，下一步将继续高举中国特色社会主义伟大旗帜，以习近平新时代中国特色社会主义思想和党的十九大精神为指导，深入贯彻全国全省教育大会精神，牢牢抓住立德树人根本任务，为学校建设和山东高等教育发展工作做出应有贡献。</w:t>
      </w:r>
    </w:p>
    <w:p w:rsidR="00AD6B92" w:rsidRDefault="00AD6B92" w:rsidP="005545BE">
      <w:pPr>
        <w:ind w:firstLineChars="200" w:firstLine="640"/>
        <w:rPr>
          <w:rFonts w:ascii="仿宋_GB2312" w:eastAsia="仿宋_GB2312"/>
          <w:sz w:val="32"/>
          <w:szCs w:val="32"/>
        </w:rPr>
      </w:pPr>
    </w:p>
    <w:p w:rsidR="00AD6B92" w:rsidRPr="00E3091F" w:rsidRDefault="00AD6B92" w:rsidP="00457D22">
      <w:pPr>
        <w:ind w:firstLineChars="1750" w:firstLine="560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w:t>
      </w:r>
      <w:r>
        <w:rPr>
          <w:rFonts w:ascii="仿宋_GB2312" w:eastAsia="仿宋_GB2312"/>
          <w:sz w:val="32"/>
          <w:szCs w:val="32"/>
        </w:rPr>
        <w:t>7</w:t>
      </w:r>
      <w:r>
        <w:rPr>
          <w:rFonts w:ascii="仿宋_GB2312" w:eastAsia="仿宋_GB2312" w:hint="eastAsia"/>
          <w:sz w:val="32"/>
          <w:szCs w:val="32"/>
        </w:rPr>
        <w:t>月</w:t>
      </w:r>
      <w:r>
        <w:rPr>
          <w:rFonts w:ascii="仿宋_GB2312" w:eastAsia="仿宋_GB2312"/>
          <w:sz w:val="32"/>
          <w:szCs w:val="32"/>
        </w:rPr>
        <w:t>17</w:t>
      </w:r>
      <w:r>
        <w:rPr>
          <w:rFonts w:ascii="仿宋_GB2312" w:eastAsia="仿宋_GB2312" w:hint="eastAsia"/>
          <w:sz w:val="32"/>
          <w:szCs w:val="32"/>
        </w:rPr>
        <w:t>日</w:t>
      </w:r>
    </w:p>
    <w:sectPr w:rsidR="00AD6B92" w:rsidRPr="00E3091F" w:rsidSect="00484919">
      <w:footerReference w:type="default" r:id="rId8"/>
      <w:pgSz w:w="11906" w:h="16838" w:code="9"/>
      <w:pgMar w:top="1701" w:right="1701" w:bottom="1701" w:left="1701"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336" w:rsidRDefault="00E11336">
      <w:r>
        <w:separator/>
      </w:r>
    </w:p>
  </w:endnote>
  <w:endnote w:type="continuationSeparator" w:id="0">
    <w:p w:rsidR="00E11336" w:rsidRDefault="00E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楷体简体">
    <w:altName w:val="Arial Unicode MS"/>
    <w:charset w:val="86"/>
    <w:family w:val="auto"/>
    <w:pitch w:val="variable"/>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B92" w:rsidRPr="00783E0B" w:rsidRDefault="00AD6B92" w:rsidP="00783E0B">
    <w:pPr>
      <w:pStyle w:val="a4"/>
      <w:jc w:val="center"/>
      <w:rPr>
        <w:rFonts w:ascii="仿宋_GB2312" w:eastAsia="仿宋_GB2312"/>
        <w:sz w:val="28"/>
        <w:szCs w:val="28"/>
      </w:rPr>
    </w:pPr>
    <w:r w:rsidRPr="00783E0B">
      <w:rPr>
        <w:rFonts w:ascii="仿宋_GB2312" w:eastAsia="仿宋_GB2312"/>
        <w:kern w:val="0"/>
        <w:sz w:val="28"/>
        <w:szCs w:val="28"/>
      </w:rPr>
      <w:t xml:space="preserve">- </w:t>
    </w:r>
    <w:r w:rsidRPr="00783E0B">
      <w:rPr>
        <w:rFonts w:ascii="仿宋_GB2312" w:eastAsia="仿宋_GB2312"/>
        <w:kern w:val="0"/>
        <w:sz w:val="28"/>
        <w:szCs w:val="28"/>
      </w:rPr>
      <w:fldChar w:fldCharType="begin"/>
    </w:r>
    <w:r w:rsidRPr="00783E0B">
      <w:rPr>
        <w:rFonts w:ascii="仿宋_GB2312" w:eastAsia="仿宋_GB2312"/>
        <w:kern w:val="0"/>
        <w:sz w:val="28"/>
        <w:szCs w:val="28"/>
      </w:rPr>
      <w:instrText xml:space="preserve"> PAGE </w:instrText>
    </w:r>
    <w:r w:rsidRPr="00783E0B">
      <w:rPr>
        <w:rFonts w:ascii="仿宋_GB2312" w:eastAsia="仿宋_GB2312"/>
        <w:kern w:val="0"/>
        <w:sz w:val="28"/>
        <w:szCs w:val="28"/>
      </w:rPr>
      <w:fldChar w:fldCharType="separate"/>
    </w:r>
    <w:r w:rsidR="005545BE">
      <w:rPr>
        <w:rFonts w:ascii="仿宋_GB2312" w:eastAsia="仿宋_GB2312"/>
        <w:noProof/>
        <w:kern w:val="0"/>
        <w:sz w:val="28"/>
        <w:szCs w:val="28"/>
      </w:rPr>
      <w:t>1</w:t>
    </w:r>
    <w:r w:rsidRPr="00783E0B">
      <w:rPr>
        <w:rFonts w:ascii="仿宋_GB2312" w:eastAsia="仿宋_GB2312"/>
        <w:kern w:val="0"/>
        <w:sz w:val="28"/>
        <w:szCs w:val="28"/>
      </w:rPr>
      <w:fldChar w:fldCharType="end"/>
    </w:r>
    <w:r w:rsidRPr="00783E0B">
      <w:rPr>
        <w:rFonts w:ascii="仿宋_GB2312" w:eastAsia="仿宋_GB2312"/>
        <w:kern w:val="0"/>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336" w:rsidRDefault="00E11336">
      <w:r>
        <w:separator/>
      </w:r>
    </w:p>
  </w:footnote>
  <w:footnote w:type="continuationSeparator" w:id="0">
    <w:p w:rsidR="00E11336" w:rsidRDefault="00E113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6E1108"/>
    <w:multiLevelType w:val="singleLevel"/>
    <w:tmpl w:val="E96E1108"/>
    <w:lvl w:ilvl="0">
      <w:start w:val="1"/>
      <w:numFmt w:val="decimal"/>
      <w:suff w:val="nothing"/>
      <w:lvlText w:val="%1、"/>
      <w:lvlJc w:val="left"/>
      <w:rPr>
        <w:rFonts w:cs="Times New Roman"/>
      </w:rPr>
    </w:lvl>
  </w:abstractNum>
  <w:abstractNum w:abstractNumId="1">
    <w:nsid w:val="FFFFFF7C"/>
    <w:multiLevelType w:val="singleLevel"/>
    <w:tmpl w:val="C64AB9AE"/>
    <w:lvl w:ilvl="0">
      <w:start w:val="1"/>
      <w:numFmt w:val="decimal"/>
      <w:lvlText w:val="%1."/>
      <w:lvlJc w:val="left"/>
      <w:pPr>
        <w:tabs>
          <w:tab w:val="num" w:pos="2040"/>
        </w:tabs>
        <w:ind w:left="2040" w:hanging="360"/>
      </w:pPr>
      <w:rPr>
        <w:rFonts w:cs="Times New Roman"/>
      </w:rPr>
    </w:lvl>
  </w:abstractNum>
  <w:abstractNum w:abstractNumId="2">
    <w:nsid w:val="FFFFFF7D"/>
    <w:multiLevelType w:val="singleLevel"/>
    <w:tmpl w:val="BE72D2CC"/>
    <w:lvl w:ilvl="0">
      <w:start w:val="1"/>
      <w:numFmt w:val="decimal"/>
      <w:lvlText w:val="%1."/>
      <w:lvlJc w:val="left"/>
      <w:pPr>
        <w:tabs>
          <w:tab w:val="num" w:pos="1620"/>
        </w:tabs>
        <w:ind w:left="1620" w:hanging="360"/>
      </w:pPr>
      <w:rPr>
        <w:rFonts w:cs="Times New Roman"/>
      </w:rPr>
    </w:lvl>
  </w:abstractNum>
  <w:abstractNum w:abstractNumId="3">
    <w:nsid w:val="FFFFFF7E"/>
    <w:multiLevelType w:val="singleLevel"/>
    <w:tmpl w:val="8E56DD88"/>
    <w:lvl w:ilvl="0">
      <w:start w:val="1"/>
      <w:numFmt w:val="decimal"/>
      <w:lvlText w:val="%1."/>
      <w:lvlJc w:val="left"/>
      <w:pPr>
        <w:tabs>
          <w:tab w:val="num" w:pos="1200"/>
        </w:tabs>
        <w:ind w:left="1200" w:hanging="360"/>
      </w:pPr>
      <w:rPr>
        <w:rFonts w:cs="Times New Roman"/>
      </w:rPr>
    </w:lvl>
  </w:abstractNum>
  <w:abstractNum w:abstractNumId="4">
    <w:nsid w:val="FFFFFF7F"/>
    <w:multiLevelType w:val="singleLevel"/>
    <w:tmpl w:val="1844625C"/>
    <w:lvl w:ilvl="0">
      <w:start w:val="1"/>
      <w:numFmt w:val="decimal"/>
      <w:lvlText w:val="%1."/>
      <w:lvlJc w:val="left"/>
      <w:pPr>
        <w:tabs>
          <w:tab w:val="num" w:pos="780"/>
        </w:tabs>
        <w:ind w:left="780" w:hanging="360"/>
      </w:pPr>
      <w:rPr>
        <w:rFonts w:cs="Times New Roman"/>
      </w:rPr>
    </w:lvl>
  </w:abstractNum>
  <w:abstractNum w:abstractNumId="5">
    <w:nsid w:val="FFFFFF80"/>
    <w:multiLevelType w:val="singleLevel"/>
    <w:tmpl w:val="C4EAECFC"/>
    <w:lvl w:ilvl="0">
      <w:start w:val="1"/>
      <w:numFmt w:val="bullet"/>
      <w:lvlText w:val=""/>
      <w:lvlJc w:val="left"/>
      <w:pPr>
        <w:tabs>
          <w:tab w:val="num" w:pos="2040"/>
        </w:tabs>
        <w:ind w:left="2040" w:hanging="360"/>
      </w:pPr>
      <w:rPr>
        <w:rFonts w:ascii="Wingdings" w:hAnsi="Wingdings" w:hint="default"/>
      </w:rPr>
    </w:lvl>
  </w:abstractNum>
  <w:abstractNum w:abstractNumId="6">
    <w:nsid w:val="FFFFFF81"/>
    <w:multiLevelType w:val="singleLevel"/>
    <w:tmpl w:val="EEBC4D92"/>
    <w:lvl w:ilvl="0">
      <w:start w:val="1"/>
      <w:numFmt w:val="bullet"/>
      <w:lvlText w:val=""/>
      <w:lvlJc w:val="left"/>
      <w:pPr>
        <w:tabs>
          <w:tab w:val="num" w:pos="1620"/>
        </w:tabs>
        <w:ind w:left="1620" w:hanging="360"/>
      </w:pPr>
      <w:rPr>
        <w:rFonts w:ascii="Wingdings" w:hAnsi="Wingdings" w:hint="default"/>
      </w:rPr>
    </w:lvl>
  </w:abstractNum>
  <w:abstractNum w:abstractNumId="7">
    <w:nsid w:val="FFFFFF82"/>
    <w:multiLevelType w:val="singleLevel"/>
    <w:tmpl w:val="E2A80890"/>
    <w:lvl w:ilvl="0">
      <w:start w:val="1"/>
      <w:numFmt w:val="bullet"/>
      <w:lvlText w:val=""/>
      <w:lvlJc w:val="left"/>
      <w:pPr>
        <w:tabs>
          <w:tab w:val="num" w:pos="1200"/>
        </w:tabs>
        <w:ind w:left="1200" w:hanging="360"/>
      </w:pPr>
      <w:rPr>
        <w:rFonts w:ascii="Wingdings" w:hAnsi="Wingdings" w:hint="default"/>
      </w:rPr>
    </w:lvl>
  </w:abstractNum>
  <w:abstractNum w:abstractNumId="8">
    <w:nsid w:val="FFFFFF83"/>
    <w:multiLevelType w:val="singleLevel"/>
    <w:tmpl w:val="689A3BC0"/>
    <w:lvl w:ilvl="0">
      <w:start w:val="1"/>
      <w:numFmt w:val="bullet"/>
      <w:lvlText w:val=""/>
      <w:lvlJc w:val="left"/>
      <w:pPr>
        <w:tabs>
          <w:tab w:val="num" w:pos="780"/>
        </w:tabs>
        <w:ind w:left="780" w:hanging="360"/>
      </w:pPr>
      <w:rPr>
        <w:rFonts w:ascii="Wingdings" w:hAnsi="Wingdings" w:hint="default"/>
      </w:rPr>
    </w:lvl>
  </w:abstractNum>
  <w:abstractNum w:abstractNumId="9">
    <w:nsid w:val="FFFFFF88"/>
    <w:multiLevelType w:val="singleLevel"/>
    <w:tmpl w:val="27D0DFCA"/>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A4AE1522"/>
    <w:lvl w:ilvl="0">
      <w:start w:val="1"/>
      <w:numFmt w:val="bullet"/>
      <w:lvlText w:val=""/>
      <w:lvlJc w:val="left"/>
      <w:pPr>
        <w:tabs>
          <w:tab w:val="num" w:pos="360"/>
        </w:tabs>
        <w:ind w:left="360" w:hanging="360"/>
      </w:pPr>
      <w:rPr>
        <w:rFonts w:ascii="Wingdings" w:hAnsi="Wingdings" w:hint="default"/>
      </w:rPr>
    </w:lvl>
  </w:abstractNum>
  <w:abstractNum w:abstractNumId="11">
    <w:nsid w:val="705B9484"/>
    <w:multiLevelType w:val="singleLevel"/>
    <w:tmpl w:val="705B9484"/>
    <w:lvl w:ilvl="0">
      <w:start w:val="1"/>
      <w:numFmt w:val="chineseCounting"/>
      <w:suff w:val="nothing"/>
      <w:lvlText w:val="%1、"/>
      <w:lvlJc w:val="left"/>
      <w:rPr>
        <w:rFonts w:cs="Times New Roman" w:hint="eastAsia"/>
      </w:rPr>
    </w:lvl>
  </w:abstractNum>
  <w:num w:numId="1">
    <w:abstractNumId w:val="11"/>
  </w:num>
  <w:num w:numId="2">
    <w:abstractNumId w:val="0"/>
  </w:num>
  <w:num w:numId="3">
    <w:abstractNumId w:val="9"/>
  </w:num>
  <w:num w:numId="4">
    <w:abstractNumId w:val="4"/>
  </w:num>
  <w:num w:numId="5">
    <w:abstractNumId w:val="3"/>
  </w:num>
  <w:num w:numId="6">
    <w:abstractNumId w:val="2"/>
  </w:num>
  <w:num w:numId="7">
    <w:abstractNumId w:val="1"/>
  </w:num>
  <w:num w:numId="8">
    <w:abstractNumId w:val="10"/>
  </w:num>
  <w:num w:numId="9">
    <w:abstractNumId w:val="8"/>
  </w:num>
  <w:num w:numId="10">
    <w:abstractNumId w:val="7"/>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CFF413B"/>
    <w:rsid w:val="00034651"/>
    <w:rsid w:val="00056735"/>
    <w:rsid w:val="00070D43"/>
    <w:rsid w:val="000868DA"/>
    <w:rsid w:val="00093A1B"/>
    <w:rsid w:val="000969F5"/>
    <w:rsid w:val="000B576E"/>
    <w:rsid w:val="000E5978"/>
    <w:rsid w:val="00103DF6"/>
    <w:rsid w:val="00107120"/>
    <w:rsid w:val="001127DF"/>
    <w:rsid w:val="00185EBB"/>
    <w:rsid w:val="00195380"/>
    <w:rsid w:val="001C386D"/>
    <w:rsid w:val="001C5923"/>
    <w:rsid w:val="001C7B6E"/>
    <w:rsid w:val="001D3553"/>
    <w:rsid w:val="001E100A"/>
    <w:rsid w:val="00205E6F"/>
    <w:rsid w:val="00207782"/>
    <w:rsid w:val="00212C34"/>
    <w:rsid w:val="00270A85"/>
    <w:rsid w:val="002A689A"/>
    <w:rsid w:val="002D1C0B"/>
    <w:rsid w:val="002D73C4"/>
    <w:rsid w:val="00300E3E"/>
    <w:rsid w:val="0030497C"/>
    <w:rsid w:val="0030790E"/>
    <w:rsid w:val="003544F5"/>
    <w:rsid w:val="003952E0"/>
    <w:rsid w:val="003A5F70"/>
    <w:rsid w:val="003B34F2"/>
    <w:rsid w:val="003C1DA5"/>
    <w:rsid w:val="003D334A"/>
    <w:rsid w:val="003E0165"/>
    <w:rsid w:val="004426B8"/>
    <w:rsid w:val="00443753"/>
    <w:rsid w:val="00443ABD"/>
    <w:rsid w:val="00457D22"/>
    <w:rsid w:val="00467361"/>
    <w:rsid w:val="00470B1F"/>
    <w:rsid w:val="00471F0E"/>
    <w:rsid w:val="00484919"/>
    <w:rsid w:val="004B3F28"/>
    <w:rsid w:val="004D3143"/>
    <w:rsid w:val="0050515B"/>
    <w:rsid w:val="005449DF"/>
    <w:rsid w:val="005545BE"/>
    <w:rsid w:val="005A4AEE"/>
    <w:rsid w:val="0061014F"/>
    <w:rsid w:val="006129F5"/>
    <w:rsid w:val="0063628E"/>
    <w:rsid w:val="006412A1"/>
    <w:rsid w:val="006416D1"/>
    <w:rsid w:val="0065391B"/>
    <w:rsid w:val="006548CC"/>
    <w:rsid w:val="00666D54"/>
    <w:rsid w:val="006902F4"/>
    <w:rsid w:val="006A07DC"/>
    <w:rsid w:val="006B51E6"/>
    <w:rsid w:val="00733BDC"/>
    <w:rsid w:val="0076781D"/>
    <w:rsid w:val="00771939"/>
    <w:rsid w:val="00783E0B"/>
    <w:rsid w:val="007A1960"/>
    <w:rsid w:val="007B47B5"/>
    <w:rsid w:val="007B64D3"/>
    <w:rsid w:val="007D2B3D"/>
    <w:rsid w:val="007F1986"/>
    <w:rsid w:val="007F32B9"/>
    <w:rsid w:val="0089014A"/>
    <w:rsid w:val="008B294F"/>
    <w:rsid w:val="009102AB"/>
    <w:rsid w:val="009A745D"/>
    <w:rsid w:val="009F3CF7"/>
    <w:rsid w:val="009F7FFD"/>
    <w:rsid w:val="00A0044A"/>
    <w:rsid w:val="00A20CD8"/>
    <w:rsid w:val="00A21090"/>
    <w:rsid w:val="00A74D80"/>
    <w:rsid w:val="00A75E23"/>
    <w:rsid w:val="00A83A1D"/>
    <w:rsid w:val="00A87663"/>
    <w:rsid w:val="00AC12D8"/>
    <w:rsid w:val="00AD6B92"/>
    <w:rsid w:val="00AE647C"/>
    <w:rsid w:val="00B202A3"/>
    <w:rsid w:val="00B93B8D"/>
    <w:rsid w:val="00BC3E79"/>
    <w:rsid w:val="00BD387A"/>
    <w:rsid w:val="00C05241"/>
    <w:rsid w:val="00C1324A"/>
    <w:rsid w:val="00C93A46"/>
    <w:rsid w:val="00CB619E"/>
    <w:rsid w:val="00D52578"/>
    <w:rsid w:val="00DE0042"/>
    <w:rsid w:val="00E04C90"/>
    <w:rsid w:val="00E11336"/>
    <w:rsid w:val="00E3091F"/>
    <w:rsid w:val="00E921CD"/>
    <w:rsid w:val="00EA2714"/>
    <w:rsid w:val="00EF628F"/>
    <w:rsid w:val="00F04A3F"/>
    <w:rsid w:val="00F050FB"/>
    <w:rsid w:val="00F14B60"/>
    <w:rsid w:val="00F841DF"/>
    <w:rsid w:val="00FB50E8"/>
    <w:rsid w:val="00FC12F3"/>
    <w:rsid w:val="0CFF413B"/>
    <w:rsid w:val="0E9576C9"/>
    <w:rsid w:val="37551FF3"/>
    <w:rsid w:val="37682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4B3F28"/>
    <w:pPr>
      <w:widowControl w:val="0"/>
      <w:jc w:val="both"/>
    </w:pPr>
    <w:rPr>
      <w:rFonts w:ascii="Calibri" w:hAnsi="Calibri"/>
      <w:kern w:val="2"/>
      <w:sz w:val="21"/>
      <w:szCs w:val="24"/>
    </w:rPr>
  </w:style>
  <w:style w:type="paragraph" w:styleId="2">
    <w:name w:val="heading 2"/>
    <w:basedOn w:val="a"/>
    <w:next w:val="a"/>
    <w:link w:val="2Char"/>
    <w:uiPriority w:val="99"/>
    <w:qFormat/>
    <w:rsid w:val="004B3F28"/>
    <w:pPr>
      <w:keepNext/>
      <w:keepLines/>
      <w:spacing w:before="260" w:after="260" w:line="416" w:lineRule="auto"/>
      <w:outlineLvl w:val="1"/>
    </w:pPr>
    <w:rPr>
      <w:rFonts w:ascii="Arial" w:eastAsia="黑体" w:hAnsi="Arial"/>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uiPriority w:val="99"/>
    <w:locked/>
    <w:rsid w:val="004B3F28"/>
    <w:rPr>
      <w:rFonts w:ascii="Arial" w:eastAsia="黑体" w:hAnsi="Arial" w:cs="Times New Roman"/>
      <w:b/>
      <w:sz w:val="32"/>
    </w:rPr>
  </w:style>
  <w:style w:type="paragraph" w:styleId="a3">
    <w:name w:val="Plain Text"/>
    <w:basedOn w:val="a"/>
    <w:link w:val="Char"/>
    <w:uiPriority w:val="99"/>
    <w:rsid w:val="004B3F28"/>
    <w:rPr>
      <w:rFonts w:ascii="宋体" w:hAnsi="Courier New" w:cs="Courier New"/>
      <w:szCs w:val="21"/>
    </w:rPr>
  </w:style>
  <w:style w:type="character" w:customStyle="1" w:styleId="Char">
    <w:name w:val="纯文本 Char"/>
    <w:link w:val="a3"/>
    <w:uiPriority w:val="99"/>
    <w:semiHidden/>
    <w:locked/>
    <w:rPr>
      <w:rFonts w:ascii="宋体" w:hAnsi="Courier New" w:cs="Courier New"/>
      <w:sz w:val="21"/>
      <w:szCs w:val="21"/>
    </w:rPr>
  </w:style>
  <w:style w:type="paragraph" w:styleId="a4">
    <w:name w:val="footer"/>
    <w:basedOn w:val="a"/>
    <w:link w:val="Char0"/>
    <w:uiPriority w:val="99"/>
    <w:rsid w:val="004B3F28"/>
    <w:pPr>
      <w:tabs>
        <w:tab w:val="center" w:pos="4153"/>
        <w:tab w:val="right" w:pos="8306"/>
      </w:tabs>
      <w:snapToGrid w:val="0"/>
      <w:jc w:val="left"/>
    </w:pPr>
    <w:rPr>
      <w:sz w:val="18"/>
      <w:szCs w:val="18"/>
    </w:rPr>
  </w:style>
  <w:style w:type="character" w:customStyle="1" w:styleId="Char0">
    <w:name w:val="页脚 Char"/>
    <w:link w:val="a4"/>
    <w:uiPriority w:val="99"/>
    <w:semiHidden/>
    <w:locked/>
    <w:rPr>
      <w:rFonts w:ascii="Calibri" w:hAnsi="Calibri" w:cs="Times New Roman"/>
      <w:sz w:val="18"/>
      <w:szCs w:val="18"/>
    </w:rPr>
  </w:style>
  <w:style w:type="character" w:styleId="a5">
    <w:name w:val="page number"/>
    <w:uiPriority w:val="99"/>
    <w:rsid w:val="004B3F28"/>
    <w:rPr>
      <w:rFonts w:cs="Times New Roman"/>
    </w:rPr>
  </w:style>
  <w:style w:type="paragraph" w:styleId="a6">
    <w:name w:val="header"/>
    <w:basedOn w:val="a"/>
    <w:link w:val="Char1"/>
    <w:uiPriority w:val="99"/>
    <w:rsid w:val="00783E0B"/>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6"/>
    <w:uiPriority w:val="99"/>
    <w:semiHidden/>
    <w:locked/>
    <w:rPr>
      <w:rFonts w:ascii="Calibri" w:hAnsi="Calibri" w:cs="Times New Roman"/>
      <w:sz w:val="18"/>
      <w:szCs w:val="18"/>
    </w:rPr>
  </w:style>
  <w:style w:type="paragraph" w:styleId="a7">
    <w:name w:val="Date"/>
    <w:basedOn w:val="a"/>
    <w:next w:val="a"/>
    <w:link w:val="Char2"/>
    <w:uiPriority w:val="99"/>
    <w:rsid w:val="000969F5"/>
    <w:pPr>
      <w:ind w:leftChars="2500" w:left="100"/>
    </w:pPr>
  </w:style>
  <w:style w:type="character" w:customStyle="1" w:styleId="Char2">
    <w:name w:val="日期 Char"/>
    <w:link w:val="a7"/>
    <w:uiPriority w:val="99"/>
    <w:semiHidden/>
    <w:rsid w:val="00B135E4"/>
    <w:rPr>
      <w:rFonts w:ascii="Calibri" w:hAnsi="Calibr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285</Words>
  <Characters>1631</Characters>
  <Application>Microsoft Office Word</Application>
  <DocSecurity>0</DocSecurity>
  <Lines>13</Lines>
  <Paragraphs>3</Paragraphs>
  <ScaleCrop>false</ScaleCrop>
  <Company/>
  <LinksUpToDate>false</LinksUpToDate>
  <CharactersWithSpaces>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美美琪</dc:creator>
  <cp:keywords/>
  <dc:description/>
  <cp:lastModifiedBy>p</cp:lastModifiedBy>
  <cp:revision>96</cp:revision>
  <cp:lastPrinted>2019-07-19T07:29:00Z</cp:lastPrinted>
  <dcterms:created xsi:type="dcterms:W3CDTF">2019-07-19T06:09:00Z</dcterms:created>
  <dcterms:modified xsi:type="dcterms:W3CDTF">2019-08-30T02:50:00Z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