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Theme="majorEastAsia" w:hAnsiTheme="majorEastAsia" w:eastAsiaTheme="majorEastAsia" w:cstheme="majorEastAsia"/>
          <w:b w:val="0"/>
          <w:bCs/>
          <w:snapToGrid w:val="0"/>
          <w:spacing w:val="-2"/>
          <w:kern w:val="0"/>
          <w:sz w:val="44"/>
          <w:szCs w:val="44"/>
          <w:lang w:eastAsia="zh-CN"/>
        </w:rPr>
      </w:pPr>
    </w:p>
    <w:p>
      <w:pPr>
        <w:spacing w:line="560" w:lineRule="exact"/>
        <w:jc w:val="center"/>
        <w:rPr>
          <w:rFonts w:hint="eastAsia" w:asciiTheme="majorEastAsia" w:hAnsiTheme="majorEastAsia" w:eastAsiaTheme="majorEastAsia" w:cstheme="majorEastAsia"/>
          <w:b w:val="0"/>
          <w:bCs/>
          <w:snapToGrid w:val="0"/>
          <w:spacing w:val="-2"/>
          <w:kern w:val="0"/>
          <w:sz w:val="44"/>
          <w:szCs w:val="44"/>
          <w:lang w:eastAsia="zh-CN"/>
        </w:rPr>
      </w:pPr>
    </w:p>
    <w:p>
      <w:pPr>
        <w:spacing w:line="560" w:lineRule="exact"/>
        <w:jc w:val="center"/>
        <w:rPr>
          <w:rFonts w:hint="eastAsia" w:asciiTheme="majorEastAsia" w:hAnsiTheme="majorEastAsia" w:eastAsiaTheme="majorEastAsia" w:cstheme="majorEastAsia"/>
          <w:b w:val="0"/>
          <w:bCs/>
          <w:snapToGrid w:val="0"/>
          <w:spacing w:val="-2"/>
          <w:kern w:val="0"/>
          <w:sz w:val="44"/>
          <w:szCs w:val="44"/>
          <w:lang w:eastAsia="zh-CN"/>
        </w:rPr>
      </w:pPr>
    </w:p>
    <w:p>
      <w:pPr>
        <w:spacing w:line="560" w:lineRule="exact"/>
        <w:jc w:val="center"/>
        <w:rPr>
          <w:rFonts w:hint="eastAsia" w:asciiTheme="majorEastAsia" w:hAnsiTheme="majorEastAsia" w:eastAsiaTheme="majorEastAsia" w:cstheme="majorEastAsia"/>
          <w:b w:val="0"/>
          <w:bCs/>
          <w:snapToGrid w:val="0"/>
          <w:spacing w:val="-2"/>
          <w:kern w:val="0"/>
          <w:sz w:val="44"/>
          <w:szCs w:val="44"/>
          <w:lang w:eastAsia="zh-CN"/>
        </w:rPr>
      </w:pPr>
    </w:p>
    <w:p>
      <w:pPr>
        <w:spacing w:line="560" w:lineRule="exact"/>
        <w:jc w:val="center"/>
        <w:rPr>
          <w:rFonts w:hint="eastAsia" w:asciiTheme="majorEastAsia" w:hAnsiTheme="majorEastAsia" w:eastAsiaTheme="majorEastAsia" w:cstheme="majorEastAsia"/>
          <w:b w:val="0"/>
          <w:bCs/>
          <w:snapToGrid w:val="0"/>
          <w:spacing w:val="-2"/>
          <w:kern w:val="0"/>
          <w:sz w:val="44"/>
          <w:szCs w:val="44"/>
          <w:lang w:eastAsia="zh-CN"/>
        </w:rPr>
      </w:pPr>
    </w:p>
    <w:p>
      <w:pPr>
        <w:spacing w:line="560" w:lineRule="exact"/>
        <w:jc w:val="center"/>
        <w:rPr>
          <w:rFonts w:hint="eastAsia" w:asciiTheme="majorEastAsia" w:hAnsiTheme="majorEastAsia" w:eastAsiaTheme="majorEastAsia" w:cstheme="majorEastAsia"/>
          <w:b w:val="0"/>
          <w:bCs/>
          <w:snapToGrid w:val="0"/>
          <w:spacing w:val="-2"/>
          <w:kern w:val="0"/>
          <w:sz w:val="44"/>
          <w:szCs w:val="44"/>
          <w:lang w:eastAsia="zh-CN"/>
        </w:rPr>
      </w:pPr>
    </w:p>
    <w:p>
      <w:pPr>
        <w:spacing w:line="560" w:lineRule="exact"/>
        <w:jc w:val="center"/>
        <w:rPr>
          <w:rFonts w:hint="eastAsia" w:asciiTheme="majorEastAsia" w:hAnsiTheme="majorEastAsia" w:eastAsiaTheme="majorEastAsia" w:cstheme="majorEastAsia"/>
          <w:b w:val="0"/>
          <w:bCs/>
          <w:snapToGrid w:val="0"/>
          <w:spacing w:val="-2"/>
          <w:kern w:val="0"/>
          <w:sz w:val="44"/>
          <w:szCs w:val="44"/>
          <w:lang w:eastAsia="zh-CN"/>
        </w:rPr>
      </w:pPr>
    </w:p>
    <w:p>
      <w:pPr>
        <w:spacing w:line="560" w:lineRule="exact"/>
        <w:jc w:val="center"/>
        <w:rPr>
          <w:rFonts w:hint="eastAsia" w:asciiTheme="majorEastAsia" w:hAnsiTheme="majorEastAsia" w:eastAsiaTheme="majorEastAsia" w:cstheme="majorEastAsia"/>
          <w:b w:val="0"/>
          <w:bCs/>
          <w:snapToGrid w:val="0"/>
          <w:spacing w:val="-2"/>
          <w:kern w:val="0"/>
          <w:sz w:val="44"/>
          <w:szCs w:val="44"/>
          <w:lang w:eastAsia="zh-CN"/>
        </w:rPr>
      </w:pPr>
      <w:r>
        <w:rPr>
          <w:rFonts w:hint="eastAsia" w:asciiTheme="majorEastAsia" w:hAnsiTheme="majorEastAsia" w:eastAsiaTheme="majorEastAsia" w:cstheme="majorEastAsia"/>
          <w:b w:val="0"/>
          <w:bCs/>
          <w:snapToGrid w:val="0"/>
          <w:spacing w:val="-2"/>
          <w:kern w:val="0"/>
          <w:sz w:val="44"/>
          <w:szCs w:val="44"/>
          <w:lang w:eastAsia="zh-CN"/>
        </w:rPr>
        <w:t>先</w:t>
      </w:r>
      <w:r>
        <w:rPr>
          <w:rFonts w:hint="eastAsia" w:asciiTheme="majorEastAsia" w:hAnsiTheme="majorEastAsia" w:eastAsiaTheme="majorEastAsia" w:cstheme="majorEastAsia"/>
          <w:b w:val="0"/>
          <w:bCs/>
          <w:snapToGrid w:val="0"/>
          <w:spacing w:val="-2"/>
          <w:kern w:val="0"/>
          <w:sz w:val="44"/>
          <w:szCs w:val="44"/>
          <w:lang w:val="en-US" w:eastAsia="zh-CN"/>
        </w:rPr>
        <w:t xml:space="preserve"> </w:t>
      </w:r>
      <w:r>
        <w:rPr>
          <w:rFonts w:hint="eastAsia" w:asciiTheme="majorEastAsia" w:hAnsiTheme="majorEastAsia" w:eastAsiaTheme="majorEastAsia" w:cstheme="majorEastAsia"/>
          <w:b w:val="0"/>
          <w:bCs/>
          <w:snapToGrid w:val="0"/>
          <w:spacing w:val="-2"/>
          <w:kern w:val="0"/>
          <w:sz w:val="44"/>
          <w:szCs w:val="44"/>
          <w:lang w:eastAsia="zh-CN"/>
        </w:rPr>
        <w:t>进</w:t>
      </w:r>
      <w:r>
        <w:rPr>
          <w:rFonts w:hint="eastAsia" w:asciiTheme="majorEastAsia" w:hAnsiTheme="majorEastAsia" w:eastAsiaTheme="majorEastAsia" w:cstheme="majorEastAsia"/>
          <w:b w:val="0"/>
          <w:bCs/>
          <w:snapToGrid w:val="0"/>
          <w:spacing w:val="-2"/>
          <w:kern w:val="0"/>
          <w:sz w:val="44"/>
          <w:szCs w:val="44"/>
          <w:lang w:val="en-US" w:eastAsia="zh-CN"/>
        </w:rPr>
        <w:t xml:space="preserve"> </w:t>
      </w:r>
      <w:r>
        <w:rPr>
          <w:rFonts w:hint="eastAsia" w:asciiTheme="majorEastAsia" w:hAnsiTheme="majorEastAsia" w:eastAsiaTheme="majorEastAsia" w:cstheme="majorEastAsia"/>
          <w:b w:val="0"/>
          <w:bCs/>
          <w:snapToGrid w:val="0"/>
          <w:spacing w:val="-2"/>
          <w:kern w:val="0"/>
          <w:sz w:val="44"/>
          <w:szCs w:val="44"/>
          <w:lang w:eastAsia="zh-CN"/>
        </w:rPr>
        <w:t>事</w:t>
      </w:r>
      <w:r>
        <w:rPr>
          <w:rFonts w:hint="eastAsia" w:asciiTheme="majorEastAsia" w:hAnsiTheme="majorEastAsia" w:eastAsiaTheme="majorEastAsia" w:cstheme="majorEastAsia"/>
          <w:b w:val="0"/>
          <w:bCs/>
          <w:snapToGrid w:val="0"/>
          <w:spacing w:val="-2"/>
          <w:kern w:val="0"/>
          <w:sz w:val="44"/>
          <w:szCs w:val="44"/>
          <w:lang w:val="en-US" w:eastAsia="zh-CN"/>
        </w:rPr>
        <w:t xml:space="preserve"> </w:t>
      </w:r>
      <w:r>
        <w:rPr>
          <w:rFonts w:hint="eastAsia" w:asciiTheme="majorEastAsia" w:hAnsiTheme="majorEastAsia" w:eastAsiaTheme="majorEastAsia" w:cstheme="majorEastAsia"/>
          <w:b w:val="0"/>
          <w:bCs/>
          <w:snapToGrid w:val="0"/>
          <w:spacing w:val="-2"/>
          <w:kern w:val="0"/>
          <w:sz w:val="44"/>
          <w:szCs w:val="44"/>
          <w:lang w:eastAsia="zh-CN"/>
        </w:rPr>
        <w:t>迹</w:t>
      </w:r>
      <w:r>
        <w:rPr>
          <w:rFonts w:hint="eastAsia" w:asciiTheme="majorEastAsia" w:hAnsiTheme="majorEastAsia" w:eastAsiaTheme="majorEastAsia" w:cstheme="majorEastAsia"/>
          <w:b w:val="0"/>
          <w:bCs/>
          <w:snapToGrid w:val="0"/>
          <w:spacing w:val="-2"/>
          <w:kern w:val="0"/>
          <w:sz w:val="44"/>
          <w:szCs w:val="44"/>
          <w:lang w:val="en-US" w:eastAsia="zh-CN"/>
        </w:rPr>
        <w:t xml:space="preserve"> </w:t>
      </w:r>
      <w:r>
        <w:rPr>
          <w:rFonts w:hint="eastAsia" w:asciiTheme="majorEastAsia" w:hAnsiTheme="majorEastAsia" w:eastAsiaTheme="majorEastAsia" w:cstheme="majorEastAsia"/>
          <w:b w:val="0"/>
          <w:bCs/>
          <w:snapToGrid w:val="0"/>
          <w:spacing w:val="-2"/>
          <w:kern w:val="0"/>
          <w:sz w:val="44"/>
          <w:szCs w:val="44"/>
          <w:lang w:eastAsia="zh-CN"/>
        </w:rPr>
        <w:t>材</w:t>
      </w:r>
      <w:r>
        <w:rPr>
          <w:rFonts w:hint="eastAsia" w:asciiTheme="majorEastAsia" w:hAnsiTheme="majorEastAsia" w:eastAsiaTheme="majorEastAsia" w:cstheme="majorEastAsia"/>
          <w:b w:val="0"/>
          <w:bCs/>
          <w:snapToGrid w:val="0"/>
          <w:spacing w:val="-2"/>
          <w:kern w:val="0"/>
          <w:sz w:val="44"/>
          <w:szCs w:val="44"/>
          <w:lang w:val="en-US" w:eastAsia="zh-CN"/>
        </w:rPr>
        <w:t xml:space="preserve"> </w:t>
      </w:r>
      <w:r>
        <w:rPr>
          <w:rFonts w:hint="eastAsia" w:asciiTheme="majorEastAsia" w:hAnsiTheme="majorEastAsia" w:eastAsiaTheme="majorEastAsia" w:cstheme="majorEastAsia"/>
          <w:b w:val="0"/>
          <w:bCs/>
          <w:snapToGrid w:val="0"/>
          <w:spacing w:val="-2"/>
          <w:kern w:val="0"/>
          <w:sz w:val="44"/>
          <w:szCs w:val="44"/>
          <w:lang w:eastAsia="zh-CN"/>
        </w:rPr>
        <w:t>料</w:t>
      </w:r>
    </w:p>
    <w:p>
      <w:pPr>
        <w:spacing w:line="560" w:lineRule="exact"/>
        <w:jc w:val="center"/>
        <w:rPr>
          <w:rFonts w:hint="eastAsia" w:asciiTheme="majorEastAsia" w:hAnsiTheme="majorEastAsia" w:eastAsiaTheme="majorEastAsia" w:cstheme="majorEastAsia"/>
          <w:b w:val="0"/>
          <w:bCs/>
          <w:snapToGrid w:val="0"/>
          <w:spacing w:val="-2"/>
          <w:kern w:val="0"/>
          <w:sz w:val="44"/>
          <w:szCs w:val="44"/>
          <w:lang w:eastAsia="zh-CN"/>
        </w:rPr>
      </w:pPr>
    </w:p>
    <w:p>
      <w:pPr>
        <w:spacing w:line="560" w:lineRule="exact"/>
        <w:jc w:val="center"/>
        <w:rPr>
          <w:rFonts w:hint="eastAsia" w:asciiTheme="majorEastAsia" w:hAnsiTheme="majorEastAsia" w:eastAsiaTheme="majorEastAsia" w:cstheme="majorEastAsia"/>
          <w:b w:val="0"/>
          <w:bCs/>
          <w:snapToGrid w:val="0"/>
          <w:spacing w:val="-2"/>
          <w:kern w:val="0"/>
          <w:sz w:val="44"/>
          <w:szCs w:val="44"/>
          <w:lang w:eastAsia="zh-CN"/>
        </w:rPr>
      </w:pPr>
    </w:p>
    <w:p>
      <w:pPr>
        <w:spacing w:line="560" w:lineRule="exact"/>
        <w:jc w:val="center"/>
        <w:rPr>
          <w:rFonts w:hint="eastAsia" w:asciiTheme="majorEastAsia" w:hAnsiTheme="majorEastAsia" w:eastAsiaTheme="majorEastAsia" w:cstheme="majorEastAsia"/>
          <w:b w:val="0"/>
          <w:bCs/>
          <w:snapToGrid w:val="0"/>
          <w:spacing w:val="-2"/>
          <w:kern w:val="0"/>
          <w:sz w:val="44"/>
          <w:szCs w:val="44"/>
          <w:lang w:eastAsia="zh-CN"/>
        </w:rPr>
      </w:pPr>
    </w:p>
    <w:p>
      <w:pPr>
        <w:spacing w:line="560" w:lineRule="exact"/>
        <w:jc w:val="center"/>
        <w:rPr>
          <w:rFonts w:hint="eastAsia" w:asciiTheme="majorEastAsia" w:hAnsiTheme="majorEastAsia" w:eastAsiaTheme="majorEastAsia" w:cstheme="majorEastAsia"/>
          <w:b w:val="0"/>
          <w:bCs/>
          <w:snapToGrid w:val="0"/>
          <w:spacing w:val="-2"/>
          <w:kern w:val="0"/>
          <w:sz w:val="44"/>
          <w:szCs w:val="44"/>
          <w:lang w:val="en-US" w:eastAsia="zh-CN"/>
        </w:rPr>
      </w:pPr>
      <w:r>
        <w:rPr>
          <w:rFonts w:hint="eastAsia" w:asciiTheme="majorEastAsia" w:hAnsiTheme="majorEastAsia" w:eastAsiaTheme="majorEastAsia" w:cstheme="majorEastAsia"/>
          <w:b w:val="0"/>
          <w:bCs/>
          <w:snapToGrid w:val="0"/>
          <w:spacing w:val="-2"/>
          <w:kern w:val="0"/>
          <w:sz w:val="44"/>
          <w:szCs w:val="44"/>
          <w:lang w:val="en-US" w:eastAsia="zh-CN"/>
        </w:rPr>
        <w:t xml:space="preserve">   </w:t>
      </w:r>
    </w:p>
    <w:p>
      <w:pPr>
        <w:spacing w:line="560" w:lineRule="exact"/>
        <w:jc w:val="center"/>
        <w:rPr>
          <w:rFonts w:hint="eastAsia" w:asciiTheme="majorEastAsia" w:hAnsiTheme="majorEastAsia" w:eastAsiaTheme="majorEastAsia" w:cstheme="majorEastAsia"/>
          <w:b w:val="0"/>
          <w:bCs/>
          <w:snapToGrid w:val="0"/>
          <w:spacing w:val="-2"/>
          <w:kern w:val="0"/>
          <w:sz w:val="44"/>
          <w:szCs w:val="44"/>
          <w:lang w:val="en-US" w:eastAsia="zh-CN"/>
        </w:rPr>
      </w:pPr>
    </w:p>
    <w:p>
      <w:pPr>
        <w:spacing w:line="560" w:lineRule="exact"/>
        <w:jc w:val="center"/>
        <w:rPr>
          <w:rFonts w:hint="eastAsia" w:asciiTheme="majorEastAsia" w:hAnsiTheme="majorEastAsia" w:eastAsiaTheme="majorEastAsia" w:cstheme="majorEastAsia"/>
          <w:b w:val="0"/>
          <w:bCs/>
          <w:snapToGrid w:val="0"/>
          <w:spacing w:val="-2"/>
          <w:kern w:val="0"/>
          <w:sz w:val="44"/>
          <w:szCs w:val="44"/>
          <w:lang w:val="en-US" w:eastAsia="zh-CN"/>
        </w:rPr>
      </w:pPr>
    </w:p>
    <w:p>
      <w:pPr>
        <w:spacing w:line="560" w:lineRule="exact"/>
        <w:jc w:val="center"/>
        <w:rPr>
          <w:rFonts w:hint="eastAsia" w:asciiTheme="majorEastAsia" w:hAnsiTheme="majorEastAsia" w:eastAsiaTheme="majorEastAsia" w:cstheme="majorEastAsia"/>
          <w:b w:val="0"/>
          <w:bCs/>
          <w:snapToGrid w:val="0"/>
          <w:spacing w:val="-2"/>
          <w:kern w:val="0"/>
          <w:sz w:val="44"/>
          <w:szCs w:val="44"/>
          <w:lang w:val="en-US" w:eastAsia="zh-CN"/>
        </w:rPr>
      </w:pPr>
    </w:p>
    <w:p>
      <w:pPr>
        <w:spacing w:line="560" w:lineRule="exact"/>
        <w:jc w:val="center"/>
        <w:rPr>
          <w:rFonts w:hint="eastAsia" w:asciiTheme="majorEastAsia" w:hAnsiTheme="majorEastAsia" w:eastAsiaTheme="majorEastAsia" w:cstheme="majorEastAsia"/>
          <w:b w:val="0"/>
          <w:bCs/>
          <w:snapToGrid w:val="0"/>
          <w:spacing w:val="-2"/>
          <w:kern w:val="0"/>
          <w:sz w:val="44"/>
          <w:szCs w:val="44"/>
          <w:lang w:val="en-US" w:eastAsia="zh-CN"/>
        </w:rPr>
      </w:pPr>
    </w:p>
    <w:p>
      <w:pPr>
        <w:spacing w:line="560" w:lineRule="exact"/>
        <w:jc w:val="center"/>
        <w:rPr>
          <w:rFonts w:hint="eastAsia" w:asciiTheme="majorEastAsia" w:hAnsiTheme="majorEastAsia" w:eastAsiaTheme="majorEastAsia" w:cstheme="majorEastAsia"/>
          <w:b w:val="0"/>
          <w:bCs/>
          <w:snapToGrid w:val="0"/>
          <w:spacing w:val="-2"/>
          <w:kern w:val="0"/>
          <w:sz w:val="44"/>
          <w:szCs w:val="44"/>
          <w:lang w:val="en-US" w:eastAsia="zh-CN"/>
        </w:rPr>
      </w:pPr>
    </w:p>
    <w:p>
      <w:pPr>
        <w:spacing w:line="560" w:lineRule="exact"/>
        <w:jc w:val="center"/>
        <w:rPr>
          <w:rFonts w:hint="default" w:asciiTheme="majorEastAsia" w:hAnsiTheme="majorEastAsia" w:eastAsiaTheme="majorEastAsia" w:cstheme="majorEastAsia"/>
          <w:b w:val="0"/>
          <w:bCs/>
          <w:snapToGrid w:val="0"/>
          <w:spacing w:val="-2"/>
          <w:kern w:val="0"/>
          <w:sz w:val="44"/>
          <w:szCs w:val="44"/>
          <w:lang w:val="en-US" w:eastAsia="zh-CN"/>
        </w:rPr>
      </w:pPr>
    </w:p>
    <w:p>
      <w:pPr>
        <w:spacing w:line="560" w:lineRule="exact"/>
        <w:jc w:val="center"/>
        <w:rPr>
          <w:rFonts w:hint="eastAsia" w:asciiTheme="majorEastAsia" w:hAnsiTheme="majorEastAsia" w:eastAsiaTheme="majorEastAsia" w:cstheme="majorEastAsia"/>
          <w:b w:val="0"/>
          <w:bCs/>
          <w:snapToGrid w:val="0"/>
          <w:spacing w:val="-2"/>
          <w:kern w:val="0"/>
          <w:sz w:val="32"/>
          <w:szCs w:val="32"/>
          <w:lang w:eastAsia="zh-CN"/>
        </w:rPr>
      </w:pPr>
      <w:r>
        <w:rPr>
          <w:rFonts w:hint="eastAsia" w:asciiTheme="majorEastAsia" w:hAnsiTheme="majorEastAsia" w:eastAsiaTheme="majorEastAsia" w:cstheme="majorEastAsia"/>
          <w:b w:val="0"/>
          <w:bCs/>
          <w:snapToGrid w:val="0"/>
          <w:spacing w:val="-2"/>
          <w:kern w:val="0"/>
          <w:sz w:val="32"/>
          <w:szCs w:val="32"/>
          <w:lang w:eastAsia="zh-CN"/>
        </w:rPr>
        <w:t>城阳区正阳路小学</w:t>
      </w:r>
    </w:p>
    <w:p>
      <w:pPr>
        <w:spacing w:line="560" w:lineRule="exact"/>
        <w:jc w:val="center"/>
        <w:rPr>
          <w:rFonts w:hint="default" w:asciiTheme="majorEastAsia" w:hAnsiTheme="majorEastAsia" w:eastAsiaTheme="majorEastAsia" w:cstheme="majorEastAsia"/>
          <w:b w:val="0"/>
          <w:bCs/>
          <w:snapToGrid w:val="0"/>
          <w:spacing w:val="-2"/>
          <w:kern w:val="0"/>
          <w:sz w:val="32"/>
          <w:szCs w:val="32"/>
          <w:lang w:val="en-US" w:eastAsia="zh-CN"/>
        </w:rPr>
      </w:pPr>
      <w:r>
        <w:rPr>
          <w:rFonts w:hint="eastAsia" w:asciiTheme="majorEastAsia" w:hAnsiTheme="majorEastAsia" w:eastAsiaTheme="majorEastAsia" w:cstheme="majorEastAsia"/>
          <w:b w:val="0"/>
          <w:bCs/>
          <w:snapToGrid w:val="0"/>
          <w:spacing w:val="-2"/>
          <w:kern w:val="0"/>
          <w:sz w:val="32"/>
          <w:szCs w:val="32"/>
          <w:lang w:val="en-US" w:eastAsia="zh-CN"/>
        </w:rPr>
        <w:t>2019.7.12</w:t>
      </w:r>
    </w:p>
    <w:p>
      <w:pPr>
        <w:spacing w:line="560" w:lineRule="exact"/>
        <w:ind w:firstLine="632" w:firstLineChars="200"/>
        <w:jc w:val="left"/>
        <w:rPr>
          <w:rFonts w:hint="eastAsia" w:ascii="仿宋_GB2312" w:hAnsi="宋体" w:eastAsia="仿宋_GB2312"/>
          <w:b w:val="0"/>
          <w:bCs/>
          <w:snapToGrid w:val="0"/>
          <w:spacing w:val="-2"/>
          <w:kern w:val="0"/>
          <w:sz w:val="32"/>
          <w:szCs w:val="32"/>
        </w:rPr>
      </w:pPr>
    </w:p>
    <w:p>
      <w:pPr>
        <w:spacing w:line="560" w:lineRule="exact"/>
        <w:ind w:firstLine="632" w:firstLineChars="200"/>
        <w:jc w:val="left"/>
        <w:rPr>
          <w:rFonts w:hint="eastAsia" w:ascii="仿宋_GB2312" w:hAnsi="宋体" w:eastAsia="仿宋_GB2312"/>
          <w:b w:val="0"/>
          <w:bCs/>
          <w:snapToGrid w:val="0"/>
          <w:spacing w:val="-2"/>
          <w:kern w:val="0"/>
          <w:sz w:val="32"/>
          <w:szCs w:val="32"/>
        </w:rPr>
      </w:pPr>
    </w:p>
    <w:p>
      <w:pPr>
        <w:spacing w:line="560" w:lineRule="exact"/>
        <w:ind w:firstLine="632" w:firstLineChars="200"/>
        <w:jc w:val="left"/>
        <w:rPr>
          <w:rFonts w:hint="eastAsia" w:ascii="仿宋_GB2312" w:hAnsi="宋体" w:eastAsia="仿宋_GB2312"/>
          <w:b w:val="0"/>
          <w:bCs/>
          <w:snapToGrid w:val="0"/>
          <w:spacing w:val="-2"/>
          <w:kern w:val="0"/>
          <w:sz w:val="32"/>
          <w:szCs w:val="32"/>
        </w:rPr>
      </w:pPr>
    </w:p>
    <w:p>
      <w:pPr>
        <w:spacing w:line="560" w:lineRule="exact"/>
        <w:jc w:val="left"/>
        <w:rPr>
          <w:rFonts w:hint="eastAsia" w:ascii="仿宋_GB2312" w:hAnsi="宋体" w:eastAsia="仿宋_GB2312"/>
          <w:b w:val="0"/>
          <w:bCs/>
          <w:snapToGrid w:val="0"/>
          <w:spacing w:val="-2"/>
          <w:kern w:val="0"/>
          <w:sz w:val="32"/>
          <w:szCs w:val="32"/>
        </w:rPr>
      </w:pPr>
    </w:p>
    <w:p>
      <w:pPr>
        <w:spacing w:line="560" w:lineRule="exact"/>
        <w:ind w:firstLine="632" w:firstLineChars="200"/>
        <w:jc w:val="left"/>
        <w:rPr>
          <w:rFonts w:hint="eastAsia" w:ascii="仿宋_GB2312" w:hAnsi="宋体" w:eastAsia="仿宋_GB2312"/>
          <w:b w:val="0"/>
          <w:bCs/>
          <w:snapToGrid w:val="0"/>
          <w:spacing w:val="-2"/>
          <w:kern w:val="0"/>
          <w:sz w:val="32"/>
          <w:szCs w:val="32"/>
        </w:rPr>
      </w:pPr>
      <w:r>
        <w:rPr>
          <w:rFonts w:hint="eastAsia" w:ascii="仿宋_GB2312" w:hAnsi="宋体" w:eastAsia="仿宋_GB2312"/>
          <w:b w:val="0"/>
          <w:bCs/>
          <w:snapToGrid w:val="0"/>
          <w:spacing w:val="-2"/>
          <w:kern w:val="0"/>
          <w:sz w:val="32"/>
          <w:szCs w:val="32"/>
        </w:rPr>
        <w:t>正阳路小学位于城阳区城阳街道西部中心区，是山东省规范化学校、青岛市现代化学校、青岛市文明标兵单位。目前，学校有24个教学班，1080名学生，60位教师。学校立足“养正”文化，围绕“蒙以养正,积步致远”的办学理念，以“读好书，写好字，做好人”为校训，以不其文化课程体系为载体，以主题阅读为引领，实施情境育人，建设情境课程，立足于传统、现代和未来，促进学生内涵发展、可持续发展。在课程建设、学校文化、师生成长、立德树人</w:t>
      </w:r>
      <w:r>
        <w:rPr>
          <w:rFonts w:hint="eastAsia" w:ascii="仿宋_GB2312" w:hAnsi="宋体" w:eastAsia="仿宋_GB2312"/>
          <w:b w:val="0"/>
          <w:bCs/>
          <w:snapToGrid w:val="0"/>
          <w:spacing w:val="-2"/>
          <w:kern w:val="0"/>
          <w:sz w:val="32"/>
          <w:szCs w:val="32"/>
          <w:lang w:eastAsia="zh-CN"/>
        </w:rPr>
        <w:t>、阳光党建</w:t>
      </w:r>
      <w:r>
        <w:rPr>
          <w:rFonts w:hint="eastAsia" w:ascii="仿宋_GB2312" w:hAnsi="宋体" w:eastAsia="仿宋_GB2312"/>
          <w:b w:val="0"/>
          <w:bCs/>
          <w:snapToGrid w:val="0"/>
          <w:spacing w:val="-2"/>
          <w:kern w:val="0"/>
          <w:sz w:val="32"/>
          <w:szCs w:val="32"/>
        </w:rPr>
        <w:t>等方面进行改革创新，使学校、教师、学生的整体水平和素养都有较大的提升，在区域内有一定的知名度。</w:t>
      </w:r>
    </w:p>
    <w:p>
      <w:pPr>
        <w:spacing w:line="560" w:lineRule="exact"/>
        <w:ind w:firstLine="632" w:firstLineChars="200"/>
        <w:jc w:val="left"/>
        <w:rPr>
          <w:rFonts w:hint="eastAsia" w:ascii="仿宋_GB2312" w:hAnsi="宋体" w:eastAsia="仿宋_GB2312"/>
          <w:b w:val="0"/>
          <w:bCs/>
          <w:snapToGrid w:val="0"/>
          <w:spacing w:val="-2"/>
          <w:kern w:val="0"/>
          <w:sz w:val="32"/>
          <w:szCs w:val="32"/>
        </w:rPr>
      </w:pPr>
      <w:r>
        <w:rPr>
          <w:rFonts w:hint="eastAsia" w:ascii="仿宋" w:hAnsi="仿宋" w:eastAsia="仿宋" w:cs="仿宋"/>
          <w:b w:val="0"/>
          <w:bCs/>
          <w:snapToGrid w:val="0"/>
          <w:spacing w:val="-2"/>
          <w:kern w:val="0"/>
          <w:sz w:val="32"/>
          <w:szCs w:val="32"/>
        </w:rPr>
        <w:t>“读好书做好人”</w:t>
      </w:r>
      <w:r>
        <w:rPr>
          <w:rFonts w:hint="eastAsia" w:ascii="仿宋" w:hAnsi="仿宋" w:eastAsia="仿宋" w:cs="仿宋"/>
          <w:b w:val="0"/>
          <w:bCs/>
          <w:snapToGrid w:val="0"/>
          <w:spacing w:val="-2"/>
          <w:kern w:val="0"/>
          <w:sz w:val="32"/>
          <w:szCs w:val="32"/>
          <w:lang w:eastAsia="zh-CN"/>
        </w:rPr>
        <w:t>，立德树人，滋养“书香少年”</w:t>
      </w:r>
      <w:r>
        <w:rPr>
          <w:rFonts w:hint="eastAsia" w:ascii="仿宋_GB2312" w:hAnsi="宋体" w:eastAsia="仿宋_GB2312"/>
          <w:b w:val="0"/>
          <w:bCs/>
          <w:snapToGrid w:val="0"/>
          <w:spacing w:val="-2"/>
          <w:kern w:val="0"/>
          <w:sz w:val="32"/>
          <w:szCs w:val="32"/>
        </w:rPr>
        <w:t>学校立足社会主义核心价值观和中国学生发展核心素养，参考儒家文化“仁义礼智信”等理念，确定了礼和正义</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rPr>
        <w:t>诚信和谐</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rPr>
        <w:t>感恩廉耻</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rPr>
        <w:t>励志勇毅</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rPr>
        <w:t>仁爱家国</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rPr>
        <w:t>科学勤俭十二个核心素养。根据这十二个核心素养确定了以现代经典和传统名著为主的主题阅读书目，并将这些素养结合传统节日特点分到十二个月份，每个月一个主题，</w:t>
      </w:r>
      <w:r>
        <w:rPr>
          <w:rFonts w:hint="eastAsia" w:ascii="仿宋_GB2312" w:hAnsi="宋体" w:eastAsia="仿宋_GB2312"/>
          <w:b w:val="0"/>
          <w:bCs/>
          <w:snapToGrid w:val="0"/>
          <w:spacing w:val="-2"/>
          <w:kern w:val="0"/>
          <w:sz w:val="32"/>
          <w:szCs w:val="32"/>
          <w:lang w:eastAsia="zh-CN"/>
        </w:rPr>
        <w:t>将读书与德育有机融合。学校还</w:t>
      </w:r>
      <w:r>
        <w:rPr>
          <w:rFonts w:hint="eastAsia" w:ascii="仿宋_GB2312" w:hAnsi="宋体" w:eastAsia="仿宋_GB2312"/>
          <w:b w:val="0"/>
          <w:bCs/>
          <w:snapToGrid w:val="0"/>
          <w:spacing w:val="-2"/>
          <w:kern w:val="0"/>
          <w:sz w:val="32"/>
          <w:szCs w:val="32"/>
        </w:rPr>
        <w:t>创设“主题阅读”的德育氛围，建设“读好书，做好人”悦读长廊，在班级设立“读好书，写好字，做好人”校训标识并设立“主题阅读漂流站”，使儿童在德育氛围中受到潜移默化的熏陶，热爱读书，学会做人。</w:t>
      </w:r>
    </w:p>
    <w:p>
      <w:pPr>
        <w:numPr>
          <w:ilvl w:val="0"/>
          <w:numId w:val="0"/>
        </w:numPr>
        <w:spacing w:line="560" w:lineRule="exact"/>
        <w:ind w:firstLine="632" w:firstLineChars="200"/>
        <w:jc w:val="left"/>
        <w:rPr>
          <w:rFonts w:hint="eastAsia" w:ascii="仿宋_GB2312" w:hAnsi="宋体" w:eastAsia="仿宋_GB2312"/>
          <w:b w:val="0"/>
          <w:bCs/>
          <w:snapToGrid w:val="0"/>
          <w:spacing w:val="-2"/>
          <w:kern w:val="0"/>
          <w:sz w:val="32"/>
          <w:szCs w:val="32"/>
          <w:lang w:eastAsia="zh-CN"/>
        </w:rPr>
      </w:pPr>
      <w:r>
        <w:rPr>
          <w:rFonts w:hint="eastAsia" w:ascii="仿宋" w:hAnsi="仿宋" w:eastAsia="仿宋" w:cs="仿宋"/>
          <w:b w:val="0"/>
          <w:bCs/>
          <w:snapToGrid w:val="0"/>
          <w:spacing w:val="-2"/>
          <w:kern w:val="0"/>
          <w:sz w:val="32"/>
          <w:szCs w:val="32"/>
        </w:rPr>
        <w:t>传承不其文化</w:t>
      </w:r>
      <w:r>
        <w:rPr>
          <w:rFonts w:hint="eastAsia" w:ascii="仿宋" w:hAnsi="仿宋" w:eastAsia="仿宋" w:cs="仿宋"/>
          <w:b w:val="0"/>
          <w:bCs/>
          <w:snapToGrid w:val="0"/>
          <w:spacing w:val="-2"/>
          <w:kern w:val="0"/>
          <w:sz w:val="32"/>
          <w:szCs w:val="32"/>
          <w:lang w:eastAsia="zh-CN"/>
        </w:rPr>
        <w:t>，树党建品牌，引师德新风，创区域名校。</w:t>
      </w:r>
      <w:r>
        <w:rPr>
          <w:rFonts w:hint="eastAsia" w:ascii="仿宋_GB2312" w:hAnsi="宋体" w:eastAsia="仿宋_GB2312"/>
          <w:b w:val="0"/>
          <w:bCs/>
          <w:snapToGrid w:val="0"/>
          <w:spacing w:val="-2"/>
          <w:kern w:val="0"/>
          <w:sz w:val="32"/>
          <w:szCs w:val="32"/>
        </w:rPr>
        <w:t>正阳路小学所处的位置就是两千年前汉置不其县的城市中心</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rPr>
        <w:t>为了让</w:t>
      </w:r>
      <w:r>
        <w:rPr>
          <w:rFonts w:hint="eastAsia" w:ascii="仿宋_GB2312" w:hAnsi="宋体" w:eastAsia="仿宋_GB2312"/>
          <w:b w:val="0"/>
          <w:bCs/>
          <w:snapToGrid w:val="0"/>
          <w:spacing w:val="-2"/>
          <w:kern w:val="0"/>
          <w:sz w:val="32"/>
          <w:szCs w:val="32"/>
          <w:lang w:eastAsia="zh-CN"/>
        </w:rPr>
        <w:t>全体师生从传统文化中汲取正能量，学校的党建工作、思想政治、师德师风建设等工作紧紧与</w:t>
      </w:r>
      <w:r>
        <w:rPr>
          <w:rFonts w:hint="eastAsia" w:ascii="仿宋_GB2312" w:hAnsi="宋体" w:eastAsia="仿宋_GB2312"/>
          <w:b w:val="0"/>
          <w:bCs/>
          <w:snapToGrid w:val="0"/>
          <w:spacing w:val="-2"/>
          <w:kern w:val="0"/>
          <w:sz w:val="32"/>
          <w:szCs w:val="32"/>
        </w:rPr>
        <w:t>“养正”文化</w:t>
      </w:r>
      <w:r>
        <w:rPr>
          <w:rFonts w:hint="eastAsia" w:ascii="仿宋_GB2312" w:hAnsi="宋体" w:eastAsia="仿宋_GB2312"/>
          <w:b w:val="0"/>
          <w:bCs/>
          <w:snapToGrid w:val="0"/>
          <w:spacing w:val="-2"/>
          <w:kern w:val="0"/>
          <w:sz w:val="32"/>
          <w:szCs w:val="32"/>
          <w:lang w:eastAsia="zh-CN"/>
        </w:rPr>
        <w:t>相结合。在红色文化大厅，党员们每月一次党课、每周一次党小组会议，在红色精神的鼓舞下不断开拓进取、不断在反思中提升党员素养，形成了党建特色品牌。全体教师定期在不其文化长廊进行政治学习，以浩然正气滋养师德师风，并结合《情境诵读教学法》等省、市课题开展教学研究、高效课堂探究等专业性活动，提高了专业素养，</w:t>
      </w:r>
      <w:r>
        <w:rPr>
          <w:rFonts w:hint="eastAsia" w:ascii="仿宋_GB2312" w:hAnsi="宋体" w:eastAsia="仿宋_GB2312"/>
          <w:b w:val="0"/>
          <w:bCs/>
          <w:snapToGrid w:val="0"/>
          <w:spacing w:val="-2"/>
          <w:kern w:val="0"/>
          <w:sz w:val="32"/>
          <w:szCs w:val="32"/>
          <w:lang w:val="en-US" w:eastAsia="zh-CN"/>
        </w:rPr>
        <w:t>2019年6月开展的党课，被评为城阳区一等奖</w:t>
      </w:r>
      <w:r>
        <w:rPr>
          <w:rFonts w:hint="eastAsia" w:ascii="仿宋_GB2312" w:hAnsi="宋体" w:eastAsia="仿宋_GB2312"/>
          <w:b w:val="0"/>
          <w:bCs/>
          <w:snapToGrid w:val="0"/>
          <w:spacing w:val="-2"/>
          <w:kern w:val="0"/>
          <w:sz w:val="32"/>
          <w:szCs w:val="32"/>
          <w:lang w:eastAsia="zh-CN"/>
        </w:rPr>
        <w:t>。</w:t>
      </w:r>
    </w:p>
    <w:p>
      <w:pPr>
        <w:spacing w:line="560" w:lineRule="exact"/>
        <w:ind w:firstLine="632" w:firstLineChars="200"/>
        <w:jc w:val="left"/>
        <w:rPr>
          <w:rFonts w:hint="eastAsia" w:ascii="仿宋_GB2312" w:hAnsi="宋体" w:eastAsia="仿宋_GB2312"/>
          <w:b w:val="0"/>
          <w:bCs/>
          <w:snapToGrid w:val="0"/>
          <w:spacing w:val="-2"/>
          <w:kern w:val="0"/>
          <w:sz w:val="32"/>
          <w:szCs w:val="32"/>
          <w:lang w:val="en-US" w:eastAsia="zh-CN"/>
        </w:rPr>
      </w:pPr>
      <w:r>
        <w:rPr>
          <w:rFonts w:hint="eastAsia" w:ascii="仿宋_GB2312" w:hAnsi="宋体" w:eastAsia="仿宋_GB2312"/>
          <w:b w:val="0"/>
          <w:bCs/>
          <w:snapToGrid w:val="0"/>
          <w:spacing w:val="-2"/>
          <w:kern w:val="0"/>
          <w:sz w:val="32"/>
          <w:szCs w:val="32"/>
          <w:lang w:eastAsia="zh-CN"/>
        </w:rPr>
        <w:t>为促进学生全面发展，</w:t>
      </w:r>
      <w:r>
        <w:rPr>
          <w:rFonts w:hint="eastAsia" w:ascii="仿宋_GB2312" w:hAnsi="宋体" w:eastAsia="仿宋_GB2312"/>
          <w:b w:val="0"/>
          <w:bCs/>
          <w:snapToGrid w:val="0"/>
          <w:spacing w:val="-2"/>
          <w:kern w:val="0"/>
          <w:sz w:val="32"/>
          <w:szCs w:val="32"/>
        </w:rPr>
        <w:t>学校以“传承不其文化，建设阳光校园”为引领，结合不其历史开设多门传统文化课程</w:t>
      </w:r>
      <w:r>
        <w:rPr>
          <w:rFonts w:hint="eastAsia" w:ascii="仿宋_GB2312" w:hAnsi="宋体" w:eastAsia="仿宋_GB2312"/>
          <w:b w:val="0"/>
          <w:bCs/>
          <w:snapToGrid w:val="0"/>
          <w:spacing w:val="-2"/>
          <w:kern w:val="0"/>
          <w:sz w:val="32"/>
          <w:szCs w:val="32"/>
          <w:lang w:eastAsia="zh-CN"/>
        </w:rPr>
        <w:t>，具体包括</w:t>
      </w:r>
      <w:r>
        <w:rPr>
          <w:rFonts w:hint="eastAsia" w:ascii="仿宋_GB2312" w:hAnsi="宋体" w:eastAsia="仿宋_GB2312"/>
          <w:b w:val="0"/>
          <w:bCs/>
          <w:snapToGrid w:val="0"/>
          <w:spacing w:val="-2"/>
          <w:kern w:val="0"/>
          <w:sz w:val="32"/>
          <w:szCs w:val="32"/>
        </w:rPr>
        <w:t>“不其探秘课程”</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rPr>
        <w:t>古琴、象棋、围棋、书法、绘画、舞龙舞狮、剪纸、太极拳、经典诵读等。</w:t>
      </w:r>
      <w:r>
        <w:rPr>
          <w:rFonts w:hint="eastAsia" w:ascii="仿宋_GB2312" w:hAnsi="宋体" w:eastAsia="仿宋_GB2312"/>
          <w:b w:val="0"/>
          <w:bCs/>
          <w:snapToGrid w:val="0"/>
          <w:spacing w:val="-2"/>
          <w:kern w:val="0"/>
          <w:sz w:val="32"/>
          <w:szCs w:val="32"/>
          <w:lang w:val="en-US" w:eastAsia="zh-CN"/>
        </w:rPr>
        <w:t>学校</w:t>
      </w:r>
      <w:r>
        <w:rPr>
          <w:rFonts w:hint="eastAsia" w:ascii="仿宋_GB2312" w:hAnsi="宋体" w:eastAsia="仿宋_GB2312"/>
          <w:b w:val="0"/>
          <w:bCs/>
          <w:snapToGrid w:val="0"/>
          <w:spacing w:val="-2"/>
          <w:kern w:val="0"/>
          <w:sz w:val="32"/>
          <w:szCs w:val="32"/>
        </w:rPr>
        <w:t>古琴节目在区长杯比赛获二等奖，琴诵节目《金戈铁马入梦来》将代表青岛市参加山东省传统文化成果展示；象棋获青岛市智运会第一名，培养出多名省、地方大师；剪纸课程被评为青岛市精品课程、山东省课程一等奖，并</w:t>
      </w:r>
      <w:r>
        <w:rPr>
          <w:rFonts w:hint="eastAsia" w:ascii="仿宋_GB2312" w:hAnsi="宋体" w:eastAsia="仿宋_GB2312"/>
          <w:b w:val="0"/>
          <w:bCs/>
          <w:snapToGrid w:val="0"/>
          <w:spacing w:val="-2"/>
          <w:kern w:val="0"/>
          <w:sz w:val="32"/>
          <w:szCs w:val="32"/>
          <w:lang w:eastAsia="zh-CN"/>
        </w:rPr>
        <w:t>先后</w:t>
      </w:r>
      <w:r>
        <w:rPr>
          <w:rFonts w:hint="eastAsia" w:ascii="仿宋_GB2312" w:hAnsi="宋体" w:eastAsia="仿宋_GB2312"/>
          <w:b w:val="0"/>
          <w:bCs/>
          <w:snapToGrid w:val="0"/>
          <w:spacing w:val="-2"/>
          <w:kern w:val="0"/>
          <w:sz w:val="32"/>
          <w:szCs w:val="32"/>
        </w:rPr>
        <w:t>参加全国五艺</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rPr>
        <w:t>六艺展。</w:t>
      </w:r>
      <w:r>
        <w:rPr>
          <w:rFonts w:hint="eastAsia" w:ascii="仿宋_GB2312" w:hAnsi="宋体" w:eastAsia="仿宋_GB2312"/>
          <w:b w:val="0"/>
          <w:bCs/>
          <w:snapToGrid w:val="0"/>
          <w:spacing w:val="-2"/>
          <w:kern w:val="0"/>
          <w:sz w:val="32"/>
          <w:szCs w:val="32"/>
          <w:lang w:val="en-US" w:eastAsia="zh-CN"/>
        </w:rPr>
        <w:t>红色文化大厅展区、不其风物展区、不其老物件展示区、历史文物展区、传统游戏展区、不其文化长廊民俗等，构建了完善不其文化体系，结合不其文化社团建设，举办首届“传承不其文化,建设阳光校园”不其文化节，先后迎接省市区等数次参观、调研，区域影响力扩大。</w:t>
      </w:r>
    </w:p>
    <w:p>
      <w:pPr>
        <w:spacing w:line="560" w:lineRule="exact"/>
        <w:ind w:firstLine="632" w:firstLineChars="200"/>
        <w:jc w:val="left"/>
        <w:rPr>
          <w:rFonts w:hint="eastAsia" w:ascii="仿宋_GB2312" w:hAnsi="宋体" w:eastAsia="仿宋_GB2312"/>
          <w:b w:val="0"/>
          <w:bCs/>
          <w:snapToGrid w:val="0"/>
          <w:spacing w:val="-2"/>
          <w:kern w:val="0"/>
          <w:sz w:val="32"/>
          <w:szCs w:val="32"/>
          <w:lang w:val="en-US" w:eastAsia="zh-CN"/>
        </w:rPr>
      </w:pPr>
      <w:r>
        <w:rPr>
          <w:rFonts w:hint="eastAsia" w:ascii="仿宋_GB2312" w:hAnsi="宋体" w:eastAsia="仿宋_GB2312"/>
          <w:b w:val="0"/>
          <w:bCs/>
          <w:snapToGrid w:val="0"/>
          <w:spacing w:val="-2"/>
          <w:kern w:val="0"/>
          <w:sz w:val="32"/>
          <w:szCs w:val="32"/>
          <w:lang w:val="en-US" w:eastAsia="zh-CN"/>
        </w:rPr>
        <w:t>实践新时代文明，树时代新风。作为</w:t>
      </w:r>
      <w:r>
        <w:rPr>
          <w:rFonts w:hint="eastAsia" w:ascii="仿宋_GB2312" w:hAnsi="宋体" w:eastAsia="仿宋_GB2312"/>
          <w:b w:val="0"/>
          <w:bCs/>
          <w:snapToGrid w:val="0"/>
          <w:spacing w:val="-2"/>
          <w:kern w:val="0"/>
          <w:sz w:val="32"/>
          <w:szCs w:val="32"/>
          <w:lang w:eastAsia="zh-CN"/>
        </w:rPr>
        <w:t>青岛市首个</w:t>
      </w:r>
      <w:r>
        <w:rPr>
          <w:rFonts w:hint="eastAsia" w:ascii="仿宋_GB2312" w:hAnsi="宋体" w:eastAsia="仿宋_GB2312"/>
          <w:b w:val="0"/>
          <w:bCs/>
          <w:snapToGrid w:val="0"/>
          <w:spacing w:val="-2"/>
          <w:kern w:val="0"/>
          <w:sz w:val="32"/>
          <w:szCs w:val="32"/>
        </w:rPr>
        <w:t>“校园新时代文明实践站”</w:t>
      </w:r>
      <w:r>
        <w:rPr>
          <w:rFonts w:hint="eastAsia" w:ascii="仿宋_GB2312" w:hAnsi="宋体" w:eastAsia="仿宋_GB2312"/>
          <w:b w:val="0"/>
          <w:bCs/>
          <w:snapToGrid w:val="0"/>
          <w:spacing w:val="-2"/>
          <w:kern w:val="0"/>
          <w:sz w:val="32"/>
          <w:szCs w:val="32"/>
          <w:lang w:eastAsia="zh-CN"/>
        </w:rPr>
        <w:t>，学校建立了“新时代文明实践三个三”体系，</w:t>
      </w:r>
      <w:r>
        <w:rPr>
          <w:rFonts w:hint="eastAsia" w:ascii="仿宋_GB2312" w:hAnsi="宋体" w:eastAsia="仿宋_GB2312"/>
          <w:b w:val="0"/>
          <w:bCs/>
          <w:snapToGrid w:val="0"/>
          <w:spacing w:val="-2"/>
          <w:kern w:val="0"/>
          <w:sz w:val="32"/>
          <w:szCs w:val="32"/>
          <w:lang w:val="en-US" w:eastAsia="zh-CN"/>
        </w:rPr>
        <w:t>开展“我是文明监督员”活动，推出文明实践“小罚单”“小奖状”，先后迎接数次省市区参观，《半岛都市报》、大众网等媒体先后进行了专题报道，成为新时代文明实践领航者。</w:t>
      </w:r>
    </w:p>
    <w:p>
      <w:pPr>
        <w:ind w:firstLine="632" w:firstLineChars="200"/>
        <w:rPr>
          <w:sz w:val="32"/>
          <w:szCs w:val="32"/>
        </w:rPr>
      </w:pPr>
      <w:bookmarkStart w:id="0" w:name="_GoBack"/>
      <w:bookmarkEnd w:id="0"/>
      <w:r>
        <w:rPr>
          <w:rFonts w:hint="eastAsia" w:ascii="仿宋_GB2312" w:hAnsi="宋体" w:eastAsia="仿宋_GB2312"/>
          <w:b w:val="0"/>
          <w:bCs/>
          <w:snapToGrid w:val="0"/>
          <w:spacing w:val="-2"/>
          <w:kern w:val="0"/>
          <w:sz w:val="32"/>
          <w:szCs w:val="32"/>
        </w:rPr>
        <w:t>学校先后荣获了全国中小学中华优秀传统文化艺术传承学校、教育部“身边好学校”、全国青少年“五好小公民”主题教育活动示范学校、全国“零犯罪学校”、全国足球特色学校、山东省绿色学校、山东省课程一等奖、青岛市花园式学校、青岛市AAA健康校园、青岛市德育先进集体、青岛市课外文体示范化学校、青岛市中小学艺术教育示范学校、青岛市交通教育示范学校、青岛市优秀家长学校、青岛市以法治教示范学校、青岛市平安和谐校园、青岛市“十二五” 读书工程先进学校、青岛市节约型学校、青岛市安全教育示范校、青岛市现代化学校、青岛市十佳德育品牌等荣誉称号。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7853A8"/>
    <w:rsid w:val="397853A8"/>
    <w:rsid w:val="79544A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2019-07-12T05:57:00Z</dcterms:created>
  <dc:creator>兰轩静雪*</dc:creator>
  <cp:lastModifiedBy>兰轩静雪*</cp:lastModifiedBy>
  <dcterms:modified xsi:type="dcterms:W3CDTF">2019-07-12T06:05:34Z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