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C24" w:rsidRPr="00D60C24" w:rsidRDefault="00D60C24" w:rsidP="00D60C24">
      <w:pPr>
        <w:spacing w:line="520" w:lineRule="exact"/>
        <w:ind w:firstLineChars="200" w:firstLine="800"/>
        <w:jc w:val="center"/>
        <w:textAlignment w:val="baseline"/>
        <w:rPr>
          <w:rFonts w:ascii="方正小标宋简体" w:eastAsia="方正小标宋简体" w:hAnsi="方正仿宋简体" w:cs="方正仿宋简体" w:hint="eastAsia"/>
          <w:color w:val="000000"/>
          <w:kern w:val="0"/>
          <w:sz w:val="40"/>
          <w:szCs w:val="32"/>
        </w:rPr>
      </w:pPr>
      <w:r w:rsidRPr="00D60C24">
        <w:rPr>
          <w:rFonts w:ascii="方正小标宋简体" w:eastAsia="方正小标宋简体" w:hAnsi="方正仿宋简体" w:cs="方正仿宋简体" w:hint="eastAsia"/>
          <w:color w:val="000000"/>
          <w:kern w:val="0"/>
          <w:sz w:val="40"/>
          <w:szCs w:val="32"/>
        </w:rPr>
        <w:t>山东省菏泽第一中学基本情况及先进事迹材</w:t>
      </w:r>
      <w:r>
        <w:rPr>
          <w:rFonts w:ascii="方正小标宋简体" w:eastAsia="方正小标宋简体" w:hAnsi="方正仿宋简体" w:cs="方正仿宋简体" w:hint="eastAsia"/>
          <w:color w:val="000000"/>
          <w:kern w:val="0"/>
          <w:sz w:val="40"/>
          <w:szCs w:val="32"/>
        </w:rPr>
        <w:t xml:space="preserve"> </w:t>
      </w:r>
      <w:r>
        <w:rPr>
          <w:rFonts w:ascii="方正小标宋简体" w:eastAsia="方正小标宋简体" w:hAnsi="方正仿宋简体" w:cs="方正仿宋简体"/>
          <w:color w:val="000000"/>
          <w:kern w:val="0"/>
          <w:sz w:val="40"/>
          <w:szCs w:val="32"/>
        </w:rPr>
        <w:t xml:space="preserve"> </w:t>
      </w:r>
      <w:bookmarkStart w:id="0" w:name="_GoBack"/>
      <w:bookmarkEnd w:id="0"/>
      <w:r w:rsidRPr="00D60C24">
        <w:rPr>
          <w:rFonts w:ascii="方正小标宋简体" w:eastAsia="方正小标宋简体" w:hAnsi="方正仿宋简体" w:cs="方正仿宋简体" w:hint="eastAsia"/>
          <w:color w:val="000000"/>
          <w:kern w:val="0"/>
          <w:sz w:val="40"/>
          <w:szCs w:val="32"/>
        </w:rPr>
        <w:t>料</w:t>
      </w:r>
    </w:p>
    <w:p w:rsidR="00D60C24" w:rsidRDefault="00D60C24" w:rsidP="00D60C24">
      <w:pPr>
        <w:spacing w:line="520" w:lineRule="exact"/>
        <w:ind w:firstLineChars="200" w:firstLine="640"/>
        <w:textAlignment w:val="baseline"/>
        <w:rPr>
          <w:rFonts w:ascii="仿宋_GB2312" w:eastAsia="仿宋_GB2312" w:hAnsi="方正仿宋简体" w:cs="方正仿宋简体"/>
          <w:color w:val="000000"/>
          <w:kern w:val="0"/>
          <w:sz w:val="32"/>
          <w:szCs w:val="32"/>
        </w:rPr>
      </w:pPr>
    </w:p>
    <w:p w:rsidR="00D60C24" w:rsidRPr="00D60C24" w:rsidRDefault="00D60C24" w:rsidP="00D60C24">
      <w:pPr>
        <w:spacing w:line="520" w:lineRule="exact"/>
        <w:ind w:firstLineChars="200" w:firstLine="640"/>
        <w:textAlignment w:val="baseline"/>
        <w:rPr>
          <w:rFonts w:ascii="仿宋_GB2312" w:eastAsia="仿宋_GB2312" w:hAnsi="方正仿宋简体" w:cs="方正仿宋简体" w:hint="eastAsia"/>
          <w:color w:val="000000"/>
          <w:sz w:val="32"/>
          <w:szCs w:val="32"/>
        </w:rPr>
      </w:pPr>
      <w:r w:rsidRPr="00D60C24">
        <w:rPr>
          <w:rFonts w:ascii="仿宋_GB2312" w:eastAsia="仿宋_GB2312" w:hAnsi="方正仿宋简体" w:cs="方正仿宋简体" w:hint="eastAsia"/>
          <w:color w:val="000000"/>
          <w:kern w:val="0"/>
          <w:sz w:val="32"/>
          <w:szCs w:val="32"/>
        </w:rPr>
        <w:t>山东省菏泽第一中学创建于1903年，曾被确定为全国百所重点中学、山东省首批办好的十九所重点中学之一，现为省级规范化学校。</w:t>
      </w:r>
      <w:r w:rsidRPr="00D60C24">
        <w:rPr>
          <w:rFonts w:ascii="仿宋_GB2312" w:eastAsia="仿宋_GB2312" w:hAnsi="方正仿宋简体" w:cs="方正仿宋简体" w:hint="eastAsia"/>
          <w:color w:val="000000"/>
          <w:sz w:val="32"/>
          <w:szCs w:val="32"/>
        </w:rPr>
        <w:t>现有三个校区，教职工907人，在校学10783人。</w:t>
      </w:r>
    </w:p>
    <w:p w:rsidR="00D60C24" w:rsidRPr="00D60C24" w:rsidRDefault="00D60C24" w:rsidP="00D60C24">
      <w:pPr>
        <w:spacing w:line="520" w:lineRule="exact"/>
        <w:ind w:firstLine="640"/>
        <w:rPr>
          <w:rFonts w:ascii="仿宋_GB2312" w:eastAsia="仿宋_GB2312" w:hAnsi="方正仿宋简体" w:cs="方正仿宋简体" w:hint="eastAsia"/>
          <w:color w:val="000000"/>
          <w:kern w:val="0"/>
          <w:sz w:val="32"/>
          <w:szCs w:val="32"/>
        </w:rPr>
      </w:pPr>
      <w:r w:rsidRPr="00D60C24">
        <w:rPr>
          <w:rFonts w:ascii="仿宋_GB2312" w:eastAsia="仿宋_GB2312" w:hAnsi="方正仿宋简体" w:cs="方正仿宋简体" w:hint="eastAsia"/>
          <w:color w:val="000000"/>
          <w:sz w:val="32"/>
          <w:szCs w:val="32"/>
        </w:rPr>
        <w:t>学校以习近平新时代中国特色社会主义思想为指导，以办好人民满意的山东名校为中心，扎实推进党建、思想政治教育、教育教学改革等各项工作的开展，取得了显著的成效。</w:t>
      </w:r>
    </w:p>
    <w:p w:rsidR="00D60C24" w:rsidRPr="00D60C24" w:rsidRDefault="00D60C24" w:rsidP="00D60C24">
      <w:pPr>
        <w:spacing w:line="520" w:lineRule="exact"/>
        <w:ind w:firstLineChars="200" w:firstLine="643"/>
        <w:rPr>
          <w:rFonts w:ascii="仿宋_GB2312" w:eastAsia="仿宋_GB2312" w:hAnsi="方正仿宋简体" w:cs="方正仿宋简体" w:hint="eastAsia"/>
          <w:sz w:val="32"/>
          <w:szCs w:val="32"/>
        </w:rPr>
      </w:pPr>
      <w:r w:rsidRPr="00D60C24">
        <w:rPr>
          <w:rFonts w:ascii="仿宋_GB2312" w:eastAsia="仿宋_GB2312" w:hAnsi="方正楷体简体" w:cs="方正楷体简体" w:hint="eastAsia"/>
          <w:b/>
          <w:bCs/>
          <w:sz w:val="32"/>
          <w:szCs w:val="32"/>
        </w:rPr>
        <w:t>一、坚持 “立党为公，执教为民”的基本原则，突出党建工作与思想政治工作的统帅作用。</w:t>
      </w:r>
    </w:p>
    <w:p w:rsidR="00D60C24" w:rsidRPr="00D60C24" w:rsidRDefault="00D60C24" w:rsidP="00D60C24">
      <w:pPr>
        <w:spacing w:line="520" w:lineRule="exact"/>
        <w:ind w:firstLineChars="200" w:firstLine="640"/>
        <w:rPr>
          <w:rFonts w:ascii="仿宋_GB2312" w:eastAsia="仿宋_GB2312" w:hAnsi="方正仿宋简体" w:cs="方正仿宋简体" w:hint="eastAsia"/>
          <w:sz w:val="32"/>
          <w:szCs w:val="32"/>
        </w:rPr>
      </w:pPr>
      <w:r w:rsidRPr="00D60C24">
        <w:rPr>
          <w:rFonts w:ascii="仿宋_GB2312" w:eastAsia="仿宋_GB2312" w:hAnsi="方正仿宋简体" w:cs="方正仿宋简体" w:hint="eastAsia"/>
          <w:color w:val="000000"/>
          <w:kern w:val="0"/>
          <w:sz w:val="32"/>
          <w:szCs w:val="32"/>
        </w:rPr>
        <w:t>党委全面履行党建工作责任，形成党委书记负总责、分管领导直接抓、支部书记具体抓、一级抓一级、层层抓落实的党建工作格局。</w:t>
      </w:r>
    </w:p>
    <w:p w:rsidR="00D60C24" w:rsidRPr="00D60C24" w:rsidRDefault="00D60C24" w:rsidP="00D60C24">
      <w:pPr>
        <w:spacing w:line="520" w:lineRule="exact"/>
        <w:rPr>
          <w:rFonts w:ascii="仿宋_GB2312" w:eastAsia="仿宋_GB2312" w:hAnsi="方正楷体简体" w:cs="方正楷体简体" w:hint="eastAsia"/>
          <w:sz w:val="32"/>
          <w:szCs w:val="32"/>
        </w:rPr>
      </w:pPr>
      <w:r w:rsidRPr="00D60C24">
        <w:rPr>
          <w:rFonts w:ascii="仿宋_GB2312" w:eastAsia="仿宋_GB2312" w:hAnsi="方正仿宋简体" w:cs="方正仿宋简体" w:hint="eastAsia"/>
          <w:sz w:val="32"/>
          <w:szCs w:val="32"/>
        </w:rPr>
        <w:t xml:space="preserve">    加强思想政治学习，强化思想建设与组织建设，发挥党组织的战斗堡垒与党员的先锋模范作用。</w:t>
      </w:r>
      <w:r w:rsidRPr="00D60C24">
        <w:rPr>
          <w:rFonts w:ascii="仿宋_GB2312" w:eastAsia="仿宋_GB2312" w:hAnsi="方正仿宋简体" w:cs="方正仿宋简体" w:hint="eastAsia"/>
          <w:color w:val="000000"/>
          <w:kern w:val="0"/>
          <w:sz w:val="32"/>
          <w:szCs w:val="32"/>
        </w:rPr>
        <w:t>围绕“过硬党支部、过硬党员队伍建设”工作，</w:t>
      </w:r>
      <w:r w:rsidRPr="00D60C24">
        <w:rPr>
          <w:rFonts w:ascii="仿宋_GB2312" w:eastAsia="仿宋_GB2312" w:hAnsi="方正仿宋简体" w:cs="方正仿宋简体" w:hint="eastAsia"/>
          <w:sz w:val="32"/>
          <w:szCs w:val="32"/>
        </w:rPr>
        <w:t>持续开展</w:t>
      </w:r>
      <w:r w:rsidRPr="00D60C24">
        <w:rPr>
          <w:rFonts w:ascii="仿宋_GB2312" w:eastAsia="仿宋_GB2312" w:hAnsi="方正仿宋简体" w:cs="方正仿宋简体" w:hint="eastAsia"/>
          <w:color w:val="000000"/>
          <w:kern w:val="0"/>
          <w:sz w:val="32"/>
          <w:szCs w:val="32"/>
        </w:rPr>
        <w:t>开展“党员好故事、书记好党课、支部好案例”推选活动；开展“党员示范岗”“党员义务劳动”“党员与学生结对帮扶”等活动，将学习活动和工作实际结合起来；</w:t>
      </w:r>
      <w:r w:rsidRPr="00D60C24">
        <w:rPr>
          <w:rFonts w:ascii="仿宋_GB2312" w:eastAsia="仿宋_GB2312" w:hAnsi="方正仿宋简体" w:cs="方正仿宋简体" w:hint="eastAsia"/>
          <w:sz w:val="32"/>
          <w:szCs w:val="32"/>
        </w:rPr>
        <w:t>畅通群众反映意见、方便群众监督的渠道，着力解决师生群众关心的热点焦点问题；强化“一岗双责”体系建设，努力构建党风清明、廉洁治校、廉洁从教的长效机制；严党风正师风，建立家长、学生、社会师德评价制度，加大不作为、慢作为、乱作为等问题的核查与处理力度。</w:t>
      </w:r>
    </w:p>
    <w:p w:rsidR="00D60C24" w:rsidRPr="00D60C24" w:rsidRDefault="00D60C24" w:rsidP="00D60C24">
      <w:pPr>
        <w:spacing w:line="520" w:lineRule="exact"/>
        <w:ind w:firstLineChars="200" w:firstLine="643"/>
        <w:rPr>
          <w:rFonts w:ascii="仿宋_GB2312" w:eastAsia="仿宋_GB2312" w:hAnsi="方正仿宋简体" w:cs="方正仿宋简体" w:hint="eastAsia"/>
          <w:sz w:val="32"/>
          <w:szCs w:val="32"/>
        </w:rPr>
      </w:pPr>
      <w:r w:rsidRPr="00D60C24">
        <w:rPr>
          <w:rFonts w:ascii="仿宋_GB2312" w:eastAsia="仿宋_GB2312" w:hAnsi="方正楷体简体" w:cs="方正楷体简体" w:hint="eastAsia"/>
          <w:b/>
          <w:bCs/>
          <w:sz w:val="32"/>
          <w:szCs w:val="32"/>
        </w:rPr>
        <w:lastRenderedPageBreak/>
        <w:t>二、坚持“立德树人，德育为先”的育人方略，着力提高德育工作实效。</w:t>
      </w:r>
    </w:p>
    <w:p w:rsidR="00D60C24" w:rsidRPr="00D60C24" w:rsidRDefault="00D60C24" w:rsidP="00D60C24">
      <w:pPr>
        <w:spacing w:line="520" w:lineRule="exact"/>
        <w:ind w:firstLineChars="200" w:firstLine="640"/>
        <w:rPr>
          <w:rFonts w:ascii="仿宋_GB2312" w:eastAsia="仿宋_GB2312" w:hAnsi="方正仿宋简体" w:cs="方正仿宋简体" w:hint="eastAsia"/>
          <w:sz w:val="32"/>
          <w:szCs w:val="32"/>
        </w:rPr>
      </w:pPr>
      <w:r w:rsidRPr="00D60C24">
        <w:rPr>
          <w:rFonts w:ascii="仿宋_GB2312" w:eastAsia="仿宋_GB2312" w:hAnsi="方正仿宋简体" w:cs="方正仿宋简体" w:hint="eastAsia"/>
          <w:sz w:val="32"/>
          <w:szCs w:val="32"/>
        </w:rPr>
        <w:t>踏实贯彻习近平总书记关于立德树人工作重要讲话精神和教育部《关于全面深化课程改革落实立德树人根本任务的意见》，大力开展理想信念教育、社会主义核心价值观教育、中华优秀传统文化教育、生态文明教育与心理健康教育。</w:t>
      </w:r>
    </w:p>
    <w:p w:rsidR="00D60C24" w:rsidRPr="00D60C24" w:rsidRDefault="00D60C24" w:rsidP="00D60C24">
      <w:pPr>
        <w:widowControl/>
        <w:spacing w:line="520" w:lineRule="exact"/>
        <w:ind w:firstLineChars="200" w:firstLine="640"/>
        <w:rPr>
          <w:rFonts w:ascii="仿宋_GB2312" w:eastAsia="仿宋_GB2312" w:hAnsi="方正仿宋简体" w:cs="方正仿宋简体" w:hint="eastAsia"/>
          <w:sz w:val="32"/>
          <w:szCs w:val="32"/>
        </w:rPr>
      </w:pPr>
      <w:r w:rsidRPr="00D60C24">
        <w:rPr>
          <w:rFonts w:ascii="仿宋_GB2312" w:eastAsia="仿宋_GB2312" w:hAnsi="方正仿宋简体" w:cs="方正仿宋简体" w:hint="eastAsia"/>
          <w:sz w:val="32"/>
          <w:szCs w:val="32"/>
        </w:rPr>
        <w:t>坚持课程育人，发挥课堂教学的主渠道作用，以社会主义核心价值观统领德育工作，</w:t>
      </w:r>
      <w:r w:rsidRPr="00D60C24">
        <w:rPr>
          <w:rFonts w:ascii="仿宋_GB2312" w:eastAsia="仿宋_GB2312" w:hAnsi="方正仿宋简体" w:cs="方正仿宋简体" w:hint="eastAsia"/>
          <w:color w:val="000000"/>
          <w:kern w:val="0"/>
          <w:sz w:val="32"/>
          <w:szCs w:val="32"/>
        </w:rPr>
        <w:t>开展了“责任、习惯、诚信、感恩”主题教育活动；</w:t>
      </w:r>
      <w:r w:rsidRPr="00D60C24">
        <w:rPr>
          <w:rFonts w:ascii="仿宋_GB2312" w:eastAsia="仿宋_GB2312" w:hAnsi="方正仿宋简体" w:cs="方正仿宋简体" w:hint="eastAsia"/>
          <w:sz w:val="32"/>
          <w:szCs w:val="32"/>
        </w:rPr>
        <w:t>坚持文化育人，开展校史教育、学校精神教育、一训三风教育，建设积极向上、丰富活泼的校园文化；开展网络文化教育，打造清朗的校园网络文化；坚持实践与活动育人，</w:t>
      </w:r>
      <w:r w:rsidRPr="00D60C24">
        <w:rPr>
          <w:rFonts w:ascii="仿宋_GB2312" w:eastAsia="仿宋_GB2312" w:hAnsi="方正仿宋简体" w:cs="方正仿宋简体" w:hint="eastAsia"/>
          <w:color w:val="000000"/>
          <w:kern w:val="0"/>
          <w:sz w:val="32"/>
          <w:szCs w:val="32"/>
        </w:rPr>
        <w:t>组织了“百炼成钢，军事训练” “挑战极限，远足考察”“走进农村，感受生活”“行业体验，导航人生”四项大型社会实践活动和</w:t>
      </w:r>
      <w:r w:rsidRPr="00D60C24">
        <w:rPr>
          <w:rFonts w:ascii="仿宋_GB2312" w:eastAsia="仿宋_GB2312" w:hAnsi="方正仿宋简体" w:cs="方正仿宋简体" w:hint="eastAsia"/>
          <w:sz w:val="32"/>
          <w:szCs w:val="32"/>
        </w:rPr>
        <w:t>旅行研学活动，丰富了德育实践活动的内容；</w:t>
      </w:r>
      <w:r w:rsidRPr="00D60C24">
        <w:rPr>
          <w:rFonts w:ascii="仿宋_GB2312" w:eastAsia="仿宋_GB2312" w:hAnsi="方正仿宋简体" w:cs="方正仿宋简体" w:hint="eastAsia"/>
          <w:color w:val="000000"/>
          <w:kern w:val="0"/>
          <w:sz w:val="32"/>
          <w:szCs w:val="32"/>
        </w:rPr>
        <w:t>举行“青春筑梦·情系六月”成人礼仪式、</w:t>
      </w:r>
      <w:r w:rsidRPr="00D60C24">
        <w:rPr>
          <w:rFonts w:ascii="仿宋_GB2312" w:eastAsia="仿宋_GB2312" w:hAnsi="方正仿宋简体" w:cs="方正仿宋简体" w:hint="eastAsia"/>
          <w:sz w:val="32"/>
          <w:szCs w:val="32"/>
        </w:rPr>
        <w:t>文化科技艺术节、传统节日教育、每日红歌传唱等各类文化活动，</w:t>
      </w:r>
      <w:r w:rsidRPr="00D60C24">
        <w:rPr>
          <w:rFonts w:ascii="仿宋_GB2312" w:eastAsia="仿宋_GB2312" w:hAnsi="方正仿宋简体" w:cs="方正仿宋简体" w:hint="eastAsia"/>
          <w:color w:val="000000"/>
          <w:kern w:val="0"/>
          <w:sz w:val="32"/>
          <w:szCs w:val="32"/>
        </w:rPr>
        <w:t>增强了学生的文化归属感、责任意识和感恩之心。</w:t>
      </w:r>
    </w:p>
    <w:p w:rsidR="00D60C24" w:rsidRPr="00D60C24" w:rsidRDefault="00D60C24" w:rsidP="00D60C24">
      <w:pPr>
        <w:spacing w:line="520" w:lineRule="exact"/>
        <w:ind w:firstLine="640"/>
        <w:rPr>
          <w:rFonts w:ascii="仿宋_GB2312" w:eastAsia="仿宋_GB2312" w:hAnsi="方正仿宋简体" w:cs="方正仿宋简体" w:hint="eastAsia"/>
          <w:color w:val="000000"/>
          <w:kern w:val="0"/>
          <w:sz w:val="32"/>
          <w:szCs w:val="32"/>
        </w:rPr>
      </w:pPr>
      <w:r w:rsidRPr="00D60C24">
        <w:rPr>
          <w:rFonts w:ascii="仿宋_GB2312" w:eastAsia="仿宋_GB2312" w:hAnsi="方正楷体简体" w:cs="方正楷体简体" w:hint="eastAsia"/>
          <w:b/>
          <w:bCs/>
          <w:sz w:val="32"/>
          <w:szCs w:val="32"/>
        </w:rPr>
        <w:t>三、坚持“质量立校、质量强校”的发展方向，突出教学工作的中心地位。</w:t>
      </w:r>
    </w:p>
    <w:p w:rsidR="00D60C24" w:rsidRPr="00D60C24" w:rsidRDefault="00D60C24" w:rsidP="00D60C24">
      <w:pPr>
        <w:spacing w:line="520" w:lineRule="exact"/>
        <w:rPr>
          <w:rFonts w:ascii="仿宋_GB2312" w:eastAsia="仿宋_GB2312" w:hAnsi="方正仿宋简体" w:cs="方正仿宋简体" w:hint="eastAsia"/>
          <w:sz w:val="32"/>
          <w:szCs w:val="32"/>
        </w:rPr>
      </w:pPr>
      <w:r w:rsidRPr="00D60C24">
        <w:rPr>
          <w:rFonts w:ascii="仿宋_GB2312" w:eastAsia="仿宋_GB2312" w:hAnsi="方正仿宋简体" w:cs="方正仿宋简体" w:hint="eastAsia"/>
          <w:sz w:val="32"/>
          <w:szCs w:val="32"/>
        </w:rPr>
        <w:t>深化课程改革，以开齐开全课程为基础，开设了多样的校本课程，促进学生多元发展；积极实施国家课程校本化策略，提高课程的针对性、适应性；深化课堂教学，实施课堂提升计划，打造“思维课堂”“个性课堂”和“生态课堂”。教学成绩连年大幅攀升，尤其2017至2019年连续三年自招上线、本科录取人数年均增长超过10%；名牌高校录取获得重大突破，三年考入北京大学、清华大学近20人，刷新了学校即全</w:t>
      </w:r>
      <w:r w:rsidRPr="00D60C24">
        <w:rPr>
          <w:rFonts w:ascii="仿宋_GB2312" w:eastAsia="仿宋_GB2312" w:hAnsi="方正仿宋简体" w:cs="方正仿宋简体" w:hint="eastAsia"/>
          <w:sz w:val="32"/>
          <w:szCs w:val="32"/>
        </w:rPr>
        <w:lastRenderedPageBreak/>
        <w:t>市六十余年来的记录；学科奥赛获得历史性突破，三年来，1名学生以山东省第一名的成绩获得数学奥赛全国金牌，10名学生获得省一等奖，二百余名学生获得省二三等奖，获奖总数超过了过去十年总数的两倍。</w:t>
      </w:r>
    </w:p>
    <w:p w:rsidR="00D60C24" w:rsidRPr="00D60C24" w:rsidRDefault="00D60C24" w:rsidP="00D60C24">
      <w:pPr>
        <w:spacing w:line="520" w:lineRule="exact"/>
        <w:ind w:firstLineChars="200" w:firstLine="640"/>
        <w:rPr>
          <w:rFonts w:ascii="仿宋_GB2312" w:eastAsia="仿宋_GB2312" w:hAnsi="方正仿宋简体" w:cs="方正仿宋简体" w:hint="eastAsia"/>
          <w:color w:val="000000"/>
          <w:sz w:val="32"/>
          <w:szCs w:val="32"/>
        </w:rPr>
      </w:pPr>
      <w:r w:rsidRPr="00D60C24">
        <w:rPr>
          <w:rFonts w:ascii="仿宋_GB2312" w:eastAsia="仿宋_GB2312" w:hAnsi="方正仿宋简体" w:cs="方正仿宋简体" w:hint="eastAsia"/>
          <w:color w:val="000000"/>
          <w:sz w:val="32"/>
          <w:szCs w:val="32"/>
        </w:rPr>
        <w:t>发展特色课程，走多元办学、多元成才之路，学校获得“山东省体育传统项目学校”“全国中学生物理竞赛金牌学校” “全国学校艺术教育先进单位”“山东省国防教育工作先进单位” “山东省科普示范学校” “全国中小学美术教育改革实验学校”“山东省体育专项特色学校”“全国青少年校园足球特色学校”等称号。</w:t>
      </w:r>
    </w:p>
    <w:p w:rsidR="00D60C24" w:rsidRPr="00D60C24" w:rsidRDefault="00D60C24" w:rsidP="00D60C24">
      <w:pPr>
        <w:spacing w:line="520" w:lineRule="exact"/>
        <w:ind w:firstLine="640"/>
        <w:rPr>
          <w:rFonts w:ascii="仿宋_GB2312" w:eastAsia="仿宋_GB2312" w:hAnsi="方正仿宋简体" w:cs="方正仿宋简体" w:hint="eastAsia"/>
          <w:sz w:val="32"/>
          <w:szCs w:val="32"/>
        </w:rPr>
      </w:pPr>
      <w:r w:rsidRPr="00D60C24">
        <w:rPr>
          <w:rFonts w:ascii="仿宋_GB2312" w:eastAsia="仿宋_GB2312" w:hAnsi="方正仿宋简体" w:cs="方正仿宋简体" w:hint="eastAsia"/>
          <w:color w:val="000000"/>
          <w:sz w:val="32"/>
          <w:szCs w:val="32"/>
        </w:rPr>
        <w:t>学校成为山东省实施素质教育与课程改革的先进典型，获得 “全国基础教育课程改革教学研究优秀成果” “十一五”山东省地方教育制度创新一等奖；两次承办山东省教育工作现场会；新华社、中央电视台、中国教育报等报道了学校改革经验与办学成果。</w:t>
      </w:r>
    </w:p>
    <w:p w:rsidR="00B85E58" w:rsidRPr="00D60C24" w:rsidRDefault="00B85E58" w:rsidP="00D60C24"/>
    <w:sectPr w:rsidR="00B85E58" w:rsidRPr="00D60C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C20" w:rsidRDefault="00B60C20" w:rsidP="00D60C24">
      <w:r>
        <w:separator/>
      </w:r>
    </w:p>
  </w:endnote>
  <w:endnote w:type="continuationSeparator" w:id="0">
    <w:p w:rsidR="00B60C20" w:rsidRDefault="00B60C20" w:rsidP="00D6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Malgun Gothic Semilight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altName w:val="Malgun Gothic Semilight"/>
    <w:charset w:val="86"/>
    <w:family w:val="auto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C20" w:rsidRDefault="00B60C20" w:rsidP="00D60C24">
      <w:r>
        <w:separator/>
      </w:r>
    </w:p>
  </w:footnote>
  <w:footnote w:type="continuationSeparator" w:id="0">
    <w:p w:rsidR="00B60C20" w:rsidRDefault="00B60C20" w:rsidP="00D60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C3"/>
    <w:rsid w:val="000239C3"/>
    <w:rsid w:val="001542F4"/>
    <w:rsid w:val="00B60C20"/>
    <w:rsid w:val="00B85E58"/>
    <w:rsid w:val="00D6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38D16C"/>
  <w15:chartTrackingRefBased/>
  <w15:docId w15:val="{862688FF-BCC8-48ED-A024-9DAEAAD3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2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0C2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0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0C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0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风轻无痕</dc:creator>
  <cp:keywords/>
  <dc:description/>
  <cp:lastModifiedBy>风轻无痕</cp:lastModifiedBy>
  <cp:revision>4</cp:revision>
  <dcterms:created xsi:type="dcterms:W3CDTF">2019-07-20T09:28:00Z</dcterms:created>
  <dcterms:modified xsi:type="dcterms:W3CDTF">2019-07-20T09:33:00Z</dcterms:modified>
</cp:coreProperties>
</file>