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57" w:rsidRDefault="00DC4657" w:rsidP="002D6ACE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C4657" w:rsidRDefault="00DC4657" w:rsidP="00DE2161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</w:t>
      </w:r>
      <w:r w:rsidR="002D6ACE">
        <w:rPr>
          <w:rFonts w:ascii="仿宋_GB2312" w:eastAsia="仿宋_GB2312" w:hint="eastAsia"/>
          <w:sz w:val="32"/>
          <w:szCs w:val="32"/>
        </w:rPr>
        <w:t>市技师学院信息工程学院</w:t>
      </w:r>
    </w:p>
    <w:p w:rsidR="00DC4657" w:rsidRDefault="00DC4657" w:rsidP="00DE2161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2D6ACE" w:rsidRDefault="002D6ACE" w:rsidP="002D6ACE">
      <w:pPr>
        <w:spacing w:line="240" w:lineRule="exact"/>
        <w:ind w:firstLineChars="200" w:firstLine="480"/>
        <w:rPr>
          <w:rFonts w:ascii="仿宋" w:eastAsia="仿宋" w:hAnsi="仿宋" w:cs="仿宋"/>
          <w:b/>
          <w:snapToGrid w:val="0"/>
          <w:spacing w:val="-2"/>
          <w:kern w:val="0"/>
          <w:sz w:val="24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信息工程学院是济南市技师学院的二级学院，我院是国家级高技能人才培训基地、山东省技工教育特色名校，学院坚持“面向市场、服务发展、促进就业”办学宗旨，走“德技双馨，开放创新”育人之路，信息工程学院前身为信息技术应用系，2016年因在校生人数突破2000人升格为二级学院，现在校生2200余人，毕业生就业率达100%，学生就业满意度</w:t>
      </w:r>
      <w:bookmarkStart w:id="0" w:name="_GoBack"/>
      <w:bookmarkEnd w:id="0"/>
      <w:r>
        <w:rPr>
          <w:rFonts w:ascii="仿宋" w:eastAsia="仿宋" w:hAnsi="仿宋" w:cs="仿宋" w:hint="eastAsia"/>
          <w:sz w:val="24"/>
          <w:shd w:val="clear" w:color="auto" w:fill="FFFFFF"/>
        </w:rPr>
        <w:t>和用人单位满意度均超过95%，教职员工34人。开设了广告制作、计算机网络技术应用、数字新媒体技术应用三大专业、九个新兴专业方向。</w:t>
      </w:r>
    </w:p>
    <w:p w:rsidR="002D6ACE" w:rsidRDefault="002D6ACE" w:rsidP="002D6ACE">
      <w:pPr>
        <w:spacing w:line="240" w:lineRule="exact"/>
        <w:ind w:firstLineChars="200" w:firstLine="472"/>
        <w:jc w:val="left"/>
        <w:rPr>
          <w:rFonts w:ascii="黑体" w:eastAsia="黑体" w:hAnsi="黑体" w:cs="黑体"/>
          <w:bCs/>
          <w:snapToGrid w:val="0"/>
          <w:spacing w:val="-2"/>
          <w:kern w:val="0"/>
          <w:sz w:val="24"/>
        </w:rPr>
      </w:pPr>
      <w:r>
        <w:rPr>
          <w:rFonts w:ascii="黑体" w:eastAsia="黑体" w:hAnsi="黑体" w:cs="黑体" w:hint="eastAsia"/>
          <w:bCs/>
          <w:snapToGrid w:val="0"/>
          <w:spacing w:val="-2"/>
          <w:kern w:val="0"/>
          <w:sz w:val="24"/>
        </w:rPr>
        <w:t>一、党建工作</w:t>
      </w:r>
    </w:p>
    <w:p w:rsidR="002D6ACE" w:rsidRDefault="002D6ACE" w:rsidP="002D6ACE">
      <w:pPr>
        <w:widowControl/>
        <w:adjustRightInd w:val="0"/>
        <w:snapToGrid w:val="0"/>
        <w:spacing w:line="24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bCs/>
          <w:sz w:val="24"/>
          <w:lang w:val="zh-CN"/>
        </w:rPr>
        <w:t>学院牢牢把握社会主义办学方向，全面贯彻党的教育方针。在</w:t>
      </w:r>
      <w:r>
        <w:rPr>
          <w:rFonts w:ascii="仿宋" w:eastAsia="仿宋" w:hAnsi="仿宋" w:cs="仿宋" w:hint="eastAsia"/>
          <w:sz w:val="24"/>
        </w:rPr>
        <w:t>学院党委带领下团结协作、求真务实，落实全面从严治党主体责任，加强基层党组织战斗堡垒作用建设，</w:t>
      </w:r>
      <w:proofErr w:type="gramStart"/>
      <w:r>
        <w:rPr>
          <w:rFonts w:ascii="仿宋" w:eastAsia="仿宋" w:hAnsi="仿宋" w:cs="仿宋" w:hint="eastAsia"/>
          <w:sz w:val="24"/>
        </w:rPr>
        <w:t>规范党建</w:t>
      </w:r>
      <w:proofErr w:type="gramEnd"/>
      <w:r>
        <w:rPr>
          <w:rFonts w:ascii="仿宋" w:eastAsia="仿宋" w:hAnsi="仿宋" w:cs="仿宋" w:hint="eastAsia"/>
          <w:sz w:val="24"/>
        </w:rPr>
        <w:t>常规性工作，着力创新工作方法，加强学习型党组织建设、纪律作风建设。通过“党建+”模式开展教书育人工作，十多年来未出现一起校园安全责任事故和学生意外伤害事故，在全院</w:t>
      </w:r>
      <w:r>
        <w:rPr>
          <w:rFonts w:ascii="仿宋" w:eastAsia="仿宋" w:hAnsi="仿宋" w:cs="仿宋" w:hint="eastAsia"/>
          <w:bCs/>
          <w:sz w:val="24"/>
        </w:rPr>
        <w:t>营造了风清、气正、心齐、劲足的良好氛围</w:t>
      </w:r>
      <w:r>
        <w:rPr>
          <w:rFonts w:ascii="仿宋" w:eastAsia="仿宋" w:hAnsi="仿宋" w:cs="仿宋" w:hint="eastAsia"/>
          <w:sz w:val="24"/>
        </w:rPr>
        <w:t>，为推动各项工作提供强大的精神动力和组织保证。</w:t>
      </w:r>
    </w:p>
    <w:p w:rsidR="002D6ACE" w:rsidRDefault="002D6ACE" w:rsidP="002D6ACE">
      <w:pPr>
        <w:spacing w:line="240" w:lineRule="exact"/>
        <w:ind w:firstLineChars="200" w:firstLine="472"/>
        <w:jc w:val="left"/>
        <w:rPr>
          <w:rFonts w:ascii="黑体" w:eastAsia="黑体" w:hAnsi="黑体" w:cs="黑体"/>
          <w:bCs/>
          <w:snapToGrid w:val="0"/>
          <w:spacing w:val="-2"/>
          <w:kern w:val="0"/>
          <w:sz w:val="24"/>
        </w:rPr>
      </w:pPr>
      <w:r>
        <w:rPr>
          <w:rFonts w:ascii="黑体" w:eastAsia="黑体" w:hAnsi="黑体" w:cs="黑体" w:hint="eastAsia"/>
          <w:bCs/>
          <w:snapToGrid w:val="0"/>
          <w:spacing w:val="-2"/>
          <w:kern w:val="0"/>
          <w:sz w:val="24"/>
        </w:rPr>
        <w:t xml:space="preserve">二、思想政治工作 </w:t>
      </w:r>
    </w:p>
    <w:p w:rsidR="002D6ACE" w:rsidRDefault="002D6ACE" w:rsidP="002D6ACE">
      <w:pPr>
        <w:spacing w:line="240" w:lineRule="exact"/>
        <w:ind w:firstLineChars="200" w:firstLine="480"/>
        <w:rPr>
          <w:rFonts w:ascii="仿宋" w:eastAsia="仿宋" w:hAnsi="仿宋" w:cs="仿宋"/>
          <w:b/>
          <w:snapToGrid w:val="0"/>
          <w:spacing w:val="-2"/>
          <w:kern w:val="0"/>
          <w:sz w:val="24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成立思想政治工作领导小组，推进思想政治工作规范化、制度化；加强二级学院领导干部、党支部班子、班主任、辅导员等思想政治工作队伍建设；以“以人为本，全面发展”为办学理念，以“志仁勤毅、德艺双馨”为校训，以“养成教育”为主线，以“中华传统文化、齐鲁红色文化和现代信息技术文化”为特色的校园文化建设思路；组织师生参观革命教育基地，邀请专家来校讲座，传承革命精神，时刻牢记“为谁培养人、培养什么人、怎样培养人”这一中国特色社会主义教育发展道路，坚持举办以“中华优秀传统颂读”为代表的系列读书活动、以传统节日为主题的系列实践活动、以社会主义核心价值观为主要内容</w:t>
      </w:r>
      <w:proofErr w:type="gramStart"/>
      <w:r>
        <w:rPr>
          <w:rFonts w:ascii="仿宋" w:eastAsia="仿宋" w:hAnsi="仿宋" w:cs="仿宋" w:hint="eastAsia"/>
          <w:sz w:val="24"/>
          <w:shd w:val="clear" w:color="auto" w:fill="FFFFFF"/>
        </w:rPr>
        <w:t>的思政讲堂</w:t>
      </w:r>
      <w:proofErr w:type="gramEnd"/>
      <w:r>
        <w:rPr>
          <w:rFonts w:ascii="仿宋" w:eastAsia="仿宋" w:hAnsi="仿宋" w:cs="仿宋" w:hint="eastAsia"/>
          <w:sz w:val="24"/>
          <w:shd w:val="clear" w:color="auto" w:fill="FFFFFF"/>
        </w:rPr>
        <w:t>活动，开展服务社区、服务企业、服务学生家庭等活动，</w:t>
      </w:r>
      <w:r w:rsidRPr="00B47839">
        <w:rPr>
          <w:rFonts w:ascii="仿宋" w:eastAsia="仿宋" w:hAnsi="仿宋" w:cs="仿宋" w:hint="eastAsia"/>
          <w:sz w:val="24"/>
          <w:shd w:val="clear" w:color="auto" w:fill="FFFFFF"/>
        </w:rPr>
        <w:t>进一步加强学院意识形态与育人文化建设</w:t>
      </w:r>
      <w:r>
        <w:rPr>
          <w:rFonts w:ascii="仿宋" w:eastAsia="仿宋" w:hAnsi="仿宋" w:cs="仿宋" w:hint="eastAsia"/>
          <w:sz w:val="24"/>
          <w:shd w:val="clear" w:color="auto" w:fill="FFFFFF"/>
        </w:rPr>
        <w:t>，将社会主义核心价值观有机融入到教育教学的各项活动和环节中，传承优秀传统文化。</w:t>
      </w:r>
    </w:p>
    <w:p w:rsidR="002D6ACE" w:rsidRDefault="002D6ACE" w:rsidP="002D6ACE">
      <w:pPr>
        <w:spacing w:line="240" w:lineRule="exact"/>
        <w:ind w:firstLineChars="200" w:firstLine="472"/>
        <w:jc w:val="left"/>
        <w:rPr>
          <w:rFonts w:ascii="黑体" w:eastAsia="黑体" w:hAnsi="黑体" w:cs="黑体"/>
          <w:bCs/>
          <w:snapToGrid w:val="0"/>
          <w:spacing w:val="-2"/>
          <w:kern w:val="0"/>
          <w:sz w:val="24"/>
        </w:rPr>
      </w:pPr>
      <w:r>
        <w:rPr>
          <w:rFonts w:ascii="黑体" w:eastAsia="黑体" w:hAnsi="黑体" w:cs="黑体" w:hint="eastAsia"/>
          <w:bCs/>
          <w:snapToGrid w:val="0"/>
          <w:spacing w:val="-2"/>
          <w:kern w:val="0"/>
          <w:sz w:val="24"/>
        </w:rPr>
        <w:t>三、立德树人成效</w:t>
      </w:r>
    </w:p>
    <w:p w:rsidR="002D6ACE" w:rsidRDefault="002D6ACE" w:rsidP="002D6ACE">
      <w:pPr>
        <w:spacing w:line="240" w:lineRule="exact"/>
        <w:ind w:firstLineChars="200" w:firstLine="480"/>
        <w:rPr>
          <w:rFonts w:ascii="仿宋" w:eastAsia="仿宋" w:hAnsi="仿宋" w:cs="仿宋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我院把立德树人作为检验一切工作的根本标准，以学院“三全四方六维”工作思路推进教学育人、管理育人、服务育人等学院文化建设的项目化、品牌化；对学生实行全面的综合素质考核和准军事化管理，以校训“志仁勤毅、德艺双馨”作为育人育才的纲领和人才培养目标，加强“抓制度、促规范；抓党员、促带头；抓文化、促特色；抓行动、促提高；抓督查、促落实；抓质量、促形象</w:t>
      </w:r>
      <w:proofErr w:type="gramStart"/>
      <w:r>
        <w:rPr>
          <w:rFonts w:ascii="仿宋" w:eastAsia="仿宋" w:hAnsi="仿宋" w:cs="仿宋" w:hint="eastAsia"/>
          <w:sz w:val="24"/>
          <w:shd w:val="clear" w:color="auto" w:fill="FFFFFF"/>
        </w:rPr>
        <w:t>”</w:t>
      </w:r>
      <w:proofErr w:type="gramEnd"/>
      <w:r>
        <w:rPr>
          <w:rFonts w:ascii="仿宋" w:eastAsia="仿宋" w:hAnsi="仿宋" w:cs="仿宋" w:hint="eastAsia"/>
          <w:sz w:val="24"/>
          <w:shd w:val="clear" w:color="auto" w:fill="FFFFFF"/>
        </w:rPr>
        <w:t>的“六抓六促学习教育机制，开展丰富多彩的道德、普法、安全教育，创新开展学生课前课后站队制度，开展学生离校返校值班人员接送制度。不断</w:t>
      </w:r>
      <w:proofErr w:type="gramStart"/>
      <w:r>
        <w:rPr>
          <w:rFonts w:ascii="仿宋" w:eastAsia="仿宋" w:hAnsi="仿宋" w:cs="仿宋" w:hint="eastAsia"/>
          <w:sz w:val="24"/>
          <w:shd w:val="clear" w:color="auto" w:fill="FFFFFF"/>
        </w:rPr>
        <w:t>丰富第二</w:t>
      </w:r>
      <w:proofErr w:type="gramEnd"/>
      <w:r>
        <w:rPr>
          <w:rFonts w:ascii="仿宋" w:eastAsia="仿宋" w:hAnsi="仿宋" w:cs="仿宋" w:hint="eastAsia"/>
          <w:sz w:val="24"/>
          <w:shd w:val="clear" w:color="auto" w:fill="FFFFFF"/>
        </w:rPr>
        <w:t xml:space="preserve">课堂，加强四德工程建设，积极参与“校园文化艺术节”“讲文明、树新风”“学雷锋，志愿服务”等活动并连续多年取得优异成绩。学生的优秀品质和良好习惯，受到家长和用人单位高度评价。 </w:t>
      </w:r>
    </w:p>
    <w:p w:rsidR="002D6ACE" w:rsidRPr="0082079F" w:rsidRDefault="002D6ACE" w:rsidP="002D6ACE">
      <w:pPr>
        <w:spacing w:line="240" w:lineRule="exact"/>
        <w:ind w:firstLineChars="200" w:firstLine="472"/>
        <w:jc w:val="left"/>
        <w:rPr>
          <w:rFonts w:ascii="黑体" w:eastAsia="黑体" w:hAnsi="黑体" w:cs="黑体"/>
          <w:bCs/>
          <w:snapToGrid w:val="0"/>
          <w:spacing w:val="-2"/>
          <w:kern w:val="0"/>
          <w:sz w:val="24"/>
        </w:rPr>
      </w:pPr>
      <w:r w:rsidRPr="0082079F">
        <w:rPr>
          <w:rFonts w:ascii="黑体" w:eastAsia="黑体" w:hAnsi="黑体" w:cs="黑体" w:hint="eastAsia"/>
          <w:bCs/>
          <w:snapToGrid w:val="0"/>
          <w:spacing w:val="-2"/>
          <w:kern w:val="0"/>
          <w:sz w:val="24"/>
        </w:rPr>
        <w:t>四、工作实绩</w:t>
      </w:r>
    </w:p>
    <w:p w:rsidR="002D6ACE" w:rsidRPr="00D134DC" w:rsidRDefault="002D6ACE" w:rsidP="002D6ACE">
      <w:pPr>
        <w:spacing w:line="240" w:lineRule="exact"/>
        <w:ind w:firstLineChars="200" w:firstLine="480"/>
        <w:rPr>
          <w:rFonts w:ascii="仿宋" w:eastAsia="仿宋" w:hAnsi="仿宋" w:cs="仿宋"/>
          <w:sz w:val="24"/>
          <w:shd w:val="clear" w:color="auto" w:fill="FFFFFF"/>
        </w:rPr>
      </w:pPr>
      <w:r w:rsidRPr="00D134DC">
        <w:rPr>
          <w:rFonts w:ascii="仿宋" w:eastAsia="仿宋" w:hAnsi="仿宋" w:cs="仿宋" w:hint="eastAsia"/>
          <w:sz w:val="24"/>
          <w:shd w:val="clear" w:color="auto" w:fill="FFFFFF"/>
        </w:rPr>
        <w:t xml:space="preserve">信息工程学院坚持走“产教融合”、“工学结合”的办学思路、勇于开拓进取，努力推进学校教育教学改革。 </w:t>
      </w:r>
    </w:p>
    <w:p w:rsidR="002D6ACE" w:rsidRPr="00D134DC" w:rsidRDefault="002D6ACE" w:rsidP="002D6ACE">
      <w:pPr>
        <w:spacing w:line="240" w:lineRule="exact"/>
        <w:ind w:firstLineChars="200" w:firstLine="480"/>
        <w:rPr>
          <w:rFonts w:ascii="仿宋" w:eastAsia="仿宋" w:hAnsi="仿宋" w:cs="仿宋"/>
          <w:sz w:val="24"/>
          <w:shd w:val="clear" w:color="auto" w:fill="FFFFFF"/>
        </w:rPr>
      </w:pPr>
      <w:r w:rsidRPr="00D134DC">
        <w:rPr>
          <w:rFonts w:ascii="仿宋" w:eastAsia="仿宋" w:hAnsi="仿宋" w:cs="仿宋" w:hint="eastAsia"/>
          <w:sz w:val="24"/>
          <w:shd w:val="clear" w:color="auto" w:fill="FFFFFF"/>
        </w:rPr>
        <w:t>（一）学科专业建设与产业转型升级相适应。对接山东省新旧动能转换，对接新技术，我院开设“新一代信息技术”、“数字新媒体”特色专业群。（二）实施“引企入教”，强化“校企融合”。我院同山东省世纪开元股份有限公司、山东道克图文快印有限公司等在行业领域的领军企业深度合作，开设订单班、冠名班，校企共同制定专业规划、课程设置、实习实训等教学规划并合作实施，现已建立行业内知名企业实训基地10余家。（三）组织开展多种形式的“大国工匠进校园”活动，将工匠精神培育融入技工人才教育过程始终，推进产教协同育人。（四）大力发挥</w:t>
      </w:r>
      <w:proofErr w:type="gramStart"/>
      <w:r w:rsidRPr="00D134DC">
        <w:rPr>
          <w:rFonts w:ascii="仿宋" w:eastAsia="仿宋" w:hAnsi="仿宋" w:cs="仿宋" w:hint="eastAsia"/>
          <w:sz w:val="24"/>
          <w:shd w:val="clear" w:color="auto" w:fill="FFFFFF"/>
        </w:rPr>
        <w:t>校企双制</w:t>
      </w:r>
      <w:proofErr w:type="gramEnd"/>
      <w:r w:rsidRPr="00D134DC">
        <w:rPr>
          <w:rFonts w:ascii="仿宋" w:eastAsia="仿宋" w:hAnsi="仿宋" w:cs="仿宋" w:hint="eastAsia"/>
          <w:sz w:val="24"/>
          <w:shd w:val="clear" w:color="auto" w:fill="FFFFFF"/>
        </w:rPr>
        <w:t>优势、实现学校招生与企业招工的有效衔接。我院已与山东道克图文快印有限公司签订合作培养协议，成立道克图文订单班，实现校企育人“双主体”、学生学徒“双身份”的人才培养模式。 （五）我院坚持“以赛促教、以赛促学、以赛促练”的教学模式，取得了很好的教学效果，其中</w:t>
      </w:r>
      <w:proofErr w:type="gramStart"/>
      <w:r w:rsidRPr="00D134DC">
        <w:rPr>
          <w:rFonts w:ascii="仿宋" w:eastAsia="仿宋" w:hAnsi="仿宋" w:cs="仿宋" w:hint="eastAsia"/>
          <w:sz w:val="24"/>
          <w:shd w:val="clear" w:color="auto" w:fill="FFFFFF"/>
        </w:rPr>
        <w:t>怀旭同学</w:t>
      </w:r>
      <w:proofErr w:type="gramEnd"/>
      <w:r w:rsidRPr="00D134DC">
        <w:rPr>
          <w:rFonts w:ascii="仿宋" w:eastAsia="仿宋" w:hAnsi="仿宋" w:cs="仿宋" w:hint="eastAsia"/>
          <w:sz w:val="24"/>
          <w:shd w:val="clear" w:color="auto" w:fill="FFFFFF"/>
        </w:rPr>
        <w:t>在2018年第45届世界技能大赛网</w:t>
      </w:r>
      <w:r w:rsidRPr="00D134DC">
        <w:rPr>
          <w:rFonts w:ascii="仿宋" w:eastAsia="仿宋" w:hAnsi="仿宋" w:cs="仿宋" w:hint="eastAsia"/>
          <w:sz w:val="24"/>
          <w:shd w:val="clear" w:color="auto" w:fill="FFFFFF"/>
        </w:rPr>
        <w:lastRenderedPageBreak/>
        <w:t>络管理项目山东选拔赛第一名、全国选拔赛第六名的优异成绩，取得山东省该赛项在全国选拔范围内的重大突破。</w:t>
      </w:r>
    </w:p>
    <w:p w:rsidR="002D6ACE" w:rsidRDefault="002D6ACE" w:rsidP="002D6ACE">
      <w:pPr>
        <w:spacing w:line="240" w:lineRule="exact"/>
        <w:ind w:firstLineChars="200" w:firstLine="472"/>
        <w:jc w:val="left"/>
        <w:rPr>
          <w:rFonts w:ascii="黑体" w:eastAsia="黑体" w:hAnsi="黑体" w:cs="黑体"/>
          <w:bCs/>
          <w:snapToGrid w:val="0"/>
          <w:spacing w:val="-2"/>
          <w:kern w:val="0"/>
          <w:sz w:val="24"/>
        </w:rPr>
      </w:pPr>
      <w:r>
        <w:rPr>
          <w:rFonts w:ascii="黑体" w:eastAsia="黑体" w:hAnsi="黑体" w:cs="黑体" w:hint="eastAsia"/>
          <w:bCs/>
          <w:snapToGrid w:val="0"/>
          <w:spacing w:val="-2"/>
          <w:kern w:val="0"/>
          <w:sz w:val="24"/>
        </w:rPr>
        <w:t>五、社会效益</w:t>
      </w:r>
    </w:p>
    <w:p w:rsidR="002D6ACE" w:rsidRDefault="002D6ACE" w:rsidP="002D6ACE">
      <w:pPr>
        <w:spacing w:line="240" w:lineRule="exact"/>
        <w:ind w:firstLineChars="200" w:firstLine="480"/>
        <w:rPr>
          <w:rFonts w:ascii="仿宋" w:eastAsia="仿宋" w:hAnsi="仿宋" w:cs="仿宋"/>
          <w:sz w:val="24"/>
          <w:shd w:val="clear" w:color="auto" w:fill="FFFFFF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积极承担社会责任，与南部山区及周边地区开展多项志愿服务、物资捐赠、技能支教、文化下乡等工作。我院定期走访贫困学生家庭，</w:t>
      </w:r>
      <w:r w:rsidRPr="009354F5">
        <w:rPr>
          <w:rFonts w:ascii="仿宋" w:eastAsia="仿宋" w:hAnsi="仿宋" w:cs="仿宋"/>
          <w:sz w:val="24"/>
          <w:shd w:val="clear" w:color="auto" w:fill="FFFFFF"/>
        </w:rPr>
        <w:t>把学校的</w:t>
      </w:r>
      <w:r>
        <w:rPr>
          <w:rFonts w:ascii="仿宋" w:eastAsia="仿宋" w:hAnsi="仿宋" w:cs="仿宋" w:hint="eastAsia"/>
          <w:sz w:val="24"/>
          <w:shd w:val="clear" w:color="auto" w:fill="FFFFFF"/>
        </w:rPr>
        <w:t>温暖</w:t>
      </w:r>
      <w:r w:rsidRPr="009354F5">
        <w:rPr>
          <w:rFonts w:ascii="仿宋" w:eastAsia="仿宋" w:hAnsi="仿宋" w:cs="仿宋"/>
          <w:sz w:val="24"/>
          <w:shd w:val="clear" w:color="auto" w:fill="FFFFFF"/>
        </w:rPr>
        <w:t>送到贫困学生家</w:t>
      </w:r>
      <w:r w:rsidRPr="009354F5">
        <w:rPr>
          <w:rFonts w:ascii="仿宋" w:eastAsia="仿宋" w:hAnsi="仿宋" w:cs="仿宋" w:hint="eastAsia"/>
          <w:sz w:val="24"/>
          <w:shd w:val="clear" w:color="auto" w:fill="FFFFFF"/>
        </w:rPr>
        <w:t>中</w:t>
      </w:r>
      <w:r w:rsidRPr="009354F5">
        <w:rPr>
          <w:rFonts w:ascii="仿宋" w:eastAsia="仿宋" w:hAnsi="仿宋" w:cs="仿宋"/>
          <w:sz w:val="24"/>
          <w:shd w:val="clear" w:color="auto" w:fill="FFFFFF"/>
        </w:rPr>
        <w:t>，让学校资助政策宣传深入</w:t>
      </w:r>
      <w:r>
        <w:rPr>
          <w:rFonts w:ascii="仿宋" w:eastAsia="仿宋" w:hAnsi="仿宋" w:cs="仿宋" w:hint="eastAsia"/>
          <w:sz w:val="24"/>
          <w:shd w:val="clear" w:color="auto" w:fill="FFFFFF"/>
        </w:rPr>
        <w:t>到</w:t>
      </w:r>
      <w:r w:rsidRPr="009354F5">
        <w:rPr>
          <w:rFonts w:ascii="仿宋" w:eastAsia="仿宋" w:hAnsi="仿宋" w:cs="仿宋"/>
          <w:sz w:val="24"/>
          <w:shd w:val="clear" w:color="auto" w:fill="FFFFFF"/>
        </w:rPr>
        <w:t>学生家庭</w:t>
      </w:r>
      <w:r>
        <w:rPr>
          <w:rFonts w:ascii="仿宋" w:eastAsia="仿宋" w:hAnsi="仿宋" w:cs="仿宋" w:hint="eastAsia"/>
          <w:sz w:val="24"/>
          <w:shd w:val="clear" w:color="auto" w:fill="FFFFFF"/>
        </w:rPr>
        <w:t>；承担湘西州扶贫学生教育教学管理等工作，助力脱贫攻坚，与企业合作开展职业技能培训。</w:t>
      </w:r>
      <w:r w:rsidRPr="009354F5">
        <w:rPr>
          <w:rFonts w:ascii="仿宋" w:eastAsia="仿宋" w:hAnsi="仿宋" w:cs="仿宋" w:hint="eastAsia"/>
          <w:sz w:val="24"/>
          <w:shd w:val="clear" w:color="auto" w:fill="FFFFFF"/>
        </w:rPr>
        <w:t>十年来，学院多次评为校级先进集体。</w:t>
      </w:r>
    </w:p>
    <w:p w:rsidR="002D6ACE" w:rsidRDefault="002D6ACE" w:rsidP="002D6ACE">
      <w:pPr>
        <w:spacing w:line="240" w:lineRule="exact"/>
        <w:ind w:firstLine="469"/>
        <w:jc w:val="left"/>
        <w:rPr>
          <w:rFonts w:ascii="黑体" w:eastAsia="黑体" w:hAnsi="黑体" w:cs="黑体"/>
          <w:bCs/>
          <w:snapToGrid w:val="0"/>
          <w:spacing w:val="-2"/>
          <w:kern w:val="0"/>
          <w:sz w:val="24"/>
        </w:rPr>
      </w:pPr>
      <w:r>
        <w:rPr>
          <w:rFonts w:ascii="黑体" w:eastAsia="黑体" w:hAnsi="黑体" w:cs="黑体" w:hint="eastAsia"/>
          <w:bCs/>
          <w:snapToGrid w:val="0"/>
          <w:spacing w:val="-2"/>
          <w:kern w:val="0"/>
          <w:sz w:val="24"/>
        </w:rPr>
        <w:t>六、经济效益</w:t>
      </w:r>
    </w:p>
    <w:p w:rsidR="002D6ACE" w:rsidRPr="002D30FE" w:rsidRDefault="002D6ACE" w:rsidP="002D6ACE">
      <w:pPr>
        <w:widowControl/>
        <w:jc w:val="center"/>
        <w:rPr>
          <w:sz w:val="32"/>
          <w:szCs w:val="32"/>
        </w:rPr>
      </w:pPr>
      <w:r>
        <w:rPr>
          <w:rFonts w:ascii="仿宋" w:eastAsia="仿宋" w:hAnsi="仿宋" w:cs="仿宋" w:hint="eastAsia"/>
          <w:sz w:val="24"/>
          <w:shd w:val="clear" w:color="auto" w:fill="FFFFFF"/>
        </w:rPr>
        <w:t>贯彻新发展理念，助力全省新旧动能转换重大工程，深入推进产教融合</w:t>
      </w:r>
      <w:r>
        <w:rPr>
          <w:rFonts w:ascii="仿宋" w:eastAsia="仿宋" w:hAnsi="仿宋" w:cs="仿宋" w:hint="eastAsia"/>
          <w:color w:val="C00000"/>
          <w:sz w:val="24"/>
          <w:shd w:val="clear" w:color="auto" w:fill="FFFFFF"/>
        </w:rPr>
        <w:t>，</w:t>
      </w:r>
      <w:r>
        <w:rPr>
          <w:rFonts w:ascii="宋体" w:hAnsi="宋体" w:cs="宋体" w:hint="eastAsia"/>
          <w:color w:val="333333"/>
          <w:sz w:val="24"/>
        </w:rPr>
        <w:t>与济南国际创新设计产业</w:t>
      </w:r>
      <w:proofErr w:type="gramStart"/>
      <w:r>
        <w:rPr>
          <w:rFonts w:ascii="宋体" w:hAnsi="宋体" w:cs="宋体" w:hint="eastAsia"/>
          <w:color w:val="333333"/>
          <w:sz w:val="24"/>
        </w:rPr>
        <w:t>园签订</w:t>
      </w:r>
      <w:proofErr w:type="gramEnd"/>
      <w:r>
        <w:rPr>
          <w:rFonts w:ascii="宋体" w:hAnsi="宋体" w:cs="宋体" w:hint="eastAsia"/>
          <w:color w:val="333333"/>
          <w:sz w:val="24"/>
        </w:rPr>
        <w:t>合作协议，与山东省、市安防协会、</w:t>
      </w:r>
      <w:r w:rsidRPr="00126594">
        <w:rPr>
          <w:rFonts w:ascii="仿宋" w:eastAsia="仿宋" w:hAnsi="仿宋" w:cs="仿宋" w:hint="eastAsia"/>
          <w:sz w:val="24"/>
          <w:shd w:val="clear" w:color="auto" w:fill="FFFFFF"/>
        </w:rPr>
        <w:t>山东省人工智能学会、济南市电子商务协会、济南市广告协会等50余家企业和协会建立合作关系，共同培养技能人才。面向行业企业开展技术研究，促进技术技能积累与服务。我院于2018年举办“山东省新旧动能转换形势下新媒体舆情引导与建设”高研班；计算机广告图文制作培训工作突破发展，被确定为“山东省道克图文华东区域定点培训合作单位”等。</w:t>
      </w:r>
    </w:p>
    <w:p w:rsidR="00DC4657" w:rsidRPr="002D30FE" w:rsidRDefault="00DC4657" w:rsidP="002D30FE">
      <w:pPr>
        <w:spacing w:line="560" w:lineRule="exact"/>
        <w:rPr>
          <w:sz w:val="32"/>
          <w:szCs w:val="32"/>
        </w:rPr>
      </w:pPr>
    </w:p>
    <w:sectPr w:rsidR="00DC4657" w:rsidRPr="002D30FE" w:rsidSect="00CE0B2E">
      <w:headerReference w:type="default" r:id="rId7"/>
      <w:footerReference w:type="even" r:id="rId8"/>
      <w:footerReference w:type="default" r:id="rId9"/>
      <w:pgSz w:w="11906" w:h="16838"/>
      <w:pgMar w:top="1418" w:right="1588" w:bottom="1418" w:left="158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60" w:rsidRDefault="00A67760" w:rsidP="00DE2161">
      <w:r>
        <w:separator/>
      </w:r>
    </w:p>
  </w:endnote>
  <w:endnote w:type="continuationSeparator" w:id="0">
    <w:p w:rsidR="00A67760" w:rsidRDefault="00A67760" w:rsidP="00DE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657" w:rsidRDefault="00DC4657" w:rsidP="00511C6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4657" w:rsidRDefault="00DC465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657" w:rsidRDefault="00DC4657" w:rsidP="00511C6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6ACE">
      <w:rPr>
        <w:rStyle w:val="a5"/>
        <w:noProof/>
      </w:rPr>
      <w:t>1</w:t>
    </w:r>
    <w:r>
      <w:rPr>
        <w:rStyle w:val="a5"/>
      </w:rPr>
      <w:fldChar w:fldCharType="end"/>
    </w:r>
  </w:p>
  <w:p w:rsidR="00DC4657" w:rsidRDefault="00DC46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60" w:rsidRDefault="00A67760" w:rsidP="00DE2161">
      <w:r>
        <w:separator/>
      </w:r>
    </w:p>
  </w:footnote>
  <w:footnote w:type="continuationSeparator" w:id="0">
    <w:p w:rsidR="00A67760" w:rsidRDefault="00A67760" w:rsidP="00DE2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657" w:rsidRDefault="00DC4657" w:rsidP="00DE216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0FE"/>
    <w:rsid w:val="00172252"/>
    <w:rsid w:val="0029629B"/>
    <w:rsid w:val="002D30FE"/>
    <w:rsid w:val="002D6ACE"/>
    <w:rsid w:val="0033447F"/>
    <w:rsid w:val="00472764"/>
    <w:rsid w:val="00511C63"/>
    <w:rsid w:val="00613EDD"/>
    <w:rsid w:val="007844B6"/>
    <w:rsid w:val="0092357A"/>
    <w:rsid w:val="009C26FA"/>
    <w:rsid w:val="00A67760"/>
    <w:rsid w:val="00CE0B2E"/>
    <w:rsid w:val="00DC4657"/>
    <w:rsid w:val="00DE2161"/>
    <w:rsid w:val="00F6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0F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link w:val="3Char"/>
    <w:uiPriority w:val="99"/>
    <w:qFormat/>
    <w:rsid w:val="002D30FE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9"/>
    <w:locked/>
    <w:rsid w:val="002D30FE"/>
    <w:rPr>
      <w:rFonts w:ascii="宋体" w:eastAsia="宋体" w:hAnsi="宋体"/>
      <w:b/>
      <w:kern w:val="0"/>
      <w:sz w:val="27"/>
    </w:rPr>
  </w:style>
  <w:style w:type="paragraph" w:styleId="a3">
    <w:name w:val="header"/>
    <w:basedOn w:val="a"/>
    <w:link w:val="Char"/>
    <w:uiPriority w:val="99"/>
    <w:rsid w:val="00DE2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E2161"/>
    <w:rPr>
      <w:rFonts w:ascii="Times New Roman" w:eastAsia="宋体" w:hAnsi="Times New Roman"/>
      <w:sz w:val="18"/>
    </w:rPr>
  </w:style>
  <w:style w:type="paragraph" w:styleId="a4">
    <w:name w:val="footer"/>
    <w:basedOn w:val="a"/>
    <w:link w:val="Char0"/>
    <w:uiPriority w:val="99"/>
    <w:rsid w:val="00DE21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E2161"/>
    <w:rPr>
      <w:rFonts w:ascii="Times New Roman" w:eastAsia="宋体" w:hAnsi="Times New Roman"/>
      <w:sz w:val="18"/>
    </w:rPr>
  </w:style>
  <w:style w:type="character" w:styleId="a5">
    <w:name w:val="page number"/>
    <w:uiPriority w:val="99"/>
    <w:rsid w:val="00CE0B2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信息工程学校</dc:creator>
  <cp:keywords/>
  <dc:description/>
  <cp:lastModifiedBy>p</cp:lastModifiedBy>
  <cp:revision>8</cp:revision>
  <cp:lastPrinted>2019-07-11T07:03:00Z</cp:lastPrinted>
  <dcterms:created xsi:type="dcterms:W3CDTF">2019-07-11T06:32:00Z</dcterms:created>
  <dcterms:modified xsi:type="dcterms:W3CDTF">2019-08-30T07:41:00Z</dcterms:modified>
</cp:coreProperties>
</file>