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500" w:lineRule="exact"/>
        <w:jc w:val="center"/>
        <w:textAlignment w:val="auto"/>
        <w:rPr>
          <w:rFonts w:ascii="仿宋_GB2312" w:eastAsia="仿宋_GB2312"/>
          <w:sz w:val="30"/>
          <w:szCs w:val="30"/>
        </w:rPr>
      </w:pPr>
      <w:bookmarkStart w:id="0" w:name="_GoBack"/>
      <w:r>
        <w:rPr>
          <w:rFonts w:hint="eastAsia" w:ascii="文星标宋" w:hAnsi="文星标宋" w:eastAsia="文星标宋" w:cs="文星标宋"/>
          <w:sz w:val="36"/>
          <w:szCs w:val="36"/>
        </w:rPr>
        <w:t>青岛九中申报省级</w:t>
      </w:r>
      <w:r>
        <w:rPr>
          <w:rFonts w:hint="eastAsia" w:ascii="文星标宋" w:hAnsi="文星标宋" w:eastAsia="文星标宋" w:cs="文星标宋"/>
          <w:sz w:val="36"/>
          <w:szCs w:val="36"/>
          <w:lang w:eastAsia="zh-CN"/>
        </w:rPr>
        <w:t>教育系统先进集体事迹材料</w:t>
      </w:r>
      <w:bookmarkEnd w:id="0"/>
    </w:p>
    <w:p>
      <w:pPr>
        <w:keepNext w:val="0"/>
        <w:keepLines w:val="0"/>
        <w:pageBreakBefore w:val="0"/>
        <w:widowControl w:val="0"/>
        <w:kinsoku/>
        <w:wordWrap/>
        <w:overflowPunct/>
        <w:topLinePunct w:val="0"/>
        <w:autoSpaceDN/>
        <w:bidi w:val="0"/>
        <w:adjustRightInd/>
        <w:snapToGrid/>
        <w:spacing w:line="500" w:lineRule="exact"/>
        <w:ind w:firstLine="560" w:firstLineChars="200"/>
        <w:textAlignment w:val="auto"/>
        <w:rPr>
          <w:rFonts w:ascii="仿宋" w:hAnsi="仿宋" w:eastAsia="仿宋"/>
          <w:sz w:val="28"/>
          <w:szCs w:val="28"/>
        </w:rPr>
      </w:pPr>
      <w:r>
        <w:rPr>
          <w:rFonts w:hint="eastAsia" w:ascii="仿宋" w:hAnsi="仿宋" w:eastAsia="仿宋"/>
          <w:sz w:val="28"/>
          <w:szCs w:val="28"/>
        </w:rPr>
        <w:t>山东省青岛第九中学始建于1900年，是全国百所百年名校之一，省级规范化学校，青岛市首批文明校园学校。</w:t>
      </w:r>
    </w:p>
    <w:p>
      <w:pPr>
        <w:keepNext w:val="0"/>
        <w:keepLines w:val="0"/>
        <w:pageBreakBefore w:val="0"/>
        <w:widowControl w:val="0"/>
        <w:kinsoku/>
        <w:wordWrap/>
        <w:overflowPunct/>
        <w:topLinePunct w:val="0"/>
        <w:autoSpaceDN/>
        <w:bidi w:val="0"/>
        <w:adjustRightInd/>
        <w:snapToGrid/>
        <w:spacing w:line="500" w:lineRule="exact"/>
        <w:ind w:firstLine="560" w:firstLineChars="200"/>
        <w:textAlignment w:val="auto"/>
        <w:rPr>
          <w:rFonts w:ascii="仿宋" w:hAnsi="仿宋" w:eastAsia="仿宋"/>
          <w:sz w:val="28"/>
          <w:szCs w:val="28"/>
        </w:rPr>
      </w:pPr>
      <w:r>
        <w:rPr>
          <w:rFonts w:hint="eastAsia" w:ascii="仿宋" w:hAnsi="仿宋" w:eastAsia="仿宋" w:cs="宋体"/>
          <w:sz w:val="28"/>
          <w:szCs w:val="28"/>
        </w:rPr>
        <w:t>近年来，学校先后获得全国未成年人思想道德建设先进单位、全国生命教育科研成果先进单位及示范基地、全国首批示范性外语特色学校、中国教育改革与发展研究会理事单位、山东省先进基层党组织，山东省心理健康教育先进集体、山东省中小学安全文化建设重点研究基地、青岛市文明单位标兵、青岛市五四红旗团委、青岛市依法治校示范学校、青岛最具社会满意度十大名校、青岛市教育工会先进集体、青岛市帆船运动进校园活动先进单位、青岛市校外教育联盟会员单位、青岛市读书节书香校园、青岛市国家教育考试优秀考点、青岛市教育局第一批、第二批优秀党建工作法、青岛市中学生军校军训工作先进单位等荣誉称号。</w:t>
      </w:r>
    </w:p>
    <w:p>
      <w:pPr>
        <w:keepNext w:val="0"/>
        <w:keepLines w:val="0"/>
        <w:pageBreakBefore w:val="0"/>
        <w:widowControl w:val="0"/>
        <w:kinsoku/>
        <w:wordWrap/>
        <w:overflowPunct/>
        <w:topLinePunct w:val="0"/>
        <w:autoSpaceDN/>
        <w:bidi w:val="0"/>
        <w:adjustRightInd/>
        <w:snapToGrid/>
        <w:spacing w:line="500" w:lineRule="exact"/>
        <w:ind w:firstLine="640"/>
        <w:jc w:val="left"/>
        <w:textAlignment w:val="auto"/>
        <w:outlineLvl w:val="9"/>
        <w:rPr>
          <w:rFonts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一、学校发展：尊重校情，适应形势，依法民主管理</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（一）制定新时期发展战略规划：高端站位，内涵发展</w:t>
      </w:r>
    </w:p>
    <w:p>
      <w:pPr>
        <w:keepNext w:val="0"/>
        <w:keepLines w:val="0"/>
        <w:pageBreakBefore w:val="0"/>
        <w:widowControl w:val="0"/>
        <w:kinsoku/>
        <w:wordWrap/>
        <w:overflowPunct/>
        <w:topLinePunct w:val="0"/>
        <w:autoSpaceDN/>
        <w:bidi w:val="0"/>
        <w:adjustRightInd/>
        <w:snapToGrid/>
        <w:spacing w:line="500" w:lineRule="exact"/>
        <w:ind w:right="-51" w:firstLine="611"/>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关注内涵发展，提升规划定位。</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 w:hAnsi="仿宋" w:eastAsia="仿宋"/>
          <w:color w:val="FF0000"/>
          <w:spacing w:val="-8"/>
          <w:sz w:val="28"/>
          <w:szCs w:val="28"/>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1</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基于新形势，调整原五年规划方案。</w:t>
      </w:r>
      <w:r>
        <w:rPr>
          <w:rFonts w:hint="eastAsia" w:ascii="仿宋" w:hAnsi="仿宋" w:eastAsia="仿宋"/>
          <w:color w:val="000000" w:themeColor="text1"/>
          <w:spacing w:val="-8"/>
          <w:sz w:val="28"/>
          <w:szCs w:val="28"/>
          <w:lang w:val="en-US" w:eastAsia="zh-CN"/>
          <w14:textFill>
            <w14:solidFill>
              <w14:schemeClr w14:val="tx1"/>
            </w14:solidFill>
          </w14:textFill>
        </w:rPr>
        <w:t>2017年2月</w:t>
      </w:r>
      <w:r>
        <w:rPr>
          <w:rFonts w:hint="eastAsia" w:ascii="仿宋" w:hAnsi="仿宋" w:eastAsia="仿宋"/>
          <w:color w:val="000000" w:themeColor="text1"/>
          <w:spacing w:val="-8"/>
          <w:sz w:val="28"/>
          <w:szCs w:val="28"/>
          <w14:textFill>
            <w14:solidFill>
              <w14:schemeClr w14:val="tx1"/>
            </w14:solidFill>
          </w14:textFill>
        </w:rPr>
        <w:t>迁入新校区后，办学条件改善，增强学校发展后劲的需求，但怎么实现高起点规划、高品质实施成为新的办学问题，学校必须实现三个转移，即发展方式从重外延发展转移到重内涵提升；课程建设体系从单一课程体系转移到有特色校本化课程体系；学校发展从</w:t>
      </w:r>
      <w:r>
        <w:rPr>
          <w:rFonts w:hint="eastAsia" w:ascii="仿宋" w:hAnsi="仿宋" w:eastAsia="仿宋"/>
          <w:color w:val="000000" w:themeColor="text1"/>
          <w:spacing w:val="-8"/>
          <w:sz w:val="28"/>
          <w:szCs w:val="28"/>
          <w:lang w:eastAsia="zh-CN"/>
          <w14:textFill>
            <w14:solidFill>
              <w14:schemeClr w14:val="tx1"/>
            </w14:solidFill>
          </w14:textFill>
        </w:rPr>
        <w:t>学校</w:t>
      </w:r>
      <w:r>
        <w:rPr>
          <w:rFonts w:hint="eastAsia" w:ascii="仿宋" w:hAnsi="仿宋" w:eastAsia="仿宋"/>
          <w:color w:val="000000" w:themeColor="text1"/>
          <w:spacing w:val="-8"/>
          <w:sz w:val="28"/>
          <w:szCs w:val="28"/>
          <w14:textFill>
            <w14:solidFill>
              <w14:schemeClr w14:val="tx1"/>
            </w14:solidFill>
          </w14:textFill>
        </w:rPr>
        <w:t>管理转移到</w:t>
      </w:r>
      <w:r>
        <w:rPr>
          <w:rFonts w:hint="eastAsia" w:ascii="仿宋" w:hAnsi="仿宋" w:eastAsia="仿宋"/>
          <w:color w:val="000000" w:themeColor="text1"/>
          <w:spacing w:val="-8"/>
          <w:sz w:val="28"/>
          <w:szCs w:val="28"/>
          <w:lang w:eastAsia="zh-CN"/>
          <w14:textFill>
            <w14:solidFill>
              <w14:schemeClr w14:val="tx1"/>
            </w14:solidFill>
          </w14:textFill>
        </w:rPr>
        <w:t>学校</w:t>
      </w:r>
      <w:r>
        <w:rPr>
          <w:rFonts w:hint="eastAsia" w:ascii="仿宋" w:hAnsi="仿宋" w:eastAsia="仿宋"/>
          <w:color w:val="000000" w:themeColor="text1"/>
          <w:spacing w:val="-8"/>
          <w:sz w:val="28"/>
          <w:szCs w:val="28"/>
          <w14:textFill>
            <w14:solidFill>
              <w14:schemeClr w14:val="tx1"/>
            </w14:solidFill>
          </w14:textFill>
        </w:rPr>
        <w:t>治理，针对办学理念、办学方向、学校定位、特色培育等方面问题进行全面梳理设计。基于以上因素，青岛九中重新构建顶层设计，制定了《青岛九中新时期发展战略规划（2017</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2023）》。</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2</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青岛九中新时期发展战略规划》关注点：以学校发展、“外语+”特色建设、课程建设为核心，教学方式变革高考提升为重点，教师发展为关键，探索“互联网+”背景下的学校结构性变革，逐步实现四个转向发展：一是未来的学习空间将从“集体授课”转向“个性学习”；二是未来的学习方式从“传统教学秩序”转向允许“跨越式学习”，不同学生用不同的时间学习不同的内容；三是未来的课程从加强知识学习转向实践创新；四是未来的学校管理从年级、班级管理转向弹性学制和扁平化组织，利用大数据提供精准的教育管理服务。</w:t>
      </w:r>
    </w:p>
    <w:p>
      <w:pPr>
        <w:keepNext w:val="0"/>
        <w:keepLines w:val="0"/>
        <w:pageBreakBefore w:val="0"/>
        <w:widowControl w:val="0"/>
        <w:kinsoku/>
        <w:wordWrap/>
        <w:overflowPunct/>
        <w:topLinePunct w:val="0"/>
        <w:autoSpaceDN/>
        <w:bidi w:val="0"/>
        <w:adjustRightInd/>
        <w:snapToGrid/>
        <w:spacing w:line="500" w:lineRule="exact"/>
        <w:ind w:right="-51" w:firstLine="611"/>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2</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“外语+科技”、“外语+艺术”特色建设：丰富内涵，特色、全面并行。</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继续强化青岛九中外语特色建设，以外语特色为抓手，把艺术和科技作为学校腾飞的一对翅膀，更是学校课程体系建设中不可或缺的一部分，从而形成“外语+”办学特色。重视外语语言教育和科技创新教育；重视学生创造力、领导力培养，重视提升学生的艺术品质，形成自我修持、自我完善、自我超越的终身学习习惯与能力，培养学生适应终身发展和社会发展所需要的核心素养。把学生变成“全面发展、文理兼通、外语见长”的优秀人才。“外语+科技”特色建设瞄准外语特色发展、二外建设要求，加强科技教育与外语特色结合，营造浓厚科普氛围，引导学生参与科技创新活动，</w:t>
      </w:r>
      <w:r>
        <w:rPr>
          <w:rFonts w:ascii="仿宋_GB2312" w:hAnsi="仿宋" w:eastAsia="仿宋_GB2312" w:cs="仿宋"/>
          <w:bCs/>
          <w:color w:val="000000" w:themeColor="text1"/>
          <w:sz w:val="28"/>
          <w:szCs w:val="28"/>
          <w14:textFill>
            <w14:solidFill>
              <w14:schemeClr w14:val="tx1"/>
            </w14:solidFill>
          </w14:textFill>
        </w:rPr>
        <w:t>发展创新思维，提升技术素养。</w:t>
      </w:r>
      <w:r>
        <w:rPr>
          <w:rFonts w:hint="eastAsia" w:ascii="仿宋" w:hAnsi="仿宋" w:eastAsia="仿宋"/>
          <w:color w:val="000000" w:themeColor="text1"/>
          <w:spacing w:val="-8"/>
          <w:sz w:val="28"/>
          <w:szCs w:val="28"/>
          <w14:textFill>
            <w14:solidFill>
              <w14:schemeClr w14:val="tx1"/>
            </w14:solidFill>
          </w14:textFill>
        </w:rPr>
        <w:t>借助同济大学“苗圃计划”协议，加强科技教育。目前2017级已完成28人次的选苗任务，正式进入同济大学“苗圃计划”育苗工程。“外语+艺术”外语教育与艺术教育结合，成立青岛九中艺术教育中心，把艺术教育真正落到实处，培养学生在艺术方面的欣赏能力、表现能力和创造能力，提高学生的审美素质和艺术修养</w:t>
      </w:r>
    </w:p>
    <w:p>
      <w:pPr>
        <w:keepNext w:val="0"/>
        <w:keepLines w:val="0"/>
        <w:pageBreakBefore w:val="0"/>
        <w:widowControl w:val="0"/>
        <w:kinsoku/>
        <w:wordWrap/>
        <w:overflowPunct/>
        <w:topLinePunct w:val="0"/>
        <w:autoSpaceDN/>
        <w:bidi w:val="0"/>
        <w:adjustRightInd/>
        <w:snapToGrid/>
        <w:spacing w:line="500" w:lineRule="exact"/>
        <w:ind w:right="-51" w:firstLine="528" w:firstLineChars="200"/>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3.坚持“四个导向”，全面梳理转型发展背景下的学校问题，有效改进提升。</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_GB2312" w:hAnsi="仿宋" w:eastAsia="仿宋_GB2312" w:cs="仿宋"/>
          <w:color w:val="000000" w:themeColor="text1"/>
          <w:kern w:val="0"/>
          <w:sz w:val="28"/>
          <w:szCs w:val="28"/>
          <w14:textFill>
            <w14:solidFill>
              <w14:schemeClr w14:val="tx1"/>
            </w14:solidFill>
          </w14:textFill>
        </w:rPr>
      </w:pPr>
      <w:r>
        <w:rPr>
          <w:rFonts w:hint="eastAsia" w:ascii="仿宋_GB2312" w:hAnsi="仿宋" w:eastAsia="仿宋_GB2312" w:cs="仿宋"/>
          <w:sz w:val="28"/>
          <w:szCs w:val="28"/>
        </w:rPr>
        <w:t>针对教师队伍建设力度，管理工作的精细化要求，现代学校制度建设需要，</w:t>
      </w:r>
      <w:r>
        <w:rPr>
          <w:rFonts w:hint="eastAsia" w:ascii="仿宋_GB2312" w:hAnsi="仿宋" w:eastAsia="仿宋_GB2312" w:cs="仿宋"/>
          <w:kern w:val="0"/>
          <w:sz w:val="28"/>
          <w:szCs w:val="28"/>
        </w:rPr>
        <w:t>寄宿制学校管理运行体系、管理制度构建、新高考改革如何实现“弯道超车”等问题开展研究，</w:t>
      </w:r>
      <w:r>
        <w:rPr>
          <w:rFonts w:hint="eastAsia" w:ascii="仿宋_GB2312" w:hAnsi="仿宋" w:eastAsia="仿宋_GB2312" w:cs="仿宋"/>
          <w:sz w:val="28"/>
          <w:szCs w:val="28"/>
        </w:rPr>
        <w:t>创新管理机制，提升管理效能，坚持内涵发展。</w:t>
      </w:r>
      <w:r>
        <w:rPr>
          <w:rFonts w:hint="eastAsia" w:ascii="仿宋" w:hAnsi="仿宋" w:eastAsia="仿宋"/>
          <w:color w:val="000000" w:themeColor="text1"/>
          <w:spacing w:val="-8"/>
          <w:sz w:val="28"/>
          <w:szCs w:val="28"/>
          <w14:textFill>
            <w14:solidFill>
              <w14:schemeClr w14:val="tx1"/>
            </w14:solidFill>
          </w14:textFill>
        </w:rPr>
        <w:t>坚持团结、传承、创新的核心观念；坚持自主、自律、自省、自信的“四自”德育管理模式；坚持师生共同价值追求不动摇的理想信念；坚持青岛九中师生“爱学校、讲规矩、负责任、共分享”的价值追求；坚持“一盘棋”，勇于担当、敢为人先、攻坚破难，着力破解“牵一发而动全身”的关键性问题。</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（二）现代学校制度建设：依法、自主、民主，全面提升治理水平。</w:t>
      </w:r>
    </w:p>
    <w:p>
      <w:pPr>
        <w:keepNext w:val="0"/>
        <w:keepLines w:val="0"/>
        <w:pageBreakBefore w:val="0"/>
        <w:widowControl w:val="0"/>
        <w:kinsoku/>
        <w:wordWrap/>
        <w:overflowPunct/>
        <w:topLinePunct w:val="0"/>
        <w:autoSpaceDE w:val="0"/>
        <w:autoSpaceDN/>
        <w:bidi w:val="0"/>
        <w:adjustRightInd/>
        <w:snapToGrid/>
        <w:spacing w:line="500" w:lineRule="exact"/>
        <w:ind w:firstLine="528" w:firstLineChars="200"/>
        <w:textAlignment w:val="auto"/>
        <w:outlineLvl w:val="9"/>
        <w:rPr>
          <w:rFonts w:ascii="楷体" w:hAnsi="楷体" w:eastAsia="楷体"/>
          <w:b/>
          <w:color w:val="000000" w:themeColor="text1"/>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z w:val="28"/>
          <w:szCs w:val="28"/>
          <w14:textFill>
            <w14:solidFill>
              <w14:schemeClr w14:val="tx1"/>
            </w14:solidFill>
          </w14:textFill>
        </w:rPr>
        <w:t>完善规章制度，科学规范管理。</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_GB2312" w:hAnsi="仿宋" w:eastAsia="仿宋_GB2312" w:cs="仿宋"/>
          <w:bCs/>
          <w:color w:val="000000" w:themeColor="text1"/>
          <w:sz w:val="28"/>
          <w:szCs w:val="28"/>
          <w14:textFill>
            <w14:solidFill>
              <w14:schemeClr w14:val="tx1"/>
            </w14:solidFill>
          </w14:textFill>
        </w:rPr>
      </w:pPr>
      <w:r>
        <w:rPr>
          <w:rFonts w:hint="eastAsia" w:ascii="仿宋_GB2312" w:hAnsi="仿宋" w:eastAsia="仿宋_GB2312" w:cs="仿宋"/>
          <w:bCs/>
          <w:color w:val="000000" w:themeColor="text1"/>
          <w:sz w:val="28"/>
          <w:szCs w:val="28"/>
          <w14:textFill>
            <w14:solidFill>
              <w14:schemeClr w14:val="tx1"/>
            </w14:solidFill>
          </w14:textFill>
        </w:rPr>
        <w:t>学校坚持以《山东省青岛第九中学章程》为纲领，全面深化综合改革，加强制度建设，学校将2017</w:t>
      </w:r>
      <w:r>
        <w:rPr>
          <w:rFonts w:hint="eastAsia" w:ascii="仿宋_GB2312" w:hAnsi="仿宋" w:eastAsia="仿宋_GB2312" w:cs="仿宋"/>
          <w:bCs/>
          <w:color w:val="000000" w:themeColor="text1"/>
          <w:sz w:val="28"/>
          <w:szCs w:val="28"/>
          <w:lang w:eastAsia="zh-CN"/>
          <w14:textFill>
            <w14:solidFill>
              <w14:schemeClr w14:val="tx1"/>
            </w14:solidFill>
          </w14:textFill>
        </w:rPr>
        <w:t>—</w:t>
      </w:r>
      <w:r>
        <w:rPr>
          <w:rFonts w:hint="eastAsia" w:ascii="仿宋_GB2312" w:hAnsi="仿宋" w:eastAsia="仿宋_GB2312" w:cs="仿宋"/>
          <w:bCs/>
          <w:color w:val="000000" w:themeColor="text1"/>
          <w:sz w:val="28"/>
          <w:szCs w:val="28"/>
          <w14:textFill>
            <w14:solidFill>
              <w14:schemeClr w14:val="tx1"/>
            </w14:solidFill>
          </w14:textFill>
        </w:rPr>
        <w:t>2018年度作为“现代学校制度建设年”，修订完善了各项规章制度。完善各部门及个人的岗位职责，明确责任分工，明确工作目标和工作要求，加强工作考核，提高教职工的工作主动性积极性。发挥校务委员会、教代会、学术委员会、学代会、家委会“五会”桥梁作用，使得学校民主管理逐步科学化、民主化、规范化。进一步通过章程统领、严格守法、系统全面三个方面推进依法治校，实施民主管理。</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结合搬迁新校的办学实际，出台了《山东省青岛第九中学关于全面梳理、修订和制定学校规章制度的通知》，修订完善了《青岛九中现代学校制度建设实施方案》、《青岛九中职称评审、岗位竞聘考核办法》、《班主任工作条例》、《教职工岗位职务聘任实施方</w:t>
      </w:r>
      <w:r>
        <w:rPr>
          <w:rFonts w:hint="eastAsia" w:ascii="仿宋_GB2312" w:hAnsi="仿宋" w:eastAsia="仿宋_GB2312" w:cs="仿宋"/>
          <w:bCs/>
          <w:color w:val="000000" w:themeColor="text1"/>
          <w:sz w:val="28"/>
          <w:szCs w:val="28"/>
          <w14:textFill>
            <w14:solidFill>
              <w14:schemeClr w14:val="tx1"/>
            </w14:solidFill>
          </w14:textFill>
        </w:rPr>
        <w:t>案》、《</w:t>
      </w:r>
      <w:r>
        <w:rPr>
          <w:rFonts w:hint="eastAsia" w:ascii="仿宋_GB2312" w:hAnsi="仿宋" w:eastAsia="仿宋_GB2312" w:cs="仿宋"/>
          <w:bCs/>
          <w:color w:val="000000" w:themeColor="text1"/>
          <w:sz w:val="28"/>
          <w:szCs w:val="28"/>
          <w:lang w:eastAsia="zh-CN"/>
          <w14:textFill>
            <w14:solidFill>
              <w14:schemeClr w14:val="tx1"/>
            </w14:solidFill>
          </w14:textFill>
        </w:rPr>
        <w:t>山东省青岛第九中学</w:t>
      </w:r>
      <w:r>
        <w:rPr>
          <w:rFonts w:hint="eastAsia" w:ascii="仿宋_GB2312" w:hAnsi="仿宋" w:eastAsia="仿宋_GB2312" w:cs="仿宋"/>
          <w:bCs/>
          <w:color w:val="000000" w:themeColor="text1"/>
          <w:sz w:val="28"/>
          <w:szCs w:val="28"/>
          <w14:textFill>
            <w14:solidFill>
              <w14:schemeClr w14:val="tx1"/>
            </w14:solidFill>
          </w14:textFill>
        </w:rPr>
        <w:t>教师申诉制度》、《校</w:t>
      </w:r>
      <w:r>
        <w:rPr>
          <w:rFonts w:hint="eastAsia" w:ascii="仿宋" w:hAnsi="仿宋" w:eastAsia="仿宋"/>
          <w:color w:val="000000" w:themeColor="text1"/>
          <w:sz w:val="28"/>
          <w:szCs w:val="28"/>
          <w14:textFill>
            <w14:solidFill>
              <w14:schemeClr w14:val="tx1"/>
            </w14:solidFill>
          </w14:textFill>
        </w:rPr>
        <w:t>务公开实施方案》、《山东省青岛第九中学校本培训管理规定》等50余项制度，覆盖学校管理各方面。确立了重大问题集体讨论决定制度、公开制度、重大事项风险评估制度。</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z w:val="28"/>
          <w:szCs w:val="28"/>
          <w14:textFill>
            <w14:solidFill>
              <w14:schemeClr w14:val="tx1"/>
            </w14:solidFill>
          </w14:textFill>
        </w:rPr>
        <w:t>2</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实行党务校务公开，加强民主监督。</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1</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学校建有党务校务公开领导小组。通过教职工大会、教代会、学生会、家长会等渠道，发挥师生主人翁精神,不断拓宽民主管理渠道,完善民主监督机制。以校务公示栏、宣传橱窗、教职工代表大会、家长座谈会、校园网、校园广播等为载体，公开学校发展规划、重大决策、重点工作、职称评聘、师生表彰、基建改造、学校收费等事项，增加民主管理透明度。</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2</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完善学校内部治理结构。依据《章程》设置与现代学校发展相适应组织机构，完善管理网络体系，改进管理模式。健全“学校</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年级</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班级”三级家长委员会，构建学校、家庭和社区三位一体学生管理指导培养体系；成立由社区代表、家长代表、学校领导、教师代表和学生代表参加的校务委员会，探索多元治理学校机制，对学校办学管理等情况进行监督。</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3</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促进家校合作，形成教育合力。</w:t>
      </w:r>
      <w:r>
        <w:rPr>
          <w:rFonts w:hint="eastAsia" w:ascii="仿宋" w:hAnsi="仿宋" w:eastAsia="仿宋"/>
          <w:color w:val="000000" w:themeColor="text1"/>
          <w:sz w:val="28"/>
          <w:szCs w:val="28"/>
          <w:lang w:eastAsia="zh-CN"/>
          <w14:textFill>
            <w14:solidFill>
              <w14:schemeClr w14:val="tx1"/>
            </w14:solidFill>
          </w14:textFill>
        </w:rPr>
        <w:t>迁入新校后</w:t>
      </w:r>
      <w:r>
        <w:rPr>
          <w:rFonts w:hint="eastAsia" w:ascii="仿宋" w:hAnsi="仿宋" w:eastAsia="仿宋"/>
          <w:color w:val="000000" w:themeColor="text1"/>
          <w:sz w:val="28"/>
          <w:szCs w:val="28"/>
          <w14:textFill>
            <w14:solidFill>
              <w14:schemeClr w14:val="tx1"/>
            </w14:solidFill>
          </w14:textFill>
        </w:rPr>
        <w:t>，学校家长委员会修订了《家长委员会章程》，依据章程成立了班车委员会、膳食委员会、校服采购委员会、公寓用品招标委员会等专门委员会，重大活动家长深入参与。</w:t>
      </w:r>
      <w:r>
        <w:rPr>
          <w:rFonts w:hint="eastAsia" w:ascii="仿宋" w:hAnsi="仿宋" w:eastAsia="仿宋"/>
          <w:color w:val="000000" w:themeColor="text1"/>
          <w:spacing w:val="-8"/>
          <w:sz w:val="28"/>
          <w:szCs w:val="28"/>
          <w14:textFill>
            <w14:solidFill>
              <w14:schemeClr w14:val="tx1"/>
            </w14:solidFill>
          </w14:textFill>
        </w:rPr>
        <w:t>召开多次家长会介绍学校新时期发展战略，就学生班车站点线路调整情况、校服款式更换、床上用品招标和学生食堂的工作情况，与家长进行交流，听取家长意见、建议。</w:t>
      </w:r>
      <w:r>
        <w:rPr>
          <w:rFonts w:hint="eastAsia" w:ascii="仿宋" w:hAnsi="仿宋" w:eastAsia="仿宋"/>
          <w:color w:val="000000" w:themeColor="text1"/>
          <w:sz w:val="28"/>
          <w:szCs w:val="28"/>
          <w14:textFill>
            <w14:solidFill>
              <w14:schemeClr w14:val="tx1"/>
            </w14:solidFill>
          </w14:textFill>
        </w:rPr>
        <w:t>充分利用家长资源，对学生进行职业生涯规划教育。成立</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礼贤家庭教育生涯规划主题系列工作坊</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，邀请华南农业大学、中国石油大学、青岛市人大常委会、国家深潜基地等各行各业的学生家长走进校园为学生讲解相关专业知识。</w:t>
      </w:r>
    </w:p>
    <w:p>
      <w:pPr>
        <w:keepNext w:val="0"/>
        <w:keepLines w:val="0"/>
        <w:pageBreakBefore w:val="0"/>
        <w:widowControl w:val="0"/>
        <w:kinsoku/>
        <w:wordWrap/>
        <w:overflowPunct/>
        <w:topLinePunct w:val="0"/>
        <w:autoSpaceDE w:val="0"/>
        <w:autoSpaceDN/>
        <w:bidi w:val="0"/>
        <w:adjustRightInd/>
        <w:snapToGrid/>
        <w:spacing w:line="500" w:lineRule="exact"/>
        <w:ind w:firstLine="643"/>
        <w:textAlignment w:val="auto"/>
        <w:outlineLvl w:val="9"/>
        <w:rPr>
          <w:rFonts w:ascii="楷体" w:hAnsi="楷体" w:eastAsia="楷体"/>
          <w:b/>
          <w:color w:val="000000" w:themeColor="text1"/>
          <w:sz w:val="28"/>
          <w:szCs w:val="28"/>
          <w14:textFill>
            <w14:solidFill>
              <w14:schemeClr w14:val="tx1"/>
            </w14:solidFill>
          </w14:textFill>
        </w:rPr>
      </w:pPr>
      <w:r>
        <w:rPr>
          <w:rFonts w:hint="eastAsia" w:ascii="楷体" w:hAnsi="楷体" w:eastAsia="楷体"/>
          <w:b/>
          <w:color w:val="000000" w:themeColor="text1"/>
          <w:sz w:val="28"/>
          <w:szCs w:val="28"/>
          <w14:textFill>
            <w14:solidFill>
              <w14:schemeClr w14:val="tx1"/>
            </w14:solidFill>
          </w14:textFill>
        </w:rPr>
        <w:t>3</w:t>
      </w:r>
      <w:r>
        <w:rPr>
          <w:rFonts w:ascii="楷体" w:hAnsi="楷体" w:eastAsia="楷体"/>
          <w:b/>
          <w:color w:val="000000" w:themeColor="text1"/>
          <w:sz w:val="28"/>
          <w:szCs w:val="28"/>
          <w14:textFill>
            <w14:solidFill>
              <w14:schemeClr w14:val="tx1"/>
            </w14:solidFill>
          </w14:textFill>
        </w:rPr>
        <w:t>.</w:t>
      </w:r>
      <w:r>
        <w:rPr>
          <w:rFonts w:hint="eastAsia" w:ascii="楷体" w:hAnsi="楷体" w:eastAsia="楷体"/>
          <w:b/>
          <w:color w:val="000000" w:themeColor="text1"/>
          <w:sz w:val="28"/>
          <w:szCs w:val="28"/>
          <w14:textFill>
            <w14:solidFill>
              <w14:schemeClr w14:val="tx1"/>
            </w14:solidFill>
          </w14:textFill>
        </w:rPr>
        <w:t>健全工作机制，保障师生权利。</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坚持民主决策制度，每年召开两次教代会、</w:t>
      </w:r>
      <w:r>
        <w:rPr>
          <w:rFonts w:hint="eastAsia" w:ascii="仿宋" w:hAnsi="仿宋" w:eastAsia="仿宋"/>
          <w:sz w:val="28"/>
          <w:szCs w:val="28"/>
        </w:rPr>
        <w:t>一次学代会</w:t>
      </w:r>
      <w:r>
        <w:rPr>
          <w:rFonts w:hint="eastAsia" w:ascii="仿宋" w:hAnsi="仿宋" w:eastAsia="仿宋"/>
          <w:color w:val="000000" w:themeColor="text1"/>
          <w:sz w:val="28"/>
          <w:szCs w:val="28"/>
          <w14:textFill>
            <w14:solidFill>
              <w14:schemeClr w14:val="tx1"/>
            </w14:solidFill>
          </w14:textFill>
        </w:rPr>
        <w:t>，定期召开校务委员会、党委会和校务会，每周召开行政办公会。学校重大决策均由校务委员会、教职工代表大会和行政办公会讨论通过，让师生员工及家长知校情、参校政、议校事、督校务。畅通沟通机制，每年组织各级各类座谈会，向师生、家长征求意见和建议，为学校发展献计献策。落实调研和信息反馈制度、领导班子联系处室制度、校领导与师生“午餐有约”制度等。</w:t>
      </w:r>
    </w:p>
    <w:p>
      <w:pPr>
        <w:keepNext w:val="0"/>
        <w:keepLines w:val="0"/>
        <w:pageBreakBefore w:val="0"/>
        <w:widowControl w:val="0"/>
        <w:kinsoku/>
        <w:wordWrap/>
        <w:overflowPunct/>
        <w:topLinePunct w:val="0"/>
        <w:autoSpaceDE w:val="0"/>
        <w:autoSpaceDN/>
        <w:bidi w:val="0"/>
        <w:adjustRightInd/>
        <w:snapToGrid/>
        <w:spacing w:line="500" w:lineRule="exact"/>
        <w:ind w:firstLine="643"/>
        <w:textAlignment w:val="auto"/>
        <w:outlineLvl w:val="9"/>
        <w:rPr>
          <w:rFonts w:ascii="楷体" w:hAnsi="楷体" w:eastAsia="楷体"/>
          <w:b/>
          <w:color w:val="000000" w:themeColor="text1"/>
          <w:sz w:val="28"/>
          <w:szCs w:val="28"/>
          <w14:textFill>
            <w14:solidFill>
              <w14:schemeClr w14:val="tx1"/>
            </w14:solidFill>
          </w14:textFill>
        </w:rPr>
      </w:pPr>
      <w:r>
        <w:rPr>
          <w:rFonts w:hint="eastAsia" w:ascii="楷体" w:hAnsi="楷体" w:eastAsia="楷体"/>
          <w:b/>
          <w:color w:val="000000" w:themeColor="text1"/>
          <w:sz w:val="28"/>
          <w:szCs w:val="28"/>
          <w14:textFill>
            <w14:solidFill>
              <w14:schemeClr w14:val="tx1"/>
            </w14:solidFill>
          </w14:textFill>
        </w:rPr>
        <w:t>4</w:t>
      </w:r>
      <w:r>
        <w:rPr>
          <w:rFonts w:ascii="楷体" w:hAnsi="楷体" w:eastAsia="楷体"/>
          <w:b/>
          <w:color w:val="000000" w:themeColor="text1"/>
          <w:sz w:val="28"/>
          <w:szCs w:val="28"/>
          <w14:textFill>
            <w14:solidFill>
              <w14:schemeClr w14:val="tx1"/>
            </w14:solidFill>
          </w14:textFill>
        </w:rPr>
        <w:t>.</w:t>
      </w:r>
      <w:r>
        <w:rPr>
          <w:rFonts w:hint="eastAsia" w:ascii="楷体" w:hAnsi="楷体" w:eastAsia="楷体"/>
          <w:b/>
          <w:color w:val="000000" w:themeColor="text1"/>
          <w:sz w:val="28"/>
          <w:szCs w:val="28"/>
          <w14:textFill>
            <w14:solidFill>
              <w14:schemeClr w14:val="tx1"/>
            </w14:solidFill>
          </w14:textFill>
        </w:rPr>
        <w:t>梳理管理清单，规范管理程序。</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依照青岛市教育局《关于实施学校管理权限清单制度试点的通知》要求，严格落实《青岛九中“学校管理权限清单制度试点”工作方案》，对试点工作进行了整体规划，按照整体规划—分步实施—评估推动的思路，有序推进试点工作。学校成立了工作领导小组，合理设置列入清单管理的学校事项，成立相关项目组，逐项梳理办理依据、条件、工作流程，明确办理机构和职责。充分征求教职工、学生和家长意见，学校法律顾问参与审查合法性。</w:t>
      </w:r>
    </w:p>
    <w:p>
      <w:pPr>
        <w:keepNext w:val="0"/>
        <w:keepLines w:val="0"/>
        <w:pageBreakBefore w:val="0"/>
        <w:widowControl w:val="0"/>
        <w:kinsoku/>
        <w:wordWrap/>
        <w:overflowPunct/>
        <w:topLinePunct w:val="0"/>
        <w:autoSpaceDN/>
        <w:bidi w:val="0"/>
        <w:adjustRightInd/>
        <w:snapToGrid/>
        <w:spacing w:line="500" w:lineRule="exact"/>
        <w:ind w:firstLine="560" w:firstLineChars="200"/>
        <w:jc w:val="left"/>
        <w:textAlignment w:val="auto"/>
        <w:outlineLvl w:val="9"/>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二、学生发展：以生为本立德树人，有效推进德育工作</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（一）健全机制，拓宽途径，落实全员育人导师制</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1</w:t>
      </w:r>
      <w:r>
        <w:rPr>
          <w:rFonts w:hint="eastAsia" w:ascii="楷体" w:hAnsi="楷体" w:eastAsia="楷体"/>
          <w:b/>
          <w:color w:val="000000" w:themeColor="text1"/>
          <w:spacing w:val="-8"/>
          <w:sz w:val="28"/>
          <w:szCs w:val="28"/>
          <w14:textFill>
            <w14:solidFill>
              <w14:schemeClr w14:val="tx1"/>
            </w14:solidFill>
          </w14:textFill>
        </w:rPr>
        <w:t>.立德树人，拓宽德育途径，建立行之有效德育管理体系。</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结合寄宿制学校实际，加强德育制度建设，健全德育管理体系，做好德育常规管理。两次开学典礼马志平校长讲话分别为《让守规矩成为一种习惯》和《让自律成为一种习惯》，将“讲规矩”和“自律”作为培养学生行为习惯的主线。迁入新校区两年来，不断探索实践符合九中实际基于全员寄宿制的思想道德建设、行为规范养成教育操作体系。落实德智体美劳“五育”培养目标，为学生良好习惯的养成创设条件，提高行为规范养成教育针对性、实效性和可持续性。</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1）建立《青岛九中宿舍管理“积分制”制度》及相关管理办法，促进学生良好生活习惯养成。利用“伙伴办公”软件，以云表格的形式每日向学生个人及班主任反馈宿舍管理情况，做到高效便捷。修订完善干部、教师值班制度，启用宿舍人脸识别系统，提高管理效率、确保安全。</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建立“学生—班级—班主任”三级动态量化考核体系，促进教育常规管理落实，促进学生文明行为习惯养成。设置“光荣榜”、“曝光台”，开展“见贤思齐，见不贤而内自省”活动。开展“一日常规优秀班集体”、“宿舍管理先进班集体”等评比，以检促建、以建推优。组建校级礼仪队，举办“礼仪风采”等比赛，弘扬礼贤精神。加强心理健康教育及生涯规划指导，重视理想信念、公民素养、人际关系、人格品质的教育。加强校园手机管理，多次召开手机管理家委会会议，禁止手机进校园。制定《青岛九中学生行为底线》和《青岛九中P</w:t>
      </w:r>
      <w:r>
        <w:rPr>
          <w:rFonts w:hint="eastAsia" w:ascii="仿宋" w:hAnsi="仿宋" w:eastAsia="仿宋"/>
          <w:color w:val="000000" w:themeColor="text1"/>
          <w:spacing w:val="-8"/>
          <w:sz w:val="28"/>
          <w:szCs w:val="28"/>
          <w:lang w:val="en-US" w:eastAsia="zh-CN"/>
          <w14:textFill>
            <w14:solidFill>
              <w14:schemeClr w14:val="tx1"/>
            </w14:solidFill>
          </w14:textFill>
        </w:rPr>
        <w:t>AD</w:t>
      </w:r>
      <w:r>
        <w:rPr>
          <w:rFonts w:hint="eastAsia" w:ascii="仿宋" w:hAnsi="仿宋" w:eastAsia="仿宋"/>
          <w:color w:val="000000" w:themeColor="text1"/>
          <w:spacing w:val="-8"/>
          <w:sz w:val="28"/>
          <w:szCs w:val="28"/>
          <w14:textFill>
            <w14:solidFill>
              <w14:schemeClr w14:val="tx1"/>
            </w14:solidFill>
          </w14:textFill>
        </w:rPr>
        <w:t>使用管理规定》等制度，培育学生自主管理能力。</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2.</w:t>
      </w:r>
      <w:r>
        <w:rPr>
          <w:rFonts w:hint="eastAsia" w:ascii="楷体" w:hAnsi="楷体" w:eastAsia="楷体"/>
          <w:b/>
          <w:color w:val="000000" w:themeColor="text1"/>
          <w:spacing w:val="-8"/>
          <w:sz w:val="28"/>
          <w:szCs w:val="28"/>
          <w14:textFill>
            <w14:solidFill>
              <w14:schemeClr w14:val="tx1"/>
            </w14:solidFill>
          </w14:textFill>
        </w:rPr>
        <w:t>制定工作方案，落实全员育人导师工作。</w:t>
      </w:r>
    </w:p>
    <w:p>
      <w:pPr>
        <w:keepNext w:val="0"/>
        <w:keepLines w:val="0"/>
        <w:pageBreakBefore w:val="0"/>
        <w:widowControl w:val="0"/>
        <w:kinsoku/>
        <w:wordWrap/>
        <w:overflowPunct/>
        <w:topLinePunct w:val="0"/>
        <w:autoSpaceDN/>
        <w:bidi w:val="0"/>
        <w:adjustRightInd/>
        <w:snapToGrid/>
        <w:spacing w:line="500" w:lineRule="exact"/>
        <w:ind w:firstLine="640"/>
        <w:jc w:val="left"/>
        <w:textAlignment w:val="auto"/>
        <w:outlineLvl w:val="9"/>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成立青岛九中“心理健康教育与生涯规划指导中心”，制定并实施《青岛九中全面实施全员育人导师制工作方案》，组成以班主任为核心的导师团队，教师根据自己的特长选择做学生的学习导师、心理导师、生活导师、思想导师和生涯规划导师等，提高导师育人针对性和有效性。</w:t>
      </w:r>
    </w:p>
    <w:p>
      <w:pPr>
        <w:keepNext w:val="0"/>
        <w:keepLines w:val="0"/>
        <w:pageBreakBefore w:val="0"/>
        <w:widowControl w:val="0"/>
        <w:kinsoku/>
        <w:wordWrap/>
        <w:overflowPunct/>
        <w:topLinePunct w:val="0"/>
        <w:autoSpaceDN/>
        <w:bidi w:val="0"/>
        <w:adjustRightInd/>
        <w:snapToGrid/>
        <w:spacing w:line="500" w:lineRule="exact"/>
        <w:ind w:firstLine="640"/>
        <w:jc w:val="left"/>
        <w:textAlignment w:val="auto"/>
        <w:outlineLvl w:val="9"/>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建立并实行由班主任、任课导师、家长代表和学生参与的“班级教导会”制度，导师利用课余时间同学生进行面对面交流，并将交流内容记录于《青岛九中全员育人导师制个案分析表》、《青岛九中全员育人导师谈话记录表》。导师通过课堂教学、师生交流和观察所获得的学生有关信息及时同班主任和其他任课教师沟通。向市教育局推荐上报优秀导师案例六篇，在导师节上对优秀生活、思想、心理、生涯规划指导和学习导师进行表彰。</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（二）开展德育活动，发展社团组织，丰富社会实践</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坚持立德树人，增强德育活动实效性。</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推进德育课程一体化建设，贯彻落实全员育人、全科育人、文化育人、实践育人。</w:t>
      </w:r>
      <w:r>
        <w:rPr>
          <w:rFonts w:hint="eastAsia" w:ascii="仿宋" w:hAnsi="仿宋" w:eastAsia="仿宋"/>
          <w:color w:val="000000" w:themeColor="text1"/>
          <w:spacing w:val="-8"/>
          <w:sz w:val="28"/>
          <w:szCs w:val="28"/>
          <w14:textFill>
            <w14:solidFill>
              <w14:schemeClr w14:val="tx1"/>
            </w14:solidFill>
          </w14:textFill>
        </w:rPr>
        <w:t>通过主题引领、校内外结合，开展诚信、爱国、文明、中国梦、道德讲堂、传统文化、法制、安全、心理健康等九大主题教育活动。分年级统筹设立育人目标，分别以公德教育、公民教育、感恩教育为重点，以活动为载体，关注学生身心发展和社会公德养成。</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1</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加强制度建设，建立丰富德育课程资源。以项目清单为载体，依据《山东省中小学德育课程一体化实施指导纲要》，提升学校德育教育的水平和质量，着力构建德育课程、学科课程、传统文化课程、实践活动课程“四位一体”的德育课程实施新格局，促进学生健康成长。以“我们的节日”为主题，开展中华传统美德教育，举行了“腹有诗书气自华，红楼旧梦几时休”——友仁书屋名著导读、“属于我们的那场《雷雨》”名著戏剧展示、“新春诗词大会”等活动。重视开学典礼、毕业典礼、成人仪式、升旗仪式等多种形式的教育效果。</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2</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利用信息化设施，搭建德育教育空中课堂。每天早晨《新闻联播和报纸摘要》广播，每周两次影音大课堂全校范围内播放《新闻纵横》、《国际时政》、《朗读者》等节目，每天早中晚各十分钟的安全教育广播，提高学生安全意识。</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3</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每月一个教育主题，系统开展社会主义核心价值观教育、中华优秀传统文化教育、爱国主义教育、理想信念教育、法制教育、纪律教育、健康教育、诚信教育和礼贤文化教育，引导学生树立正确的世界观、人生观和价值观。</w:t>
      </w:r>
    </w:p>
    <w:p>
      <w:pPr>
        <w:keepNext w:val="0"/>
        <w:keepLines w:val="0"/>
        <w:pageBreakBefore w:val="0"/>
        <w:widowControl w:val="0"/>
        <w:numPr>
          <w:ilvl w:val="0"/>
          <w:numId w:val="0"/>
        </w:numPr>
        <w:kinsoku/>
        <w:wordWrap/>
        <w:overflowPunct/>
        <w:topLinePunct w:val="0"/>
        <w:autoSpaceDN/>
        <w:bidi w:val="0"/>
        <w:adjustRightInd/>
        <w:snapToGrid/>
        <w:spacing w:line="500" w:lineRule="exact"/>
        <w:ind w:right="-51" w:rightChars="0" w:firstLine="528" w:firstLineChars="20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4</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开展礼贤大讲堂系列教育活动。</w:t>
      </w:r>
    </w:p>
    <w:p>
      <w:pPr>
        <w:keepNext w:val="0"/>
        <w:keepLines w:val="0"/>
        <w:pageBreakBefore w:val="0"/>
        <w:widowControl w:val="0"/>
        <w:kinsoku/>
        <w:wordWrap/>
        <w:overflowPunct/>
        <w:topLinePunct w:val="0"/>
        <w:autoSpaceDN/>
        <w:bidi w:val="0"/>
        <w:adjustRightInd/>
        <w:snapToGrid/>
        <w:spacing w:line="500" w:lineRule="exact"/>
        <w:ind w:right="-51" w:firstLine="528" w:firstLineChars="20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组织礼贤大讲堂—“大使进校园”活动。</w:t>
      </w:r>
      <w:r>
        <w:rPr>
          <w:rFonts w:hint="eastAsia" w:ascii="仿宋" w:hAnsi="仿宋" w:eastAsia="仿宋"/>
          <w:color w:val="000000" w:themeColor="text1"/>
          <w:spacing w:val="-8"/>
          <w:sz w:val="28"/>
          <w:szCs w:val="28"/>
          <w:lang w:eastAsia="zh-CN"/>
          <w14:textFill>
            <w14:solidFill>
              <w14:schemeClr w14:val="tx1"/>
            </w14:solidFill>
          </w14:textFill>
        </w:rPr>
        <w:t>近</w:t>
      </w:r>
      <w:r>
        <w:rPr>
          <w:rFonts w:hint="eastAsia" w:ascii="仿宋" w:hAnsi="仿宋" w:eastAsia="仿宋"/>
          <w:color w:val="000000" w:themeColor="text1"/>
          <w:spacing w:val="-8"/>
          <w:sz w:val="28"/>
          <w:szCs w:val="28"/>
          <w14:textFill>
            <w14:solidFill>
              <w14:schemeClr w14:val="tx1"/>
            </w14:solidFill>
          </w14:textFill>
        </w:rPr>
        <w:t>年先后邀请了中国前外交部发言人、驻波兰、阿富汗和印度大使孙玉玺先生，原外交部新闻司处长、中国APEC高官王嵎生先生，世界卫生组织前外交官、原卫生部外事司司长宋允孚先生到访我校，分别以</w:t>
      </w:r>
      <w:r>
        <w:rPr>
          <w:rFonts w:ascii="仿宋" w:hAnsi="仿宋" w:eastAsia="仿宋" w:cs="宋体"/>
          <w:color w:val="3E3E3E"/>
          <w:kern w:val="0"/>
          <w:sz w:val="28"/>
          <w:szCs w:val="28"/>
        </w:rPr>
        <w:t>《中国引领全球治理》</w:t>
      </w:r>
      <w:r>
        <w:rPr>
          <w:rFonts w:hint="eastAsia" w:ascii="仿宋" w:hAnsi="仿宋" w:eastAsia="仿宋" w:cs="宋体"/>
          <w:color w:val="3E3E3E"/>
          <w:kern w:val="0"/>
          <w:sz w:val="28"/>
          <w:szCs w:val="28"/>
        </w:rPr>
        <w:t>、</w:t>
      </w:r>
      <w:r>
        <w:rPr>
          <w:rFonts w:hint="eastAsia" w:ascii="仿宋" w:hAnsi="仿宋" w:eastAsia="仿宋"/>
          <w:color w:val="000000" w:themeColor="text1"/>
          <w:spacing w:val="-8"/>
          <w:sz w:val="28"/>
          <w:szCs w:val="28"/>
          <w14:textFill>
            <w14:solidFill>
              <w14:schemeClr w14:val="tx1"/>
            </w14:solidFill>
          </w14:textFill>
        </w:rPr>
        <w:t>《当前国际形势的一些热点问题》、《培养家国情怀，筑梦国际组织》为主题举行专题报告。</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组织了礼贤大讲堂—“与诺奖得主面对面”活动。自2013年开始，我校已连续五年每年邀请一位诺贝尔得主到访学校与九中师生面对面交流。分别为诺贝尔经济学奖得主皮萨里德斯教授和基德兰德教授、化学诺贝尔奖得主达尼埃尔.谢赫特曼教授、物理学诺贝尔奖得主乔治.斯穆特、诺贝尔物理学奖得主塞尔日·阿罗什先生。</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组织礼贤大讲堂—“知名校友回母校”活动。邀请了中国工程院院士谢立信，马里兰大学教授会议荣誉议长、中国国务院侨务国外专家咨询委员赵玉琪教授，原航天工业部部长林宗棠，原北京军区空军司令员李永金中将等九中校友回母校与师生面对面交流。</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hint="eastAsia"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组织礼贤大讲堂—“知名人士进校园”活动。邀请了中国深海载人潜水器“蛟龙号”主驾驶、十九大代表唐嘉陵来校作我与“蛟龙号”深潜海底的故事》专题报告。邀请卫礼贤研究的世界级专家</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法兰克福大学汉学系、东南亚跨学科研究中心韦荷雅教授到访我校，介绍她最新的卫礼贤研究成果。邀请同济大学黄治钟教授为全校学生开展职业生涯规划讲座，介绍大学学科设置和专业门类介绍。</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（5）开展特色文化节活动。以“展不同语言之魅，呈别样礼贤风采”为主题成功举办</w:t>
      </w:r>
      <w:r>
        <w:rPr>
          <w:rFonts w:hint="eastAsia" w:ascii="仿宋" w:hAnsi="仿宋" w:eastAsia="仿宋"/>
          <w:color w:val="000000" w:themeColor="text1"/>
          <w:spacing w:val="-8"/>
          <w:sz w:val="28"/>
          <w:szCs w:val="28"/>
          <w:lang w:eastAsia="zh-CN"/>
          <w14:textFill>
            <w14:solidFill>
              <w14:schemeClr w14:val="tx1"/>
            </w14:solidFill>
          </w14:textFill>
        </w:rPr>
        <w:t>了</w:t>
      </w:r>
      <w:r>
        <w:rPr>
          <w:rFonts w:hint="eastAsia" w:ascii="仿宋" w:hAnsi="仿宋" w:eastAsia="仿宋"/>
          <w:color w:val="000000" w:themeColor="text1"/>
          <w:spacing w:val="-8"/>
          <w:sz w:val="28"/>
          <w:szCs w:val="28"/>
          <w14:textFill>
            <w14:solidFill>
              <w14:schemeClr w14:val="tx1"/>
            </w14:solidFill>
          </w14:textFill>
        </w:rPr>
        <w:t>七届外语节，开展外语才艺大赛、国家风情展演等活动；成功举办</w:t>
      </w:r>
      <w:r>
        <w:rPr>
          <w:rFonts w:hint="eastAsia" w:ascii="仿宋" w:hAnsi="仿宋" w:eastAsia="仿宋"/>
          <w:color w:val="000000" w:themeColor="text1"/>
          <w:spacing w:val="-8"/>
          <w:sz w:val="28"/>
          <w:szCs w:val="28"/>
          <w:lang w:eastAsia="zh-CN"/>
          <w14:textFill>
            <w14:solidFill>
              <w14:schemeClr w14:val="tx1"/>
            </w14:solidFill>
          </w14:textFill>
        </w:rPr>
        <w:t>了</w:t>
      </w:r>
      <w:r>
        <w:rPr>
          <w:rFonts w:hint="eastAsia" w:ascii="仿宋" w:hAnsi="仿宋" w:eastAsia="仿宋"/>
          <w:color w:val="000000" w:themeColor="text1"/>
          <w:spacing w:val="-8"/>
          <w:sz w:val="28"/>
          <w:szCs w:val="28"/>
          <w14:textFill>
            <w14:solidFill>
              <w14:schemeClr w14:val="tx1"/>
            </w14:solidFill>
          </w14:textFill>
        </w:rPr>
        <w:t>三十届艺术节和春秋季运动会。开展礼仪队、话剧社、志愿服务社活动。组织30所青岛初中学校成立“礼贤青岛模拟联合国联盟”；成立学生新闻媒体中心。青岛九中校辩论队获得青岛市高中生辩论赛季军、获青岛市第二届中学生商业挑战赛团体一等奖、获青岛市第二届中学生领导力大赛团体三等奖。</w:t>
      </w:r>
    </w:p>
    <w:p>
      <w:pPr>
        <w:pStyle w:val="12"/>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stheme="minorBidi"/>
          <w:color w:val="000000" w:themeColor="text1"/>
          <w:spacing w:val="-8"/>
          <w:kern w:val="2"/>
          <w:sz w:val="28"/>
          <w:szCs w:val="28"/>
          <w14:textFill>
            <w14:solidFill>
              <w14:schemeClr w14:val="tx1"/>
            </w14:solidFill>
          </w14:textFill>
        </w:rPr>
      </w:pPr>
      <w:r>
        <w:rPr>
          <w:rFonts w:hint="eastAsia" w:ascii="仿宋" w:hAnsi="仿宋" w:eastAsia="仿宋" w:cstheme="minorBidi"/>
          <w:color w:val="000000" w:themeColor="text1"/>
          <w:spacing w:val="-8"/>
          <w:kern w:val="2"/>
          <w:sz w:val="28"/>
          <w:szCs w:val="28"/>
          <w14:textFill>
            <w14:solidFill>
              <w14:schemeClr w14:val="tx1"/>
            </w14:solidFill>
          </w14:textFill>
        </w:rPr>
        <w:t>组织管乐队、民乐团训练，组织学生参加蜂鸟音乐节、中德师生交流音乐会、山东省器乐大赛等活动。在全国中学生国际象棋比赛、全国室内五人制足球青年锦标赛（U19）、山东省第4届帆船帆板公开赛、山东省中小学生“体育联赛”、青岛市高中足球锦标赛等多项赛事中取得优异成绩。</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2</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积极发展社团组织，支持学生自主管理。</w:t>
      </w:r>
    </w:p>
    <w:p>
      <w:pPr>
        <w:keepNext w:val="0"/>
        <w:keepLines w:val="0"/>
        <w:pageBreakBefore w:val="0"/>
        <w:widowControl w:val="0"/>
        <w:kinsoku/>
        <w:wordWrap/>
        <w:overflowPunct/>
        <w:topLinePunct w:val="0"/>
        <w:autoSpaceDN/>
        <w:bidi w:val="0"/>
        <w:adjustRightInd/>
        <w:snapToGrid/>
        <w:spacing w:line="500" w:lineRule="exact"/>
        <w:ind w:right="-51" w:firstLine="640"/>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深入开展模拟体验活动。继续开展“模拟联合国”、“模拟法庭”、“模拟两会”活动。在</w:t>
      </w:r>
      <w:r>
        <w:rPr>
          <w:rFonts w:hint="eastAsia" w:ascii="仿宋" w:hAnsi="仿宋" w:eastAsia="仿宋"/>
          <w:color w:val="000000" w:themeColor="text1"/>
          <w:spacing w:val="-8"/>
          <w:sz w:val="28"/>
          <w:szCs w:val="28"/>
          <w14:textFill>
            <w14:solidFill>
              <w14:schemeClr w14:val="tx1"/>
            </w14:solidFill>
          </w14:textFill>
        </w:rPr>
        <w:t>学校模拟联合国社团等30余个社团中，重点打造模联社、创客社、辩论社、天象科技社、生物学科温室研究社、足球社、晶化社、韩语社等8个社团。成功承办了团中央组织的第五届全国中学生模拟联合国大会，来自全国各省市66所代表队的近700名师生齐聚礼贤，获得团中央、团市委高度评价。提升学生自主管理能力，成立了学生自主管理委员会、发展规划管理委员会、学生权益委员会。</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3</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培养公民意识，提升实践能力。</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广泛开展学生团员志愿服务活动。制定绿色行动计划，引导团员用行动体现生命意义，践行青年价值，履行社会义务，打造“见贤思齐·五彩青春”团建品牌。开展了“绿动青岛”、“守护海洋”、“爱·传递”、“城市心愿”等1</w:t>
      </w:r>
      <w:r>
        <w:rPr>
          <w:rFonts w:ascii="仿宋" w:hAnsi="仿宋" w:eastAsia="仿宋"/>
          <w:color w:val="000000" w:themeColor="text1"/>
          <w:spacing w:val="-8"/>
          <w:sz w:val="28"/>
          <w:szCs w:val="28"/>
          <w14:textFill>
            <w14:solidFill>
              <w14:schemeClr w14:val="tx1"/>
            </w14:solidFill>
          </w14:textFill>
        </w:rPr>
        <w:t>2</w:t>
      </w:r>
      <w:r>
        <w:rPr>
          <w:rFonts w:hint="eastAsia" w:ascii="仿宋" w:hAnsi="仿宋" w:eastAsia="仿宋"/>
          <w:color w:val="000000" w:themeColor="text1"/>
          <w:spacing w:val="-8"/>
          <w:sz w:val="28"/>
          <w:szCs w:val="28"/>
          <w14:textFill>
            <w14:solidFill>
              <w14:schemeClr w14:val="tx1"/>
            </w14:solidFill>
          </w14:textFill>
        </w:rPr>
        <w:t>类近百余次公益志愿服务，</w:t>
      </w:r>
      <w:r>
        <w:rPr>
          <w:rFonts w:hint="eastAsia" w:ascii="仿宋" w:hAnsi="仿宋" w:eastAsia="仿宋"/>
          <w:color w:val="000000" w:themeColor="text1"/>
          <w:spacing w:val="-8"/>
          <w:sz w:val="28"/>
          <w:szCs w:val="28"/>
          <w:lang w:eastAsia="zh-CN"/>
          <w14:textFill>
            <w14:solidFill>
              <w14:schemeClr w14:val="tx1"/>
            </w14:solidFill>
          </w14:textFill>
        </w:rPr>
        <w:t>仅</w:t>
      </w:r>
      <w:r>
        <w:rPr>
          <w:rFonts w:hint="eastAsia" w:ascii="仿宋" w:hAnsi="仿宋" w:eastAsia="仿宋"/>
          <w:color w:val="000000" w:themeColor="text1"/>
          <w:spacing w:val="-8"/>
          <w:sz w:val="28"/>
          <w:szCs w:val="28"/>
          <w14:textFill>
            <w14:solidFill>
              <w14:schemeClr w14:val="tx1"/>
            </w14:solidFill>
          </w14:textFill>
        </w:rPr>
        <w:t>一</w:t>
      </w:r>
      <w:r>
        <w:rPr>
          <w:rFonts w:hint="eastAsia" w:ascii="仿宋" w:hAnsi="仿宋" w:eastAsia="仿宋"/>
          <w:color w:val="000000" w:themeColor="text1"/>
          <w:spacing w:val="-8"/>
          <w:sz w:val="28"/>
          <w:szCs w:val="28"/>
          <w:lang w:eastAsia="zh-CN"/>
          <w14:textFill>
            <w14:solidFill>
              <w14:schemeClr w14:val="tx1"/>
            </w14:solidFill>
          </w14:textFill>
        </w:rPr>
        <w:t>个</w:t>
      </w:r>
      <w:r>
        <w:rPr>
          <w:rFonts w:hint="eastAsia" w:ascii="仿宋" w:hAnsi="仿宋" w:eastAsia="仿宋"/>
          <w:color w:val="000000" w:themeColor="text1"/>
          <w:spacing w:val="-8"/>
          <w:sz w:val="28"/>
          <w:szCs w:val="28"/>
          <w14:textFill>
            <w14:solidFill>
              <w14:schemeClr w14:val="tx1"/>
            </w14:solidFill>
          </w14:textFill>
        </w:rPr>
        <w:t>学年来，参与1800余人次。</w:t>
      </w:r>
    </w:p>
    <w:p>
      <w:pPr>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拓展校外实践活动基地，与青岛市汗砖画像博物馆、青岛市美术馆、上海医药集团青岛国风药业股份有限公司签订研学基地协议。</w:t>
      </w:r>
      <w:r>
        <w:rPr>
          <w:rFonts w:hint="eastAsia" w:ascii="仿宋" w:hAnsi="仿宋" w:eastAsia="仿宋"/>
          <w:color w:val="000000" w:themeColor="text1"/>
          <w:spacing w:val="-8"/>
          <w:sz w:val="28"/>
          <w:szCs w:val="28"/>
          <w14:textFill>
            <w14:solidFill>
              <w14:schemeClr w14:val="tx1"/>
            </w14:solidFill>
          </w14:textFill>
        </w:rPr>
        <w:t>与“海极星”冰上运动俱乐部、青岛港务局无人装卸码头、红石崖街道、岛城各高校等单位建立合作关系。</w:t>
      </w:r>
      <w:r>
        <w:rPr>
          <w:rFonts w:hint="eastAsia" w:ascii="仿宋" w:hAnsi="仿宋" w:eastAsia="仿宋"/>
          <w:color w:val="000000" w:themeColor="text1"/>
          <w:sz w:val="28"/>
          <w:szCs w:val="28"/>
          <w14:textFill>
            <w14:solidFill>
              <w14:schemeClr w14:val="tx1"/>
            </w14:solidFill>
          </w14:textFill>
        </w:rPr>
        <w:t>组织学生参观中国石油大学重点实验室、滨海学院博物馆，到活动基地和合作单位进行研学和社会实践活动。</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（三）突出重点，加强心理健康和生涯规划建设</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楷体"/>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完善体系，健全制度，课题引领深入研究。</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为适应寄宿制学校管理的需要，成立青岛九中“心理健康教育与生涯规划指导中心”，负责组织开展心理健康教育与生涯规划指导工作。形成了“学生心理委员—兼职心理教师和班主任—专职心理教师—心理咨询机构”四级心理健康教育体系，建立了有关规章制度，为每一位学生制定电子心理档案。2018年6月，《中国教育报》对我校心理健康教育进行了专题报道。我校承担的教育部国家教师科研十二五规划重点课题“教师专业发展研究”子课题《用EEPG对高中学业科目学习的大脑功能特征的研究》（课题批号：GSD1621346）顺利结题，并获得中国教育科技研究院和总课题组教研成果一等奖。</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2</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依托中心，分级实施，打造“心育”品牌。</w:t>
      </w:r>
    </w:p>
    <w:p>
      <w:pPr>
        <w:keepNext w:val="0"/>
        <w:keepLines w:val="0"/>
        <w:pageBreakBefore w:val="0"/>
        <w:widowControl w:val="0"/>
        <w:kinsoku/>
        <w:wordWrap/>
        <w:overflowPunct/>
        <w:topLinePunct w:val="0"/>
        <w:autoSpaceDN/>
        <w:bidi w:val="0"/>
        <w:adjustRightInd/>
        <w:snapToGrid/>
        <w:spacing w:line="500" w:lineRule="exact"/>
        <w:ind w:firstLine="640"/>
        <w:textAlignment w:val="auto"/>
        <w:outlineLvl w:val="9"/>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打造“心育伙伴守望互助”心理健康教育品牌，发挥</w:t>
      </w:r>
      <w:r>
        <w:rPr>
          <w:rFonts w:hint="eastAsia" w:ascii="仿宋" w:hAnsi="仿宋" w:eastAsia="仿宋" w:cs="仿宋"/>
          <w:color w:val="000000" w:themeColor="text1"/>
          <w:sz w:val="28"/>
          <w:szCs w:val="28"/>
          <w14:textFill>
            <w14:solidFill>
              <w14:schemeClr w14:val="tx1"/>
            </w14:solidFill>
          </w14:textFill>
        </w:rPr>
        <w:t>班级心理委员在班级同伴中的互助作用。心理委员每周参加学校专兼职心理教师召开的例会、培训会，及时反馈同伴心理健康状况。</w:t>
      </w:r>
      <w:r>
        <w:rPr>
          <w:rFonts w:hint="eastAsia" w:ascii="仿宋" w:hAnsi="仿宋" w:eastAsia="仿宋" w:cs="仿宋"/>
          <w:bCs/>
          <w:color w:val="000000" w:themeColor="text1"/>
          <w:sz w:val="28"/>
          <w:szCs w:val="28"/>
          <w14:textFill>
            <w14:solidFill>
              <w14:schemeClr w14:val="tx1"/>
            </w14:solidFill>
          </w14:textFill>
        </w:rPr>
        <w:t>提升硬件设施，营造“心育”氛围，创设“心育”硬件平台，以心理健康教育活动中心为依托，</w:t>
      </w:r>
      <w:r>
        <w:rPr>
          <w:rFonts w:hint="eastAsia" w:ascii="仿宋" w:hAnsi="仿宋" w:eastAsia="仿宋" w:cs="仿宋"/>
          <w:color w:val="000000" w:themeColor="text1"/>
          <w:sz w:val="28"/>
          <w:szCs w:val="28"/>
          <w14:textFill>
            <w14:solidFill>
              <w14:schemeClr w14:val="tx1"/>
            </w14:solidFill>
          </w14:textFill>
        </w:rPr>
        <w:t>在各年级教学楼内又设立了年级心理咨询室，并安排65名有心理咨询师证书的兼职心理老师进行值班，第一时间实现咨询、干预。</w:t>
      </w:r>
      <w:r>
        <w:rPr>
          <w:rFonts w:hint="eastAsia" w:ascii="仿宋" w:hAnsi="仿宋" w:eastAsia="仿宋"/>
          <w:color w:val="000000" w:themeColor="text1"/>
          <w:sz w:val="28"/>
          <w:szCs w:val="28"/>
          <w14:textFill>
            <w14:solidFill>
              <w14:schemeClr w14:val="tx1"/>
            </w14:solidFill>
          </w14:textFill>
        </w:rPr>
        <w:t>发行9期心理专刊《礼贤“心”世界》，开展4次班主任心理主题沙龙活动。</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3.整体规划，加强培训，系统开展生涯规划指导</w:t>
      </w:r>
    </w:p>
    <w:p>
      <w:pPr>
        <w:pStyle w:val="12"/>
        <w:keepNext w:val="0"/>
        <w:keepLines w:val="0"/>
        <w:pageBreakBefore w:val="0"/>
        <w:widowControl w:val="0"/>
        <w:kinsoku/>
        <w:wordWrap/>
        <w:overflowPunct/>
        <w:topLinePunct w:val="0"/>
        <w:autoSpaceDE w:val="0"/>
        <w:autoSpaceDN/>
        <w:bidi w:val="0"/>
        <w:adjustRightInd/>
        <w:snapToGrid/>
        <w:spacing w:line="500" w:lineRule="exact"/>
        <w:ind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学校高度重视生涯规划指导工作，制定了《青岛九中生涯规划指导工作实施方案》。组建指导教师团队，组织指导教师参加生涯规划指导专业培训，于景晔老师举行生涯规划指导市级公开课。举办礼贤家庭教育生涯规划主题系列工作坊，邀请各领域的家长为学生介绍职业特点，已举办5期，第1期被青岛市教育局官方微信公众号采用。多次组织2017级学生开展职业体验活动，邀请社会专业机构到校开展生涯规划讲座，普及生涯规划知识，开展生涯规划心理测评。印制8期生涯规划专刊《搭建梦想》。在全校开展生涯规划教育与学科教学的有机整合。</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（四）关注兴趣特长，扎实培育学生艺体素养</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本学年坚持多途径、全方位开展活动，促进提升学生艺术素养、加强兴趣特长培养。围绕学生兴趣爱好，在艺术、体育、文学、外语、科技等领域为学生提供舞台。开设艺术类校本课程“跟我学唱歌”、“情与你”音乐与戏剧表演校本课程、 POP海报艺术实践。组织学生科技之旅、博物馆之旅、研学之旅等研学活动，开展英文书写大赛、名著导读、外语节等活动。</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加强男女足球队、乒乓球队、国际象棋队、游泳队的专业训练。聘请原中国国家队教练国作金为足球技术顾问，提升足球专业训练质量，与青岛56中、青岛5中、青岛61中、青岛57中签订“优秀足球后备人才生源基地”协议。艺体成绩突出，2018年获得全国中学生国际象棋锦标赛高中组团体第2名、“猛鲨”杯青岛市第三届中小学生橄榄球锦标赛高中男子组季军、2017年山东省第三届帆船帆板公开赛暨青岛市第1</w:t>
      </w:r>
      <w:r>
        <w:rPr>
          <w:rFonts w:ascii="仿宋" w:hAnsi="仿宋" w:eastAsia="仿宋"/>
          <w:color w:val="000000" w:themeColor="text1"/>
          <w:spacing w:val="-8"/>
          <w:sz w:val="28"/>
          <w:szCs w:val="28"/>
          <w14:textFill>
            <w14:solidFill>
              <w14:schemeClr w14:val="tx1"/>
            </w14:solidFill>
          </w14:textFill>
        </w:rPr>
        <w:t>2</w:t>
      </w:r>
      <w:r>
        <w:rPr>
          <w:rFonts w:hint="eastAsia" w:ascii="仿宋" w:hAnsi="仿宋" w:eastAsia="仿宋"/>
          <w:color w:val="000000" w:themeColor="text1"/>
          <w:spacing w:val="-8"/>
          <w:sz w:val="28"/>
          <w:szCs w:val="28"/>
          <w14:textFill>
            <w14:solidFill>
              <w14:schemeClr w14:val="tx1"/>
            </w14:solidFill>
          </w14:textFill>
        </w:rPr>
        <w:t>届帆船帆板公开赛团体第5名、“市长杯”青岛市大中小学帆船比赛高中组团体第2名、青岛市中小学游泳比赛男子团体第1名。</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（五）强化健康意识，重视防近视工作。</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落实阳光体育1小时，组织学生开展丰富多彩的体育活动，强化学生健康意识，提升学生身体素质。2016</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2017学年我校体质监测抽测合格率100%，位列全市局属高中第一名。重视学生用眼卫生，建立眼操检查制度，每天2次眼保健操，集体跑操后实施“亮眼操”锻炼。课堂注意引导学生正确读写习惯，确保近视率不增长。</w:t>
      </w:r>
    </w:p>
    <w:p>
      <w:pPr>
        <w:keepNext w:val="0"/>
        <w:keepLines w:val="0"/>
        <w:pageBreakBefore w:val="0"/>
        <w:widowControl w:val="0"/>
        <w:kinsoku/>
        <w:wordWrap/>
        <w:overflowPunct/>
        <w:topLinePunct w:val="0"/>
        <w:autoSpaceDN/>
        <w:bidi w:val="0"/>
        <w:adjustRightInd/>
        <w:snapToGrid/>
        <w:spacing w:line="500" w:lineRule="exact"/>
        <w:ind w:firstLine="560" w:firstLineChars="200"/>
        <w:jc w:val="left"/>
        <w:textAlignment w:val="auto"/>
        <w:outlineLvl w:val="9"/>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三、教师发展：提高课程领导力，促进教师专业发展</w:t>
      </w:r>
    </w:p>
    <w:p>
      <w:pPr>
        <w:keepNext w:val="0"/>
        <w:keepLines w:val="0"/>
        <w:pageBreakBefore w:val="0"/>
        <w:widowControl w:val="0"/>
        <w:kinsoku/>
        <w:wordWrap/>
        <w:overflowPunct/>
        <w:topLinePunct w:val="0"/>
        <w:autoSpaceDN/>
        <w:bidi w:val="0"/>
        <w:adjustRightInd/>
        <w:snapToGrid/>
        <w:spacing w:line="500" w:lineRule="exact"/>
        <w:ind w:firstLine="640"/>
        <w:jc w:val="left"/>
        <w:textAlignment w:val="auto"/>
        <w:outlineLvl w:val="9"/>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高考综合改革背景下基于课程改革需要，成立青岛九中“课程与教师发展处”，加强教师发展、课程建设管理。引导各学科组设计符合国家课程标准、有助于发展学生学科素养的课程纲要和学案。组织教师积极参加高端研修、“五省三市重点高中联盟”同课异构教学研讨等各级各类活动，提升教师专业化素养，促进教师专业发展。</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（一）加强师德师风教育，提高思想觉悟</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2017</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2018学年认真组织开展“立德树人、成就未来”和“不忘初心、牢记使命，争做四有好教师”主题师德教育活动，教育引导教师树立责任意识，实践礼贤教师的核心价值体现：我在学校里价值的大小取决于我在学生心目中位置的重轻，取决于我对学校贡献的大小；我可以有自己的特长、个性甚至缺憾，但我不可以怠慢工作、轻慢学生、轻视教学。教师例会组织学习有关文件，提高思想、政治素质。每年评选师德标兵，把师德师风列入教师业绩考核，在职称晋升、教师聘任、年度考核等方面均有体现。</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（二）加强顶层设计，提升教师发展规划水平</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1.</w:t>
      </w:r>
      <w:r>
        <w:rPr>
          <w:rFonts w:hint="eastAsia" w:ascii="楷体" w:hAnsi="楷体" w:eastAsia="楷体"/>
          <w:b/>
          <w:color w:val="000000" w:themeColor="text1"/>
          <w:spacing w:val="-8"/>
          <w:sz w:val="28"/>
          <w:szCs w:val="28"/>
          <w14:textFill>
            <w14:solidFill>
              <w14:schemeClr w14:val="tx1"/>
            </w14:solidFill>
          </w14:textFill>
        </w:rPr>
        <w:t>机制保障。</w:t>
      </w:r>
      <w:r>
        <w:rPr>
          <w:rFonts w:hint="eastAsia" w:ascii="仿宋" w:hAnsi="仿宋" w:eastAsia="仿宋"/>
          <w:color w:val="000000" w:themeColor="text1"/>
          <w:spacing w:val="-8"/>
          <w:sz w:val="28"/>
          <w:szCs w:val="28"/>
          <w14:textFill>
            <w14:solidFill>
              <w14:schemeClr w14:val="tx1"/>
            </w14:solidFill>
          </w14:textFill>
        </w:rPr>
        <w:t>我校</w:t>
      </w:r>
      <w:r>
        <w:rPr>
          <w:rFonts w:ascii="仿宋" w:hAnsi="仿宋" w:eastAsia="仿宋"/>
          <w:color w:val="000000" w:themeColor="text1"/>
          <w:spacing w:val="-8"/>
          <w:sz w:val="28"/>
          <w:szCs w:val="28"/>
          <w14:textFill>
            <w14:solidFill>
              <w14:schemeClr w14:val="tx1"/>
            </w14:solidFill>
          </w14:textFill>
        </w:rPr>
        <w:t>认真执行</w:t>
      </w:r>
      <w:r>
        <w:rPr>
          <w:rFonts w:hint="eastAsia" w:ascii="仿宋" w:hAnsi="仿宋" w:eastAsia="仿宋"/>
          <w:color w:val="000000" w:themeColor="text1"/>
          <w:spacing w:val="-8"/>
          <w:sz w:val="28"/>
          <w:szCs w:val="28"/>
          <w14:textFill>
            <w14:solidFill>
              <w14:schemeClr w14:val="tx1"/>
            </w14:solidFill>
          </w14:textFill>
        </w:rPr>
        <w:t>青岛市教育局教师发展</w:t>
      </w:r>
      <w:r>
        <w:rPr>
          <w:rFonts w:ascii="仿宋" w:hAnsi="仿宋" w:eastAsia="仿宋"/>
          <w:color w:val="000000" w:themeColor="text1"/>
          <w:spacing w:val="-8"/>
          <w:sz w:val="28"/>
          <w:szCs w:val="28"/>
          <w14:textFill>
            <w14:solidFill>
              <w14:schemeClr w14:val="tx1"/>
            </w14:solidFill>
          </w14:textFill>
        </w:rPr>
        <w:t>规划，制定实施细则，认真组织落实。</w:t>
      </w:r>
      <w:r>
        <w:rPr>
          <w:rFonts w:hint="eastAsia" w:ascii="仿宋" w:hAnsi="仿宋" w:eastAsia="仿宋"/>
          <w:color w:val="000000" w:themeColor="text1"/>
          <w:spacing w:val="-8"/>
          <w:sz w:val="28"/>
          <w:szCs w:val="28"/>
          <w14:textFill>
            <w14:solidFill>
              <w14:schemeClr w14:val="tx1"/>
            </w14:solidFill>
          </w14:textFill>
        </w:rPr>
        <w:t>认真实施“五四三三”教师队伍建设策略。高度重视教师培养发展，把教师专业发展纳入学校整体规划，出台了《青岛九中教师队伍建设中长期规划和阶段目标(2015</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2020)》、《青岛九中新时期教师队伍建设发展战略规划（2</w:t>
      </w:r>
      <w:r>
        <w:rPr>
          <w:rFonts w:ascii="仿宋" w:hAnsi="仿宋" w:eastAsia="仿宋"/>
          <w:color w:val="000000" w:themeColor="text1"/>
          <w:spacing w:val="-8"/>
          <w:sz w:val="28"/>
          <w:szCs w:val="28"/>
          <w14:textFill>
            <w14:solidFill>
              <w14:schemeClr w14:val="tx1"/>
            </w14:solidFill>
          </w14:textFill>
        </w:rPr>
        <w:t>0</w:t>
      </w:r>
      <w:r>
        <w:rPr>
          <w:rFonts w:hint="eastAsia" w:ascii="仿宋" w:hAnsi="仿宋" w:eastAsia="仿宋"/>
          <w:color w:val="000000" w:themeColor="text1"/>
          <w:spacing w:val="-8"/>
          <w:sz w:val="28"/>
          <w:szCs w:val="28"/>
          <w14:textFill>
            <w14:solidFill>
              <w14:schemeClr w14:val="tx1"/>
            </w14:solidFill>
          </w14:textFill>
        </w:rPr>
        <w:t>17</w:t>
      </w:r>
      <w:r>
        <w:rPr>
          <w:rFonts w:hint="eastAsia" w:ascii="仿宋" w:hAnsi="仿宋" w:eastAsia="仿宋"/>
          <w:color w:val="000000" w:themeColor="text1"/>
          <w:spacing w:val="-8"/>
          <w:sz w:val="28"/>
          <w:szCs w:val="28"/>
          <w:lang w:eastAsia="zh-CN"/>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20</w:t>
      </w:r>
      <w:r>
        <w:rPr>
          <w:rFonts w:hint="eastAsia" w:ascii="仿宋" w:hAnsi="仿宋" w:eastAsia="仿宋"/>
          <w:color w:val="000000" w:themeColor="text1"/>
          <w:spacing w:val="-8"/>
          <w:sz w:val="28"/>
          <w:szCs w:val="28"/>
          <w14:textFill>
            <w14:solidFill>
              <w14:schemeClr w14:val="tx1"/>
            </w14:solidFill>
          </w14:textFill>
        </w:rPr>
        <w:t>23年）》、《青岛九中名师评选及管理工作条例》、《青岛九中特级教师工作室建设与管理意见（试行）》、《青岛九中校本培训管理规定》、《青岛九中校本课程奖励方案》等文件，从机制上保障教师发展。</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2</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机构保障。</w:t>
      </w:r>
      <w:r>
        <w:rPr>
          <w:rFonts w:hint="eastAsia" w:ascii="仿宋" w:hAnsi="仿宋" w:eastAsia="仿宋"/>
          <w:color w:val="000000" w:themeColor="text1"/>
          <w:spacing w:val="-8"/>
          <w:sz w:val="28"/>
          <w:szCs w:val="28"/>
          <w14:textFill>
            <w14:solidFill>
              <w14:schemeClr w14:val="tx1"/>
            </w14:solidFill>
          </w14:textFill>
        </w:rPr>
        <w:t>课程与教师发展处设主任1名、副主任1名，专职教师2名，负责学校教师发展规划和课程建设工作，根据学校规划，让每位教师结合个人实际，依据学科专业化、理论专业化的要求，制定未来三年和年度发展个人规划，并做好个人成长轨迹记录。</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3</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经费保障。</w:t>
      </w:r>
      <w:r>
        <w:rPr>
          <w:rFonts w:ascii="仿宋" w:hAnsi="仿宋" w:eastAsia="仿宋"/>
          <w:color w:val="000000" w:themeColor="text1"/>
          <w:spacing w:val="-8"/>
          <w:sz w:val="28"/>
          <w:szCs w:val="28"/>
          <w14:textFill>
            <w14:solidFill>
              <w14:schemeClr w14:val="tx1"/>
            </w14:solidFill>
          </w14:textFill>
        </w:rPr>
        <w:t>2017</w:t>
      </w:r>
      <w:r>
        <w:rPr>
          <w:rFonts w:hint="eastAsia" w:ascii="仿宋" w:hAnsi="仿宋" w:eastAsia="仿宋"/>
          <w:color w:val="000000" w:themeColor="text1"/>
          <w:spacing w:val="-8"/>
          <w:sz w:val="28"/>
          <w:szCs w:val="28"/>
          <w:lang w:eastAsia="zh-CN"/>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2018</w:t>
      </w:r>
      <w:r>
        <w:rPr>
          <w:rFonts w:hint="eastAsia" w:ascii="仿宋" w:hAnsi="仿宋" w:eastAsia="仿宋"/>
          <w:color w:val="000000" w:themeColor="text1"/>
          <w:spacing w:val="-8"/>
          <w:sz w:val="28"/>
          <w:szCs w:val="28"/>
          <w14:textFill>
            <w14:solidFill>
              <w14:schemeClr w14:val="tx1"/>
            </w14:solidFill>
          </w14:textFill>
        </w:rPr>
        <w:t>学年，学校加大教师培训投入，整体安排国家培训和个性化培训，在青岛市财政拨付的教师培训经费</w:t>
      </w:r>
      <w:r>
        <w:rPr>
          <w:rFonts w:ascii="仿宋" w:hAnsi="仿宋" w:eastAsia="仿宋"/>
          <w:color w:val="000000" w:themeColor="text1"/>
          <w:spacing w:val="-8"/>
          <w:sz w:val="28"/>
          <w:szCs w:val="28"/>
          <w14:textFill>
            <w14:solidFill>
              <w14:schemeClr w14:val="tx1"/>
            </w14:solidFill>
          </w14:textFill>
        </w:rPr>
        <w:t xml:space="preserve"> 806400</w:t>
      </w:r>
      <w:r>
        <w:rPr>
          <w:rFonts w:hint="eastAsia" w:ascii="仿宋" w:hAnsi="仿宋" w:eastAsia="仿宋"/>
          <w:color w:val="000000" w:themeColor="text1"/>
          <w:spacing w:val="-8"/>
          <w:sz w:val="28"/>
          <w:szCs w:val="28"/>
          <w14:textFill>
            <w14:solidFill>
              <w14:schemeClr w14:val="tx1"/>
            </w14:solidFill>
          </w14:textFill>
        </w:rPr>
        <w:t>元基础上，又增加</w:t>
      </w:r>
      <w:r>
        <w:rPr>
          <w:rFonts w:ascii="仿宋" w:hAnsi="仿宋" w:eastAsia="仿宋"/>
          <w:color w:val="000000" w:themeColor="text1"/>
          <w:spacing w:val="-8"/>
          <w:sz w:val="28"/>
          <w:szCs w:val="28"/>
          <w14:textFill>
            <w14:solidFill>
              <w14:schemeClr w14:val="tx1"/>
            </w14:solidFill>
          </w14:textFill>
        </w:rPr>
        <w:t xml:space="preserve"> 221832 </w:t>
      </w:r>
      <w:r>
        <w:rPr>
          <w:rFonts w:hint="eastAsia" w:ascii="仿宋" w:hAnsi="仿宋" w:eastAsia="仿宋"/>
          <w:color w:val="000000" w:themeColor="text1"/>
          <w:spacing w:val="-8"/>
          <w:sz w:val="28"/>
          <w:szCs w:val="28"/>
          <w14:textFill>
            <w14:solidFill>
              <w14:schemeClr w14:val="tx1"/>
            </w14:solidFill>
          </w14:textFill>
        </w:rPr>
        <w:t>元，总经费投入达</w:t>
      </w:r>
      <w:r>
        <w:rPr>
          <w:rFonts w:ascii="仿宋" w:hAnsi="仿宋" w:eastAsia="仿宋"/>
          <w:color w:val="000000" w:themeColor="text1"/>
          <w:spacing w:val="-8"/>
          <w:sz w:val="28"/>
          <w:szCs w:val="28"/>
          <w14:textFill>
            <w14:solidFill>
              <w14:schemeClr w14:val="tx1"/>
            </w14:solidFill>
          </w14:textFill>
        </w:rPr>
        <w:t>1028232</w:t>
      </w:r>
      <w:r>
        <w:rPr>
          <w:rFonts w:hint="eastAsia" w:ascii="仿宋" w:hAnsi="仿宋" w:eastAsia="仿宋"/>
          <w:color w:val="000000" w:themeColor="text1"/>
          <w:spacing w:val="-8"/>
          <w:sz w:val="28"/>
          <w:szCs w:val="28"/>
          <w14:textFill>
            <w14:solidFill>
              <w14:schemeClr w14:val="tx1"/>
            </w14:solidFill>
          </w14:textFill>
        </w:rPr>
        <w:t>元。</w:t>
      </w:r>
    </w:p>
    <w:p>
      <w:pPr>
        <w:keepNext w:val="0"/>
        <w:keepLines w:val="0"/>
        <w:pageBreakBefore w:val="0"/>
        <w:widowControl w:val="0"/>
        <w:kinsoku/>
        <w:wordWrap/>
        <w:overflowPunct/>
        <w:topLinePunct w:val="0"/>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（三）加强校本培训：“效益导向”“需求导向”，专业成长路上再出发</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w:t>
      </w:r>
      <w:r>
        <w:rPr>
          <w:rFonts w:ascii="楷体" w:hAnsi="楷体" w:eastAsia="楷体"/>
          <w:b/>
          <w:color w:val="000000" w:themeColor="text1"/>
          <w:spacing w:val="-8"/>
          <w:sz w:val="28"/>
          <w:szCs w:val="28"/>
          <w14:textFill>
            <w14:solidFill>
              <w14:schemeClr w14:val="tx1"/>
            </w14:solidFill>
          </w14:textFill>
        </w:rPr>
        <w:t>.</w:t>
      </w:r>
      <w:r>
        <w:rPr>
          <w:rFonts w:hint="eastAsia" w:ascii="楷体" w:hAnsi="楷体" w:eastAsia="楷体"/>
          <w:b/>
          <w:color w:val="000000" w:themeColor="text1"/>
          <w:spacing w:val="-8"/>
          <w:sz w:val="28"/>
          <w:szCs w:val="28"/>
          <w14:textFill>
            <w14:solidFill>
              <w14:schemeClr w14:val="tx1"/>
            </w14:solidFill>
          </w14:textFill>
        </w:rPr>
        <w:t>制度保障，满足学分要求。</w:t>
      </w:r>
    </w:p>
    <w:p>
      <w:pPr>
        <w:keepNext w:val="0"/>
        <w:keepLines w:val="0"/>
        <w:pageBreakBefore w:val="0"/>
        <w:widowControl w:val="0"/>
        <w:kinsoku/>
        <w:wordWrap/>
        <w:overflowPunct/>
        <w:topLinePunct w:val="0"/>
        <w:autoSpaceDN/>
        <w:bidi w:val="0"/>
        <w:adjustRightInd/>
        <w:snapToGrid/>
        <w:spacing w:line="500" w:lineRule="exact"/>
        <w:ind w:right="-51" w:firstLine="608"/>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制定符合青岛九中实际的校本教研方案、校本培训制度等1</w:t>
      </w:r>
      <w:r>
        <w:rPr>
          <w:rFonts w:ascii="仿宋" w:hAnsi="仿宋" w:eastAsia="仿宋"/>
          <w:color w:val="000000" w:themeColor="text1"/>
          <w:spacing w:val="-8"/>
          <w:sz w:val="28"/>
          <w:szCs w:val="28"/>
          <w14:textFill>
            <w14:solidFill>
              <w14:schemeClr w14:val="tx1"/>
            </w14:solidFill>
          </w14:textFill>
        </w:rPr>
        <w:t>0</w:t>
      </w:r>
      <w:r>
        <w:rPr>
          <w:rFonts w:hint="eastAsia" w:ascii="仿宋" w:hAnsi="仿宋" w:eastAsia="仿宋"/>
          <w:color w:val="000000" w:themeColor="text1"/>
          <w:spacing w:val="-8"/>
          <w:sz w:val="28"/>
          <w:szCs w:val="28"/>
          <w14:textFill>
            <w14:solidFill>
              <w14:schemeClr w14:val="tx1"/>
            </w14:solidFill>
          </w14:textFill>
        </w:rPr>
        <w:t>余个，并认真制定教研培训范畴的职责要求。根据青岛市教育局要求，确保教师A、</w:t>
      </w:r>
      <w:r>
        <w:rPr>
          <w:rFonts w:ascii="仿宋" w:hAnsi="仿宋" w:eastAsia="仿宋"/>
          <w:color w:val="000000" w:themeColor="text1"/>
          <w:spacing w:val="-8"/>
          <w:sz w:val="28"/>
          <w:szCs w:val="28"/>
          <w14:textFill>
            <w14:solidFill>
              <w14:schemeClr w14:val="tx1"/>
            </w14:solidFill>
          </w14:textFill>
        </w:rPr>
        <w:t>B</w:t>
      </w:r>
      <w:r>
        <w:rPr>
          <w:rFonts w:hint="eastAsia" w:ascii="仿宋" w:hAnsi="仿宋" w:eastAsia="仿宋"/>
          <w:color w:val="000000" w:themeColor="text1"/>
          <w:spacing w:val="-8"/>
          <w:sz w:val="28"/>
          <w:szCs w:val="28"/>
          <w14:textFill>
            <w14:solidFill>
              <w14:schemeClr w14:val="tx1"/>
            </w14:solidFill>
          </w14:textFill>
        </w:rPr>
        <w:t>类学分满足学分登记要求。</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2.</w:t>
      </w:r>
      <w:r>
        <w:rPr>
          <w:rFonts w:hint="eastAsia" w:ascii="楷体" w:hAnsi="楷体" w:eastAsia="楷体"/>
          <w:b/>
          <w:color w:val="000000" w:themeColor="text1"/>
          <w:spacing w:val="-8"/>
          <w:sz w:val="28"/>
          <w:szCs w:val="28"/>
          <w14:textFill>
            <w14:solidFill>
              <w14:schemeClr w14:val="tx1"/>
            </w14:solidFill>
          </w14:textFill>
        </w:rPr>
        <w:t>教师培训：“五结合”“四策略”“三梯队三层次”，多措并举推进教师队伍建设。</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（1）“五结合”：</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一是请进来讲与走出去看相结合。</w:t>
      </w:r>
      <w:r>
        <w:rPr>
          <w:rFonts w:hint="eastAsia" w:ascii="仿宋" w:hAnsi="仿宋" w:eastAsia="仿宋"/>
          <w:color w:val="000000" w:themeColor="text1"/>
          <w:spacing w:val="-8"/>
          <w:sz w:val="28"/>
          <w:szCs w:val="28"/>
          <w14:textFill>
            <w14:solidFill>
              <w14:schemeClr w14:val="tx1"/>
            </w14:solidFill>
          </w14:textFill>
        </w:rPr>
        <w:t>先后邀请华东师范大学戚业国教授等多位专家来校开设学术讲座；</w:t>
      </w:r>
      <w:r>
        <w:rPr>
          <w:rFonts w:hint="eastAsia" w:ascii="仿宋" w:hAnsi="仿宋" w:eastAsia="仿宋"/>
          <w:color w:val="000000" w:themeColor="text1"/>
          <w:spacing w:val="-8"/>
          <w:sz w:val="28"/>
          <w:szCs w:val="28"/>
          <w:lang w:eastAsia="zh-CN"/>
          <w14:textFill>
            <w14:solidFill>
              <w14:schemeClr w14:val="tx1"/>
            </w14:solidFill>
          </w14:textFill>
        </w:rPr>
        <w:t>每年</w:t>
      </w:r>
      <w:r>
        <w:rPr>
          <w:rFonts w:hint="eastAsia" w:ascii="仿宋" w:hAnsi="仿宋" w:eastAsia="仿宋"/>
          <w:color w:val="000000" w:themeColor="text1"/>
          <w:spacing w:val="-8"/>
          <w:sz w:val="28"/>
          <w:szCs w:val="28"/>
          <w14:textFill>
            <w14:solidFill>
              <w14:schemeClr w14:val="tx1"/>
            </w14:solidFill>
          </w14:textFill>
        </w:rPr>
        <w:t>派出</w:t>
      </w:r>
      <w:r>
        <w:rPr>
          <w:rFonts w:ascii="仿宋" w:hAnsi="仿宋" w:eastAsia="仿宋"/>
          <w:color w:val="000000" w:themeColor="text1"/>
          <w:spacing w:val="-8"/>
          <w:sz w:val="28"/>
          <w:szCs w:val="28"/>
          <w14:textFill>
            <w14:solidFill>
              <w14:schemeClr w14:val="tx1"/>
            </w14:solidFill>
          </w14:textFill>
        </w:rPr>
        <w:t>6</w:t>
      </w:r>
      <w:r>
        <w:rPr>
          <w:rFonts w:hint="eastAsia" w:ascii="仿宋" w:hAnsi="仿宋" w:eastAsia="仿宋"/>
          <w:color w:val="000000" w:themeColor="text1"/>
          <w:spacing w:val="-8"/>
          <w:sz w:val="28"/>
          <w:szCs w:val="28"/>
          <w14:textFill>
            <w14:solidFill>
              <w14:schemeClr w14:val="tx1"/>
            </w14:solidFill>
          </w14:textFill>
        </w:rPr>
        <w:t>批次8</w:t>
      </w:r>
      <w:r>
        <w:rPr>
          <w:rFonts w:ascii="仿宋" w:hAnsi="仿宋" w:eastAsia="仿宋"/>
          <w:color w:val="000000" w:themeColor="text1"/>
          <w:spacing w:val="-8"/>
          <w:sz w:val="28"/>
          <w:szCs w:val="28"/>
          <w14:textFill>
            <w14:solidFill>
              <w14:schemeClr w14:val="tx1"/>
            </w14:solidFill>
          </w14:textFill>
        </w:rPr>
        <w:t>0</w:t>
      </w:r>
      <w:r>
        <w:rPr>
          <w:rFonts w:hint="eastAsia" w:ascii="仿宋" w:hAnsi="仿宋" w:eastAsia="仿宋"/>
          <w:color w:val="000000" w:themeColor="text1"/>
          <w:spacing w:val="-8"/>
          <w:sz w:val="28"/>
          <w:szCs w:val="28"/>
          <w14:textFill>
            <w14:solidFill>
              <w14:schemeClr w14:val="tx1"/>
            </w14:solidFill>
          </w14:textFill>
        </w:rPr>
        <w:t>余位不同学科的老师分赴上海、浙江、天津、河北等省内外知名学校参观学习；派出多名教师参加国培和省培等专业培训；组织全校骨干教师到上海浙江参加专业发展培训。组织了多批次教师参加新课程标准、高考改革、专业素养提升等大型教育教学研讨活动。</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二是集体研修和名师引领相结合。</w:t>
      </w:r>
      <w:r>
        <w:rPr>
          <w:rFonts w:hint="eastAsia" w:ascii="仿宋" w:hAnsi="仿宋" w:eastAsia="仿宋"/>
          <w:color w:val="000000" w:themeColor="text1"/>
          <w:spacing w:val="-8"/>
          <w:sz w:val="28"/>
          <w:szCs w:val="28"/>
          <w14:textFill>
            <w14:solidFill>
              <w14:schemeClr w14:val="tx1"/>
            </w14:solidFill>
          </w14:textFill>
        </w:rPr>
        <w:t>高质量开展校本研修，开展P</w:t>
      </w:r>
      <w:r>
        <w:rPr>
          <w:rFonts w:ascii="仿宋" w:hAnsi="仿宋" w:eastAsia="仿宋"/>
          <w:color w:val="000000" w:themeColor="text1"/>
          <w:spacing w:val="-8"/>
          <w:sz w:val="28"/>
          <w:szCs w:val="28"/>
          <w14:textFill>
            <w14:solidFill>
              <w14:schemeClr w14:val="tx1"/>
            </w14:solidFill>
          </w14:textFill>
        </w:rPr>
        <w:t>AD</w:t>
      </w:r>
      <w:r>
        <w:rPr>
          <w:rFonts w:hint="eastAsia" w:ascii="仿宋" w:hAnsi="仿宋" w:eastAsia="仿宋"/>
          <w:color w:val="000000" w:themeColor="text1"/>
          <w:spacing w:val="-8"/>
          <w:sz w:val="28"/>
          <w:szCs w:val="28"/>
          <w14:textFill>
            <w14:solidFill>
              <w14:schemeClr w14:val="tx1"/>
            </w14:solidFill>
          </w14:textFill>
        </w:rPr>
        <w:t>平板电脑智慧课堂建设，加强信息技术背景下的教学模式改进研究，优秀班主任谈班级管理等研修活动，树身边教科研先进典型。组建了官福荣、王宗强2个 “特级教师工作室”，遴选30多名骨干教师作为工作室成员，通过项目研究载体，打造名师，培育团队，提升学科竞争力。</w:t>
      </w:r>
      <w:r>
        <w:rPr>
          <w:rFonts w:ascii="仿宋" w:hAnsi="仿宋" w:eastAsia="仿宋"/>
          <w:color w:val="000000" w:themeColor="text1"/>
          <w:spacing w:val="-8"/>
          <w:sz w:val="28"/>
          <w:szCs w:val="28"/>
          <w14:textFill>
            <w14:solidFill>
              <w14:schemeClr w14:val="tx1"/>
            </w14:solidFill>
          </w14:textFill>
        </w:rPr>
        <w:t>重视挖掘</w:t>
      </w:r>
      <w:r>
        <w:rPr>
          <w:rFonts w:hint="eastAsia" w:ascii="仿宋" w:hAnsi="仿宋" w:eastAsia="仿宋"/>
          <w:color w:val="000000" w:themeColor="text1"/>
          <w:spacing w:val="-8"/>
          <w:sz w:val="28"/>
          <w:szCs w:val="28"/>
          <w14:textFill>
            <w14:solidFill>
              <w14:schemeClr w14:val="tx1"/>
            </w14:solidFill>
          </w14:textFill>
        </w:rPr>
        <w:t>社会</w:t>
      </w:r>
      <w:r>
        <w:rPr>
          <w:rFonts w:ascii="仿宋" w:hAnsi="仿宋" w:eastAsia="仿宋"/>
          <w:color w:val="000000" w:themeColor="text1"/>
          <w:spacing w:val="-8"/>
          <w:sz w:val="28"/>
          <w:szCs w:val="28"/>
          <w14:textFill>
            <w14:solidFill>
              <w14:schemeClr w14:val="tx1"/>
            </w14:solidFill>
          </w14:textFill>
        </w:rPr>
        <w:t>资源</w:t>
      </w:r>
      <w:r>
        <w:rPr>
          <w:rFonts w:hint="eastAsia" w:ascii="仿宋" w:hAnsi="仿宋" w:eastAsia="仿宋"/>
          <w:color w:val="000000" w:themeColor="text1"/>
          <w:spacing w:val="-8"/>
          <w:sz w:val="28"/>
          <w:szCs w:val="28"/>
          <w14:textFill>
            <w14:solidFill>
              <w14:schemeClr w14:val="tx1"/>
            </w14:solidFill>
          </w14:textFill>
        </w:rPr>
        <w:t>促进</w:t>
      </w:r>
      <w:r>
        <w:rPr>
          <w:rFonts w:ascii="仿宋" w:hAnsi="仿宋" w:eastAsia="仿宋"/>
          <w:color w:val="000000" w:themeColor="text1"/>
          <w:spacing w:val="-8"/>
          <w:sz w:val="28"/>
          <w:szCs w:val="28"/>
          <w14:textFill>
            <w14:solidFill>
              <w14:schemeClr w14:val="tx1"/>
            </w14:solidFill>
          </w14:textFill>
        </w:rPr>
        <w:t>教师成长，充分利用校友资源到校讲学，开展</w:t>
      </w:r>
      <w:r>
        <w:rPr>
          <w:rFonts w:hint="eastAsia" w:ascii="仿宋" w:hAnsi="仿宋" w:eastAsia="仿宋"/>
          <w:color w:val="000000" w:themeColor="text1"/>
          <w:spacing w:val="-8"/>
          <w:sz w:val="28"/>
          <w:szCs w:val="28"/>
          <w14:textFill>
            <w14:solidFill>
              <w14:schemeClr w14:val="tx1"/>
            </w14:solidFill>
          </w14:textFill>
        </w:rPr>
        <w:t>“礼贤</w:t>
      </w:r>
      <w:r>
        <w:rPr>
          <w:rFonts w:ascii="仿宋" w:hAnsi="仿宋" w:eastAsia="仿宋"/>
          <w:color w:val="000000" w:themeColor="text1"/>
          <w:spacing w:val="-8"/>
          <w:sz w:val="28"/>
          <w:szCs w:val="28"/>
          <w14:textFill>
            <w14:solidFill>
              <w14:schemeClr w14:val="tx1"/>
            </w14:solidFill>
          </w14:textFill>
        </w:rPr>
        <w:t>大讲堂</w:t>
      </w:r>
      <w:r>
        <w:rPr>
          <w:rFonts w:hint="eastAsia" w:ascii="仿宋" w:hAnsi="仿宋" w:eastAsia="仿宋"/>
          <w:color w:val="000000" w:themeColor="text1"/>
          <w:spacing w:val="-8"/>
          <w:sz w:val="28"/>
          <w:szCs w:val="28"/>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活动</w:t>
      </w:r>
      <w:r>
        <w:rPr>
          <w:rFonts w:hint="eastAsia" w:ascii="仿宋" w:hAnsi="仿宋" w:eastAsia="仿宋"/>
          <w:color w:val="000000" w:themeColor="text1"/>
          <w:spacing w:val="-8"/>
          <w:sz w:val="28"/>
          <w:szCs w:val="28"/>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充分利用青岛市个性化培训机会，分层次组织</w:t>
      </w:r>
      <w:r>
        <w:rPr>
          <w:rFonts w:hint="eastAsia" w:ascii="仿宋" w:hAnsi="仿宋" w:eastAsia="仿宋"/>
          <w:color w:val="000000" w:themeColor="text1"/>
          <w:spacing w:val="-8"/>
          <w:sz w:val="28"/>
          <w:szCs w:val="28"/>
          <w14:textFill>
            <w14:solidFill>
              <w14:schemeClr w14:val="tx1"/>
            </w14:solidFill>
          </w14:textFill>
        </w:rPr>
        <w:t>教师</w:t>
      </w:r>
      <w:r>
        <w:rPr>
          <w:rFonts w:ascii="仿宋" w:hAnsi="仿宋" w:eastAsia="仿宋"/>
          <w:color w:val="000000" w:themeColor="text1"/>
          <w:spacing w:val="-8"/>
          <w:sz w:val="28"/>
          <w:szCs w:val="28"/>
          <w14:textFill>
            <w14:solidFill>
              <w14:schemeClr w14:val="tx1"/>
            </w14:solidFill>
          </w14:textFill>
        </w:rPr>
        <w:t>参加针对性培训</w:t>
      </w:r>
      <w:r>
        <w:rPr>
          <w:rFonts w:hint="eastAsia" w:ascii="仿宋" w:hAnsi="仿宋" w:eastAsia="仿宋"/>
          <w:color w:val="000000" w:themeColor="text1"/>
          <w:spacing w:val="-8"/>
          <w:sz w:val="28"/>
          <w:szCs w:val="28"/>
          <w14:textFill>
            <w14:solidFill>
              <w14:schemeClr w14:val="tx1"/>
            </w14:solidFill>
          </w14:textFill>
        </w:rPr>
        <w:t>。</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三是整体提升与重点培养相结合。</w:t>
      </w:r>
      <w:r>
        <w:rPr>
          <w:rFonts w:hint="eastAsia" w:ascii="仿宋" w:hAnsi="仿宋" w:eastAsia="仿宋"/>
          <w:color w:val="000000" w:themeColor="text1"/>
          <w:spacing w:val="-8"/>
          <w:sz w:val="28"/>
          <w:szCs w:val="28"/>
          <w14:textFill>
            <w14:solidFill>
              <w14:schemeClr w14:val="tx1"/>
            </w14:solidFill>
          </w14:textFill>
        </w:rPr>
        <w:t>依据学校制定的教师专业发展规划，引导每位教师制订三年成长规划，为不同层次教师搭建成长平台。一方面，举办青年教师“礼贤杯”基本功大赛，组织“青蓝工程”结对等活动，加速青年教师成长</w:t>
      </w:r>
      <w:r>
        <w:rPr>
          <w:rFonts w:hint="eastAsia" w:ascii="仿宋" w:hAnsi="仿宋" w:eastAsia="仿宋"/>
          <w:b/>
          <w:color w:val="000000" w:themeColor="text1"/>
          <w:spacing w:val="-8"/>
          <w:sz w:val="28"/>
          <w:szCs w:val="28"/>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另一方面，充分发挥“青岛市名校长工作室”、“特级教师工作室”和“名师工作室”辐射带动作用，加大对骨干教师和名师培养力度。</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四是教学探索和课题研究相结合。</w:t>
      </w:r>
      <w:r>
        <w:rPr>
          <w:rFonts w:hint="eastAsia" w:ascii="仿宋" w:hAnsi="仿宋" w:eastAsia="仿宋"/>
          <w:color w:val="000000" w:themeColor="text1"/>
          <w:spacing w:val="-8"/>
          <w:sz w:val="28"/>
          <w:szCs w:val="28"/>
          <w14:textFill>
            <w14:solidFill>
              <w14:schemeClr w14:val="tx1"/>
            </w14:solidFill>
          </w14:textFill>
        </w:rPr>
        <w:t>结合课堂教学模式的探索，“家长课堂在生涯规划教育中的作用”申报为青岛市教育科学“十三五”规划课题，《用EEPG对高中学业科目学习的大脑功能特征的研究》（课题批号：GSD1621346）课题顺利结题。教师课程开发能力不断增强，开设7</w:t>
      </w:r>
      <w:r>
        <w:rPr>
          <w:rFonts w:ascii="仿宋" w:hAnsi="仿宋" w:eastAsia="仿宋"/>
          <w:color w:val="000000" w:themeColor="text1"/>
          <w:spacing w:val="-8"/>
          <w:sz w:val="28"/>
          <w:szCs w:val="28"/>
          <w14:textFill>
            <w14:solidFill>
              <w14:schemeClr w14:val="tx1"/>
            </w14:solidFill>
          </w14:textFill>
        </w:rPr>
        <w:t>8</w:t>
      </w:r>
      <w:r>
        <w:rPr>
          <w:rFonts w:hint="eastAsia" w:ascii="仿宋" w:hAnsi="仿宋" w:eastAsia="仿宋"/>
          <w:color w:val="000000" w:themeColor="text1"/>
          <w:spacing w:val="-8"/>
          <w:sz w:val="28"/>
          <w:szCs w:val="28"/>
          <w14:textFill>
            <w14:solidFill>
              <w14:schemeClr w14:val="tx1"/>
            </w14:solidFill>
          </w14:textFill>
        </w:rPr>
        <w:t>门（开发1</w:t>
      </w:r>
      <w:r>
        <w:rPr>
          <w:rFonts w:ascii="仿宋" w:hAnsi="仿宋" w:eastAsia="仿宋"/>
          <w:color w:val="000000" w:themeColor="text1"/>
          <w:spacing w:val="-8"/>
          <w:sz w:val="28"/>
          <w:szCs w:val="28"/>
          <w14:textFill>
            <w14:solidFill>
              <w14:schemeClr w14:val="tx1"/>
            </w14:solidFill>
          </w14:textFill>
        </w:rPr>
        <w:t>00</w:t>
      </w:r>
      <w:r>
        <w:rPr>
          <w:rFonts w:hint="eastAsia" w:ascii="仿宋" w:hAnsi="仿宋" w:eastAsia="仿宋"/>
          <w:color w:val="000000" w:themeColor="text1"/>
          <w:spacing w:val="-8"/>
          <w:sz w:val="28"/>
          <w:szCs w:val="28"/>
          <w14:textFill>
            <w14:solidFill>
              <w14:schemeClr w14:val="tx1"/>
            </w14:solidFill>
          </w14:textFill>
        </w:rPr>
        <w:t>多门）校本课程，促进了学生全面个性发展。</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五是理论总结与实践展示相结合。</w:t>
      </w:r>
      <w:r>
        <w:rPr>
          <w:rFonts w:hint="eastAsia" w:ascii="仿宋" w:hAnsi="仿宋" w:eastAsia="仿宋"/>
          <w:color w:val="000000" w:themeColor="text1"/>
          <w:spacing w:val="-8"/>
          <w:sz w:val="28"/>
          <w:szCs w:val="28"/>
          <w14:textFill>
            <w14:solidFill>
              <w14:schemeClr w14:val="tx1"/>
            </w14:solidFill>
          </w14:textFill>
        </w:rPr>
        <w:t>2</w:t>
      </w:r>
      <w:r>
        <w:rPr>
          <w:rFonts w:ascii="仿宋" w:hAnsi="仿宋" w:eastAsia="仿宋"/>
          <w:color w:val="000000" w:themeColor="text1"/>
          <w:spacing w:val="-8"/>
          <w:sz w:val="28"/>
          <w:szCs w:val="28"/>
          <w14:textFill>
            <w14:solidFill>
              <w14:schemeClr w14:val="tx1"/>
            </w14:solidFill>
          </w14:textFill>
        </w:rPr>
        <w:t>017</w:t>
      </w:r>
      <w:r>
        <w:rPr>
          <w:rFonts w:hint="eastAsia" w:ascii="仿宋" w:hAnsi="仿宋" w:eastAsia="仿宋"/>
          <w:color w:val="000000" w:themeColor="text1"/>
          <w:spacing w:val="-8"/>
          <w:sz w:val="28"/>
          <w:szCs w:val="28"/>
          <w:lang w:eastAsia="zh-CN"/>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2018</w:t>
      </w:r>
      <w:r>
        <w:rPr>
          <w:rFonts w:hint="eastAsia" w:ascii="仿宋" w:hAnsi="仿宋" w:eastAsia="仿宋"/>
          <w:color w:val="000000" w:themeColor="text1"/>
          <w:spacing w:val="-8"/>
          <w:sz w:val="28"/>
          <w:szCs w:val="28"/>
          <w14:textFill>
            <w14:solidFill>
              <w14:schemeClr w14:val="tx1"/>
            </w14:solidFill>
          </w14:textFill>
        </w:rPr>
        <w:t>学年，各级各类论文发表或获奖</w:t>
      </w:r>
      <w:r>
        <w:rPr>
          <w:rFonts w:ascii="仿宋" w:hAnsi="仿宋" w:eastAsia="仿宋"/>
          <w:color w:val="000000" w:themeColor="text1"/>
          <w:spacing w:val="-8"/>
          <w:sz w:val="28"/>
          <w:szCs w:val="28"/>
          <w14:textFill>
            <w14:solidFill>
              <w14:schemeClr w14:val="tx1"/>
            </w14:solidFill>
          </w14:textFill>
        </w:rPr>
        <w:t>20</w:t>
      </w:r>
      <w:r>
        <w:rPr>
          <w:rFonts w:hint="eastAsia" w:ascii="仿宋" w:hAnsi="仿宋" w:eastAsia="仿宋"/>
          <w:color w:val="000000" w:themeColor="text1"/>
          <w:spacing w:val="-8"/>
          <w:sz w:val="28"/>
          <w:szCs w:val="28"/>
          <w14:textFill>
            <w14:solidFill>
              <w14:schemeClr w14:val="tx1"/>
            </w14:solidFill>
          </w14:textFill>
        </w:rPr>
        <w:t>多篇，获得2个山东省、青岛市教学成果奖。开设各类公开课、观摩课</w:t>
      </w:r>
      <w:r>
        <w:rPr>
          <w:rFonts w:ascii="仿宋" w:hAnsi="仿宋" w:eastAsia="仿宋"/>
          <w:color w:val="000000" w:themeColor="text1"/>
          <w:spacing w:val="-8"/>
          <w:sz w:val="28"/>
          <w:szCs w:val="28"/>
          <w14:textFill>
            <w14:solidFill>
              <w14:schemeClr w14:val="tx1"/>
            </w14:solidFill>
          </w14:textFill>
        </w:rPr>
        <w:t>60</w:t>
      </w:r>
      <w:r>
        <w:rPr>
          <w:rFonts w:hint="eastAsia" w:ascii="仿宋" w:hAnsi="仿宋" w:eastAsia="仿宋"/>
          <w:color w:val="000000" w:themeColor="text1"/>
          <w:spacing w:val="-8"/>
          <w:sz w:val="28"/>
          <w:szCs w:val="28"/>
          <w14:textFill>
            <w14:solidFill>
              <w14:schemeClr w14:val="tx1"/>
            </w14:solidFill>
          </w14:textFill>
        </w:rPr>
        <w:t>多节。倡导“行动研究”，引导教师从解决身边的教育教学实践问题的需要出发，促进自身专业化成长。2</w:t>
      </w:r>
      <w:r>
        <w:rPr>
          <w:rFonts w:ascii="仿宋" w:hAnsi="仿宋" w:eastAsia="仿宋"/>
          <w:color w:val="000000" w:themeColor="text1"/>
          <w:spacing w:val="-8"/>
          <w:sz w:val="28"/>
          <w:szCs w:val="28"/>
          <w14:textFill>
            <w14:solidFill>
              <w14:schemeClr w14:val="tx1"/>
            </w14:solidFill>
          </w14:textFill>
        </w:rPr>
        <w:t>017</w:t>
      </w:r>
      <w:r>
        <w:rPr>
          <w:rFonts w:hint="eastAsia" w:ascii="仿宋" w:hAnsi="仿宋" w:eastAsia="仿宋"/>
          <w:color w:val="000000" w:themeColor="text1"/>
          <w:spacing w:val="-8"/>
          <w:sz w:val="28"/>
          <w:szCs w:val="28"/>
          <w:lang w:eastAsia="zh-CN"/>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2018</w:t>
      </w:r>
      <w:r>
        <w:rPr>
          <w:rFonts w:hint="eastAsia" w:ascii="仿宋" w:hAnsi="仿宋" w:eastAsia="仿宋"/>
          <w:color w:val="000000" w:themeColor="text1"/>
          <w:spacing w:val="-8"/>
          <w:sz w:val="28"/>
          <w:szCs w:val="28"/>
          <w14:textFill>
            <w14:solidFill>
              <w14:schemeClr w14:val="tx1"/>
            </w14:solidFill>
          </w14:textFill>
        </w:rPr>
        <w:t>学年，组织6位教师参加“五省三市同课异构”活动。为提升教师科研能力，学校出资开通学科网、51考学网等，帮助教师建立学科资源库。</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（2）“四策略”：</w:t>
      </w:r>
    </w:p>
    <w:p>
      <w:pPr>
        <w:keepNext w:val="0"/>
        <w:keepLines w:val="0"/>
        <w:pageBreakBefore w:val="0"/>
        <w:widowControl w:val="0"/>
        <w:kinsoku/>
        <w:wordWrap/>
        <w:overflowPunct/>
        <w:topLinePunct w:val="0"/>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坚持实施四大策略：营造良好的校园氛围，给予教师必要的人文关怀；加强组织建设，构建教师交流平台；以教师发展为中心，为教师实现自我价值提供广阔的舞台；焕发生命课堂，奉献课堂，体验教育之美丽。</w:t>
      </w:r>
    </w:p>
    <w:p>
      <w:pPr>
        <w:keepNext w:val="0"/>
        <w:keepLines w:val="0"/>
        <w:pageBreakBefore w:val="0"/>
        <w:widowControl w:val="0"/>
        <w:kinsoku/>
        <w:wordWrap/>
        <w:overflowPunct/>
        <w:topLinePunct w:val="0"/>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（3）“三层次三梯队”：</w:t>
      </w:r>
    </w:p>
    <w:p>
      <w:pPr>
        <w:keepNext w:val="0"/>
        <w:keepLines w:val="0"/>
        <w:pageBreakBefore w:val="0"/>
        <w:widowControl w:val="0"/>
        <w:kinsoku/>
        <w:wordWrap/>
        <w:overflowPunct/>
        <w:topLinePunct w:val="0"/>
        <w:autoSpaceDN/>
        <w:bidi w:val="0"/>
        <w:adjustRightInd/>
        <w:snapToGrid/>
        <w:spacing w:line="500" w:lineRule="exact"/>
        <w:ind w:right="-51" w:firstLine="640"/>
        <w:textAlignment w:val="auto"/>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坚持实施“合格教师—骨干教师—卓越教师”“三层次三梯队”建设。充分发挥骨干教师中坚作用，不断壮大优化，为名师队伍年轻化打下坚实基础。积极开展“官福荣特级教师工作室”、“王宗强特级教师工作室”建设，建设名师团队。组织青年教师拜师仪式，为青年教师配备“双师”（学科导师、班主任导师），组织青年教师跟随班主任、学科业务导师开展跟岗学习。</w:t>
      </w:r>
    </w:p>
    <w:p>
      <w:pPr>
        <w:keepNext w:val="0"/>
        <w:keepLines w:val="0"/>
        <w:pageBreakBefore w:val="0"/>
        <w:widowControl w:val="0"/>
        <w:kinsoku/>
        <w:wordWrap/>
        <w:overflowPunct/>
        <w:topLinePunct w:val="0"/>
        <w:autoSpaceDE/>
        <w:autoSpaceDN/>
        <w:bidi w:val="0"/>
        <w:adjustRightInd/>
        <w:snapToGrid/>
        <w:spacing w:line="500" w:lineRule="exact"/>
        <w:ind w:right="-51" w:firstLine="611"/>
        <w:jc w:val="left"/>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b/>
          <w:color w:val="000000" w:themeColor="text1"/>
          <w:spacing w:val="-8"/>
          <w:sz w:val="28"/>
          <w:szCs w:val="28"/>
          <w14:textFill>
            <w14:solidFill>
              <w14:schemeClr w14:val="tx1"/>
            </w14:solidFill>
          </w14:textFill>
        </w:rPr>
        <w:t>3.班主任培训：培训、激励相结合，加强班主任队伍建设。</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1）开展青年班主任拜师结对活动，坚持每月校班主任例会和周年级班主任例会制度，定期组织班主任培训和班主任沙龙，邀请中国教师德育培训巡讲团成员、黑龙江省宝泉岭第二高级中学德育主任王升江老师以“和着新时代的旋律，用心做好教师”为题，为班主任举办了培训讲座；邀请青岛市关工委青少年心理健康指导团副团长兼秘书长、青岛市妇联父母课堂首席讲师王国梅老师为我校开设了为期两天的“主题班会工作坊”专题培训。组织班主任参加青岛市个性化培训，提高管理能力。姜枫老师在全市班主任主题班会优质课评比中获奖。</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举行“班主任暨导师节”，对常规管理先进班集体和优秀班主任进行表彰，提升班主任工作幸福指数。在年度考核评优、职称评定和岗位晋级等方面向优秀班主任倾斜，特别是向连续多年担任班主任的教师倾斜。</w:t>
      </w:r>
    </w:p>
    <w:p>
      <w:pPr>
        <w:keepNext w:val="0"/>
        <w:keepLines w:val="0"/>
        <w:pageBreakBefore w:val="0"/>
        <w:widowControl w:val="0"/>
        <w:kinsoku/>
        <w:wordWrap/>
        <w:overflowPunct/>
        <w:topLinePunct w:val="0"/>
        <w:autoSpaceDE/>
        <w:autoSpaceDN/>
        <w:bidi w:val="0"/>
        <w:adjustRightInd/>
        <w:snapToGrid/>
        <w:spacing w:line="500" w:lineRule="exact"/>
        <w:ind w:firstLine="643"/>
        <w:jc w:val="left"/>
        <w:textAlignment w:val="auto"/>
        <w:outlineLvl w:val="9"/>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（四）科学评价，有效激励，促进教师素养提升</w:t>
      </w:r>
    </w:p>
    <w:p>
      <w:pPr>
        <w:keepNext w:val="0"/>
        <w:keepLines w:val="0"/>
        <w:pageBreakBefore w:val="0"/>
        <w:widowControl w:val="0"/>
        <w:kinsoku/>
        <w:wordWrap/>
        <w:overflowPunct/>
        <w:topLinePunct w:val="0"/>
        <w:autoSpaceDE/>
        <w:autoSpaceDN/>
        <w:bidi w:val="0"/>
        <w:adjustRightInd/>
        <w:snapToGrid/>
        <w:spacing w:line="500" w:lineRule="exact"/>
        <w:ind w:right="-51"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学校重视教师考核与激励机制，重视发展性评价</w:t>
      </w:r>
      <w:r>
        <w:rPr>
          <w:rFonts w:hint="eastAsia" w:ascii="仿宋" w:hAnsi="仿宋" w:eastAsia="仿宋"/>
          <w:color w:val="000000" w:themeColor="text1"/>
          <w:spacing w:val="-8"/>
          <w:sz w:val="28"/>
          <w:szCs w:val="28"/>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制定了《青岛九中教师工作评价实施意见》、《青岛九中绩效工资实施方案》、《</w:t>
      </w:r>
      <w:r>
        <w:rPr>
          <w:rFonts w:hint="eastAsia" w:ascii="仿宋" w:hAnsi="仿宋" w:eastAsia="仿宋"/>
          <w:color w:val="000000" w:themeColor="text1"/>
          <w:spacing w:val="-8"/>
          <w:sz w:val="28"/>
          <w:szCs w:val="28"/>
          <w14:textFill>
            <w14:solidFill>
              <w14:schemeClr w14:val="tx1"/>
            </w14:solidFill>
          </w14:textFill>
        </w:rPr>
        <w:t>青岛九中班主任津贴发放考核办法</w:t>
      </w:r>
      <w:r>
        <w:rPr>
          <w:rFonts w:hint="eastAsia" w:ascii="仿宋" w:hAnsi="仿宋" w:eastAsia="仿宋"/>
          <w:color w:val="000000" w:themeColor="text1"/>
          <w:sz w:val="28"/>
          <w:szCs w:val="28"/>
          <w14:textFill>
            <w14:solidFill>
              <w14:schemeClr w14:val="tx1"/>
            </w14:solidFill>
          </w14:textFill>
        </w:rPr>
        <w:t>》、《青岛九中校本课程开发奖励条例》、《青岛九中教育教学奖励条例（试行）》、《韩嘉邦奖教基金管理办法》</w:t>
      </w:r>
      <w:r>
        <w:rPr>
          <w:rFonts w:hint="eastAsia" w:ascii="仿宋" w:hAnsi="仿宋" w:eastAsia="仿宋"/>
          <w:color w:val="000000" w:themeColor="text1"/>
          <w:spacing w:val="-8"/>
          <w:sz w:val="28"/>
          <w:szCs w:val="28"/>
          <w14:textFill>
            <w14:solidFill>
              <w14:schemeClr w14:val="tx1"/>
            </w14:solidFill>
          </w14:textFill>
        </w:rPr>
        <w:t>等各种奖励条例，制度与机制相结合，最大限度地调动教师专业发展的积极性，让教师在激励中和谐发展。</w:t>
      </w:r>
      <w:r>
        <w:rPr>
          <w:rFonts w:hint="eastAsia" w:ascii="仿宋" w:hAnsi="仿宋" w:eastAsia="仿宋"/>
          <w:color w:val="000000" w:themeColor="text1"/>
          <w:sz w:val="28"/>
          <w:szCs w:val="28"/>
          <w14:textFill>
            <w14:solidFill>
              <w14:schemeClr w14:val="tx1"/>
            </w14:solidFill>
          </w14:textFill>
        </w:rPr>
        <w:t>每学年依据《青岛九中教育教学奖励条例》奖励表彰，涵盖党务、工会、教育教学及科研、综合荣誉、艺体等项目。</w:t>
      </w:r>
      <w:r>
        <w:rPr>
          <w:rFonts w:hint="eastAsia" w:ascii="仿宋" w:hAnsi="仿宋" w:eastAsia="仿宋"/>
          <w:color w:val="000000" w:themeColor="text1"/>
          <w:spacing w:val="-8"/>
          <w:sz w:val="28"/>
          <w:szCs w:val="28"/>
          <w14:textFill>
            <w14:solidFill>
              <w14:schemeClr w14:val="tx1"/>
            </w14:solidFill>
          </w14:textFill>
        </w:rPr>
        <w:t>建立了青岛九中教研组整体奖励机制，即以组为单位设定教学目标，从备课、上课、作业布置与批改、教研、培训等方面予以检查考核，整体排序</w:t>
      </w:r>
      <w:r>
        <w:rPr>
          <w:rFonts w:hint="eastAsia" w:ascii="仿宋" w:hAnsi="仿宋" w:eastAsia="仿宋"/>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right="-51" w:firstLine="640"/>
        <w:textAlignment w:val="auto"/>
        <w:outlineLvl w:val="9"/>
        <w:rPr>
          <w:rFonts w:ascii="仿宋" w:hAnsi="仿宋" w:eastAsia="仿宋"/>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四、课程、教学改革：课程为本，改进教学，提升高考质量</w:t>
      </w:r>
    </w:p>
    <w:p>
      <w:pPr>
        <w:keepNext w:val="0"/>
        <w:keepLines w:val="0"/>
        <w:pageBreakBefore w:val="0"/>
        <w:widowControl w:val="0"/>
        <w:kinsoku/>
        <w:wordWrap/>
        <w:overflowPunct/>
        <w:topLinePunct w:val="0"/>
        <w:autoSpaceDE/>
        <w:autoSpaceDN/>
        <w:bidi w:val="0"/>
        <w:adjustRightInd/>
        <w:snapToGrid/>
        <w:spacing w:line="500" w:lineRule="exact"/>
        <w:ind w:firstLine="611"/>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hint="eastAsia" w:ascii="楷体" w:hAnsi="楷体" w:eastAsia="楷体"/>
          <w:b/>
          <w:color w:val="000000" w:themeColor="text1"/>
          <w:spacing w:val="-8"/>
          <w:sz w:val="28"/>
          <w:szCs w:val="28"/>
          <w14:textFill>
            <w14:solidFill>
              <w14:schemeClr w14:val="tx1"/>
            </w14:solidFill>
          </w14:textFill>
        </w:rPr>
        <w:t>1.加强考改、选课走班研究，深化课程管理。</w:t>
      </w:r>
    </w:p>
    <w:p>
      <w:pPr>
        <w:keepNext w:val="0"/>
        <w:keepLines w:val="0"/>
        <w:pageBreakBefore w:val="0"/>
        <w:widowControl w:val="0"/>
        <w:kinsoku/>
        <w:wordWrap/>
        <w:overflowPunct/>
        <w:topLinePunct w:val="0"/>
        <w:autoSpaceDE/>
        <w:autoSpaceDN/>
        <w:bidi w:val="0"/>
        <w:adjustRightInd/>
        <w:snapToGrid/>
        <w:spacing w:line="500" w:lineRule="exact"/>
        <w:ind w:firstLine="608"/>
        <w:jc w:val="left"/>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仿宋" w:hAnsi="仿宋" w:eastAsia="仿宋"/>
          <w:color w:val="000000" w:themeColor="text1"/>
          <w:spacing w:val="-8"/>
          <w:sz w:val="28"/>
          <w:szCs w:val="28"/>
          <w14:textFill>
            <w14:solidFill>
              <w14:schemeClr w14:val="tx1"/>
            </w14:solidFill>
          </w14:textFill>
        </w:rPr>
        <w:t>通过彻底选课，尊重保障了每一个</w:t>
      </w:r>
      <w:r>
        <w:rPr>
          <w:rFonts w:hint="eastAsia" w:ascii="仿宋" w:hAnsi="仿宋" w:eastAsia="仿宋"/>
          <w:color w:val="000000" w:themeColor="text1"/>
          <w:spacing w:val="-8"/>
          <w:sz w:val="28"/>
          <w:szCs w:val="28"/>
          <w14:textFill>
            <w14:solidFill>
              <w14:schemeClr w14:val="tx1"/>
            </w14:solidFill>
          </w14:textFill>
        </w:rPr>
        <w:t>学生</w:t>
      </w:r>
      <w:r>
        <w:rPr>
          <w:rFonts w:ascii="仿宋" w:hAnsi="仿宋" w:eastAsia="仿宋"/>
          <w:color w:val="000000" w:themeColor="text1"/>
          <w:spacing w:val="-8"/>
          <w:sz w:val="28"/>
          <w:szCs w:val="28"/>
          <w14:textFill>
            <w14:solidFill>
              <w14:schemeClr w14:val="tx1"/>
            </w14:solidFill>
          </w14:textFill>
        </w:rPr>
        <w:t>个性化发展，通过符合校情的走班方案设计，在满足所有学生选课需求的同时，最大限度地保障了</w:t>
      </w:r>
      <w:r>
        <w:rPr>
          <w:rFonts w:hint="eastAsia" w:ascii="仿宋" w:hAnsi="仿宋" w:eastAsia="仿宋"/>
          <w:color w:val="000000" w:themeColor="text1"/>
          <w:spacing w:val="-8"/>
          <w:sz w:val="28"/>
          <w:szCs w:val="28"/>
          <w14:textFill>
            <w14:solidFill>
              <w14:schemeClr w14:val="tx1"/>
            </w14:solidFill>
          </w14:textFill>
        </w:rPr>
        <w:t>青岛九中作为</w:t>
      </w:r>
      <w:r>
        <w:rPr>
          <w:rFonts w:ascii="仿宋" w:hAnsi="仿宋" w:eastAsia="仿宋"/>
          <w:color w:val="000000" w:themeColor="text1"/>
          <w:spacing w:val="-8"/>
          <w:sz w:val="28"/>
          <w:szCs w:val="28"/>
          <w14:textFill>
            <w14:solidFill>
              <w14:schemeClr w14:val="tx1"/>
            </w14:solidFill>
          </w14:textFill>
        </w:rPr>
        <w:t>规模性学校教学和管理的稳定性——在改革的彻底性和稳健性上找到了最佳平衡点。</w:t>
      </w:r>
    </w:p>
    <w:p>
      <w:pPr>
        <w:keepNext w:val="0"/>
        <w:keepLines w:val="0"/>
        <w:pageBreakBefore w:val="0"/>
        <w:widowControl w:val="0"/>
        <w:kinsoku/>
        <w:wordWrap/>
        <w:overflowPunct/>
        <w:topLinePunct w:val="0"/>
        <w:autoSpaceDE/>
        <w:autoSpaceDN/>
        <w:bidi w:val="0"/>
        <w:adjustRightInd/>
        <w:snapToGrid/>
        <w:spacing w:line="500" w:lineRule="exact"/>
        <w:ind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1</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开出全部2</w:t>
      </w:r>
      <w:r>
        <w:rPr>
          <w:rFonts w:ascii="仿宋" w:hAnsi="仿宋" w:eastAsia="仿宋"/>
          <w:color w:val="000000" w:themeColor="text1"/>
          <w:spacing w:val="-8"/>
          <w:sz w:val="28"/>
          <w:szCs w:val="28"/>
          <w14:textFill>
            <w14:solidFill>
              <w14:schemeClr w14:val="tx1"/>
            </w14:solidFill>
          </w14:textFill>
        </w:rPr>
        <w:t>0</w:t>
      </w:r>
      <w:r>
        <w:rPr>
          <w:rFonts w:hint="eastAsia" w:ascii="仿宋" w:hAnsi="仿宋" w:eastAsia="仿宋"/>
          <w:color w:val="000000" w:themeColor="text1"/>
          <w:spacing w:val="-8"/>
          <w:sz w:val="28"/>
          <w:szCs w:val="28"/>
          <w14:textFill>
            <w14:solidFill>
              <w14:schemeClr w14:val="tx1"/>
            </w14:solidFill>
          </w14:textFill>
        </w:rPr>
        <w:t>个组合。课程根据新高考方案和山东省教育厅选课走班要求，</w:t>
      </w:r>
      <w:r>
        <w:rPr>
          <w:rFonts w:hint="eastAsia" w:ascii="仿宋_GB2312" w:hAnsi="仿宋" w:eastAsia="仿宋_GB2312" w:cs="仿宋"/>
          <w:color w:val="000000" w:themeColor="text1"/>
          <w:sz w:val="28"/>
          <w:szCs w:val="28"/>
          <w14:textFill>
            <w14:solidFill>
              <w14:schemeClr w14:val="tx1"/>
            </w14:solidFill>
          </w14:textFill>
        </w:rPr>
        <w:t>加强课程方案、学科选择组合、课时匹配、高考与学考关系、生涯规划指导重要作用等问题的研究。</w:t>
      </w:r>
      <w:r>
        <w:rPr>
          <w:rFonts w:hint="eastAsia" w:ascii="仿宋" w:hAnsi="仿宋" w:eastAsia="仿宋"/>
          <w:color w:val="000000" w:themeColor="text1"/>
          <w:spacing w:val="-8"/>
          <w:sz w:val="28"/>
          <w:szCs w:val="28"/>
          <w14:textFill>
            <w14:solidFill>
              <w14:schemeClr w14:val="tx1"/>
            </w14:solidFill>
          </w14:textFill>
        </w:rPr>
        <w:t>2</w:t>
      </w:r>
      <w:r>
        <w:rPr>
          <w:rFonts w:ascii="仿宋" w:hAnsi="仿宋" w:eastAsia="仿宋"/>
          <w:color w:val="000000" w:themeColor="text1"/>
          <w:spacing w:val="-8"/>
          <w:sz w:val="28"/>
          <w:szCs w:val="28"/>
          <w14:textFill>
            <w14:solidFill>
              <w14:schemeClr w14:val="tx1"/>
            </w14:solidFill>
          </w14:textFill>
        </w:rPr>
        <w:t>017</w:t>
      </w:r>
      <w:r>
        <w:rPr>
          <w:rFonts w:hint="eastAsia" w:ascii="仿宋" w:hAnsi="仿宋" w:eastAsia="仿宋"/>
          <w:color w:val="000000" w:themeColor="text1"/>
          <w:spacing w:val="-8"/>
          <w:sz w:val="28"/>
          <w:szCs w:val="28"/>
          <w14:textFill>
            <w14:solidFill>
              <w14:schemeClr w14:val="tx1"/>
            </w14:solidFill>
          </w14:textFill>
        </w:rPr>
        <w:t>级全面实施选课走班，提供全部2</w:t>
      </w:r>
      <w:r>
        <w:rPr>
          <w:rFonts w:ascii="仿宋" w:hAnsi="仿宋" w:eastAsia="仿宋"/>
          <w:color w:val="000000" w:themeColor="text1"/>
          <w:spacing w:val="-8"/>
          <w:sz w:val="28"/>
          <w:szCs w:val="28"/>
          <w14:textFill>
            <w14:solidFill>
              <w14:schemeClr w14:val="tx1"/>
            </w14:solidFill>
          </w14:textFill>
        </w:rPr>
        <w:t>0</w:t>
      </w:r>
      <w:r>
        <w:rPr>
          <w:rFonts w:hint="eastAsia" w:ascii="仿宋" w:hAnsi="仿宋" w:eastAsia="仿宋"/>
          <w:color w:val="000000" w:themeColor="text1"/>
          <w:spacing w:val="-8"/>
          <w:sz w:val="28"/>
          <w:szCs w:val="28"/>
          <w14:textFill>
            <w14:solidFill>
              <w14:schemeClr w14:val="tx1"/>
            </w14:solidFill>
          </w14:textFill>
        </w:rPr>
        <w:t>个组合，</w:t>
      </w:r>
      <w:r>
        <w:rPr>
          <w:rFonts w:ascii="仿宋" w:hAnsi="仿宋" w:eastAsia="仿宋"/>
          <w:color w:val="000000" w:themeColor="text1"/>
          <w:spacing w:val="-8"/>
          <w:sz w:val="28"/>
          <w:szCs w:val="28"/>
          <w14:textFill>
            <w14:solidFill>
              <w14:schemeClr w14:val="tx1"/>
            </w14:solidFill>
          </w14:textFill>
        </w:rPr>
        <w:t>为</w:t>
      </w:r>
      <w:r>
        <w:rPr>
          <w:rFonts w:hint="eastAsia" w:ascii="仿宋" w:hAnsi="仿宋" w:eastAsia="仿宋"/>
          <w:color w:val="000000" w:themeColor="text1"/>
          <w:spacing w:val="-8"/>
          <w:sz w:val="28"/>
          <w:szCs w:val="28"/>
          <w14:textFill>
            <w14:solidFill>
              <w14:schemeClr w14:val="tx1"/>
            </w14:solidFill>
          </w14:textFill>
        </w:rPr>
        <w:t>6</w:t>
      </w:r>
      <w:r>
        <w:rPr>
          <w:rFonts w:ascii="仿宋" w:hAnsi="仿宋" w:eastAsia="仿宋"/>
          <w:color w:val="000000" w:themeColor="text1"/>
          <w:spacing w:val="-8"/>
          <w:sz w:val="28"/>
          <w:szCs w:val="28"/>
          <w14:textFill>
            <w14:solidFill>
              <w14:schemeClr w14:val="tx1"/>
            </w14:solidFill>
          </w14:textFill>
        </w:rPr>
        <w:t>46</w:t>
      </w:r>
      <w:r>
        <w:rPr>
          <w:rFonts w:hint="eastAsia" w:ascii="仿宋" w:hAnsi="仿宋" w:eastAsia="仿宋"/>
          <w:color w:val="000000" w:themeColor="text1"/>
          <w:spacing w:val="-8"/>
          <w:sz w:val="28"/>
          <w:szCs w:val="28"/>
          <w14:textFill>
            <w14:solidFill>
              <w14:schemeClr w14:val="tx1"/>
            </w14:solidFill>
          </w14:textFill>
        </w:rPr>
        <w:t>人</w:t>
      </w:r>
      <w:r>
        <w:rPr>
          <w:rFonts w:ascii="仿宋" w:hAnsi="仿宋" w:eastAsia="仿宋"/>
          <w:color w:val="000000" w:themeColor="text1"/>
          <w:spacing w:val="-8"/>
          <w:sz w:val="28"/>
          <w:szCs w:val="28"/>
          <w14:textFill>
            <w14:solidFill>
              <w14:schemeClr w14:val="tx1"/>
            </w14:solidFill>
          </w14:textFill>
        </w:rPr>
        <w:t>开设出适宜个性化发展的所有课程方案</w:t>
      </w:r>
      <w:r>
        <w:rPr>
          <w:rFonts w:hint="eastAsia" w:ascii="仿宋" w:hAnsi="仿宋" w:eastAsia="仿宋"/>
          <w:color w:val="000000" w:themeColor="text1"/>
          <w:spacing w:val="-8"/>
          <w:sz w:val="28"/>
          <w:szCs w:val="28"/>
          <w14:textFill>
            <w14:solidFill>
              <w14:schemeClr w14:val="tx1"/>
            </w14:solidFill>
          </w14:textFill>
        </w:rPr>
        <w:t>。全年级物理343人，化学397人，生物301人，政治232人，历史279人，地理392人。</w:t>
      </w:r>
    </w:p>
    <w:p>
      <w:pPr>
        <w:keepNext w:val="0"/>
        <w:keepLines w:val="0"/>
        <w:pageBreakBefore w:val="0"/>
        <w:widowControl w:val="0"/>
        <w:kinsoku/>
        <w:wordWrap/>
        <w:overflowPunct/>
        <w:topLinePunct w:val="0"/>
        <w:autoSpaceDE/>
        <w:autoSpaceDN/>
        <w:bidi w:val="0"/>
        <w:adjustRightInd/>
        <w:snapToGrid/>
        <w:spacing w:line="500" w:lineRule="exact"/>
        <w:ind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2</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务实选择选课走班方案。</w:t>
      </w:r>
      <w:r>
        <w:rPr>
          <w:rFonts w:ascii="仿宋" w:hAnsi="仿宋" w:eastAsia="仿宋"/>
          <w:color w:val="000000" w:themeColor="text1"/>
          <w:spacing w:val="-8"/>
          <w:sz w:val="28"/>
          <w:szCs w:val="28"/>
          <w14:textFill>
            <w14:solidFill>
              <w14:schemeClr w14:val="tx1"/>
            </w14:solidFill>
          </w14:textFill>
        </w:rPr>
        <w:t>选择“以固定班级为主开展教学班教学，以‘固二走一’为原则稳健地实施有序走班,以满足每一个学生的个性化发展需要”走班模式</w:t>
      </w:r>
      <w:r>
        <w:rPr>
          <w:rFonts w:hint="eastAsia" w:ascii="仿宋" w:hAnsi="仿宋" w:eastAsia="仿宋"/>
          <w:color w:val="000000" w:themeColor="text1"/>
          <w:spacing w:val="-8"/>
          <w:sz w:val="28"/>
          <w:szCs w:val="28"/>
          <w14:textFill>
            <w14:solidFill>
              <w14:schemeClr w14:val="tx1"/>
            </w14:solidFill>
          </w14:textFill>
        </w:rPr>
        <w:t>，</w:t>
      </w:r>
      <w:r>
        <w:rPr>
          <w:rFonts w:ascii="Calibri" w:hAnsi="Calibri" w:eastAsia="仿宋" w:cs="Calibri"/>
          <w:color w:val="000000" w:themeColor="text1"/>
          <w:spacing w:val="-8"/>
          <w:sz w:val="28"/>
          <w:szCs w:val="28"/>
          <w14:textFill>
            <w14:solidFill>
              <w14:schemeClr w14:val="tx1"/>
            </w14:solidFill>
          </w14:textFill>
        </w:rPr>
        <w:t> </w:t>
      </w:r>
      <w:r>
        <w:rPr>
          <w:rFonts w:hint="eastAsia" w:ascii="仿宋" w:hAnsi="仿宋" w:eastAsia="仿宋"/>
          <w:color w:val="000000" w:themeColor="text1"/>
          <w:spacing w:val="-8"/>
          <w:sz w:val="28"/>
          <w:szCs w:val="28"/>
          <w14:textFill>
            <w14:solidFill>
              <w14:schemeClr w14:val="tx1"/>
            </w14:solidFill>
          </w14:textFill>
        </w:rPr>
        <w:t>最大限度</w:t>
      </w:r>
      <w:r>
        <w:rPr>
          <w:rFonts w:ascii="仿宋" w:hAnsi="仿宋" w:eastAsia="仿宋"/>
          <w:color w:val="000000" w:themeColor="text1"/>
          <w:spacing w:val="-8"/>
          <w:sz w:val="28"/>
          <w:szCs w:val="28"/>
          <w14:textFill>
            <w14:solidFill>
              <w14:schemeClr w14:val="tx1"/>
            </w14:solidFill>
          </w14:textFill>
        </w:rPr>
        <w:t>通过人数和方案的优化组合，把“固二走一”做为基本的组织实施架构</w:t>
      </w:r>
      <w:r>
        <w:rPr>
          <w:rFonts w:hint="eastAsia" w:ascii="仿宋" w:hAnsi="仿宋" w:eastAsia="仿宋"/>
          <w:color w:val="000000" w:themeColor="text1"/>
          <w:spacing w:val="-8"/>
          <w:sz w:val="28"/>
          <w:szCs w:val="28"/>
          <w14:textFill>
            <w14:solidFill>
              <w14:schemeClr w14:val="tx1"/>
            </w14:solidFill>
          </w14:textFill>
        </w:rPr>
        <w:t>，目前运行良好。</w:t>
      </w:r>
    </w:p>
    <w:p>
      <w:pPr>
        <w:keepNext w:val="0"/>
        <w:keepLines w:val="0"/>
        <w:pageBreakBefore w:val="0"/>
        <w:widowControl w:val="0"/>
        <w:kinsoku/>
        <w:wordWrap/>
        <w:overflowPunct/>
        <w:topLinePunct w:val="0"/>
        <w:autoSpaceDE/>
        <w:autoSpaceDN/>
        <w:bidi w:val="0"/>
        <w:adjustRightInd/>
        <w:snapToGrid/>
        <w:spacing w:line="500" w:lineRule="exact"/>
        <w:ind w:firstLine="608"/>
        <w:jc w:val="left"/>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3</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生涯规划教育成效显著。</w:t>
      </w:r>
      <w:r>
        <w:rPr>
          <w:rFonts w:ascii="仿宋" w:hAnsi="仿宋" w:eastAsia="仿宋"/>
          <w:color w:val="000000" w:themeColor="text1"/>
          <w:spacing w:val="-8"/>
          <w:sz w:val="28"/>
          <w:szCs w:val="28"/>
          <w14:textFill>
            <w14:solidFill>
              <w14:schemeClr w14:val="tx1"/>
            </w14:solidFill>
          </w14:textFill>
        </w:rPr>
        <w:t>实施系列生涯规划教育</w:t>
      </w:r>
      <w:r>
        <w:rPr>
          <w:rFonts w:hint="eastAsia" w:ascii="仿宋" w:hAnsi="仿宋" w:eastAsia="仿宋"/>
          <w:color w:val="000000" w:themeColor="text1"/>
          <w:spacing w:val="-8"/>
          <w:sz w:val="28"/>
          <w:szCs w:val="28"/>
          <w14:textFill>
            <w14:solidFill>
              <w14:schemeClr w14:val="tx1"/>
            </w14:solidFill>
          </w14:textFill>
        </w:rPr>
        <w:t>，定期开设</w:t>
      </w:r>
      <w:r>
        <w:rPr>
          <w:rFonts w:ascii="仿宋" w:hAnsi="仿宋" w:eastAsia="仿宋"/>
          <w:color w:val="000000" w:themeColor="text1"/>
          <w:spacing w:val="-8"/>
          <w:sz w:val="28"/>
          <w:szCs w:val="28"/>
          <w14:textFill>
            <w14:solidFill>
              <w14:schemeClr w14:val="tx1"/>
            </w14:solidFill>
          </w14:textFill>
        </w:rPr>
        <w:t>生涯规划教育课程，保障学生科学选课；家校合作充分利用不同行业的家长资源</w:t>
      </w:r>
      <w:r>
        <w:rPr>
          <w:rFonts w:hint="eastAsia" w:ascii="仿宋" w:hAnsi="仿宋" w:eastAsia="仿宋"/>
          <w:color w:val="000000" w:themeColor="text1"/>
          <w:spacing w:val="-8"/>
          <w:sz w:val="28"/>
          <w:szCs w:val="28"/>
          <w14:textFill>
            <w14:solidFill>
              <w14:schemeClr w14:val="tx1"/>
            </w14:solidFill>
          </w14:textFill>
        </w:rPr>
        <w:t>开设</w:t>
      </w:r>
      <w:r>
        <w:rPr>
          <w:rFonts w:ascii="仿宋" w:hAnsi="仿宋" w:eastAsia="仿宋"/>
          <w:color w:val="000000" w:themeColor="text1"/>
          <w:spacing w:val="-8"/>
          <w:sz w:val="28"/>
          <w:szCs w:val="28"/>
          <w14:textFill>
            <w14:solidFill>
              <w14:schemeClr w14:val="tx1"/>
            </w14:solidFill>
          </w14:textFill>
        </w:rPr>
        <w:t>职业规划讲座，帮助学生了解职业内涵；</w:t>
      </w:r>
      <w:r>
        <w:rPr>
          <w:rFonts w:hint="eastAsia" w:ascii="仿宋" w:hAnsi="仿宋" w:eastAsia="仿宋"/>
          <w:color w:val="000000" w:themeColor="text1"/>
          <w:spacing w:val="-8"/>
          <w:sz w:val="28"/>
          <w:szCs w:val="28"/>
          <w14:textFill>
            <w14:solidFill>
              <w14:schemeClr w14:val="tx1"/>
            </w14:solidFill>
          </w14:textFill>
        </w:rPr>
        <w:t>实施</w:t>
      </w:r>
      <w:r>
        <w:rPr>
          <w:rFonts w:ascii="仿宋" w:hAnsi="仿宋" w:eastAsia="仿宋"/>
          <w:color w:val="000000" w:themeColor="text1"/>
          <w:spacing w:val="-8"/>
          <w:sz w:val="28"/>
          <w:szCs w:val="28"/>
          <w14:textFill>
            <w14:solidFill>
              <w14:schemeClr w14:val="tx1"/>
            </w14:solidFill>
          </w14:textFill>
        </w:rPr>
        <w:t>全员育人</w:t>
      </w:r>
      <w:r>
        <w:rPr>
          <w:rFonts w:hint="eastAsia" w:ascii="仿宋" w:hAnsi="仿宋" w:eastAsia="仿宋"/>
          <w:color w:val="000000" w:themeColor="text1"/>
          <w:spacing w:val="-8"/>
          <w:sz w:val="28"/>
          <w:szCs w:val="28"/>
          <w14:textFill>
            <w14:solidFill>
              <w14:schemeClr w14:val="tx1"/>
            </w14:solidFill>
          </w14:textFill>
        </w:rPr>
        <w:t>导师制</w:t>
      </w:r>
      <w:r>
        <w:rPr>
          <w:rFonts w:ascii="仿宋" w:hAnsi="仿宋" w:eastAsia="仿宋"/>
          <w:color w:val="000000" w:themeColor="text1"/>
          <w:spacing w:val="-8"/>
          <w:sz w:val="28"/>
          <w:szCs w:val="28"/>
          <w14:textFill>
            <w14:solidFill>
              <w14:schemeClr w14:val="tx1"/>
            </w14:solidFill>
          </w14:textFill>
        </w:rPr>
        <w:t>，实施精准指导。</w:t>
      </w:r>
      <w:r>
        <w:rPr>
          <w:rFonts w:hint="eastAsia" w:ascii="仿宋" w:hAnsi="仿宋" w:eastAsia="仿宋"/>
          <w:color w:val="000000" w:themeColor="text1"/>
          <w:spacing w:val="-8"/>
          <w:sz w:val="28"/>
          <w:szCs w:val="28"/>
          <w14:textFill>
            <w14:solidFill>
              <w14:schemeClr w14:val="tx1"/>
            </w14:solidFill>
          </w14:textFill>
        </w:rPr>
        <w:t>组织学生开展行业体验实践活动。</w:t>
      </w:r>
    </w:p>
    <w:p>
      <w:pPr>
        <w:keepNext w:val="0"/>
        <w:keepLines w:val="0"/>
        <w:pageBreakBefore w:val="0"/>
        <w:widowControl w:val="0"/>
        <w:kinsoku/>
        <w:wordWrap/>
        <w:overflowPunct/>
        <w:topLinePunct w:val="0"/>
        <w:autoSpaceDE/>
        <w:autoSpaceDN/>
        <w:bidi w:val="0"/>
        <w:adjustRightInd/>
        <w:snapToGrid/>
        <w:spacing w:line="500" w:lineRule="exact"/>
        <w:ind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lang w:val="en-US" w:eastAsia="zh-CN"/>
          <w14:textFill>
            <w14:solidFill>
              <w14:schemeClr w14:val="tx1"/>
            </w14:solidFill>
          </w14:textFill>
        </w:rPr>
        <w:t>4</w:t>
      </w:r>
      <w:r>
        <w:rPr>
          <w:rFonts w:hint="eastAsia" w:ascii="仿宋" w:hAnsi="仿宋" w:eastAsia="仿宋"/>
          <w:color w:val="000000" w:themeColor="text1"/>
          <w:spacing w:val="-8"/>
          <w:sz w:val="28"/>
          <w:szCs w:val="28"/>
          <w:lang w:eastAsia="zh-CN"/>
          <w14:textFill>
            <w14:solidFill>
              <w14:schemeClr w14:val="tx1"/>
            </w14:solidFill>
          </w14:textFill>
        </w:rPr>
        <w:t>）</w:t>
      </w:r>
      <w:r>
        <w:rPr>
          <w:rFonts w:hint="eastAsia" w:ascii="仿宋" w:hAnsi="仿宋" w:eastAsia="仿宋"/>
          <w:color w:val="000000" w:themeColor="text1"/>
          <w:spacing w:val="-8"/>
          <w:sz w:val="28"/>
          <w:szCs w:val="28"/>
          <w14:textFill>
            <w14:solidFill>
              <w14:schemeClr w14:val="tx1"/>
            </w14:solidFill>
          </w14:textFill>
        </w:rPr>
        <w:t>借助信息化手段辅助选排课。实现了通过P</w:t>
      </w:r>
      <w:r>
        <w:rPr>
          <w:rFonts w:hint="eastAsia" w:ascii="仿宋" w:hAnsi="仿宋" w:eastAsia="仿宋"/>
          <w:color w:val="000000" w:themeColor="text1"/>
          <w:spacing w:val="-8"/>
          <w:sz w:val="28"/>
          <w:szCs w:val="28"/>
          <w:lang w:val="en-US" w:eastAsia="zh-CN"/>
          <w14:textFill>
            <w14:solidFill>
              <w14:schemeClr w14:val="tx1"/>
            </w14:solidFill>
          </w14:textFill>
        </w:rPr>
        <w:t>AD</w:t>
      </w:r>
      <w:r>
        <w:rPr>
          <w:rFonts w:hint="eastAsia" w:ascii="仿宋" w:hAnsi="仿宋" w:eastAsia="仿宋"/>
          <w:color w:val="000000" w:themeColor="text1"/>
          <w:spacing w:val="-8"/>
          <w:sz w:val="28"/>
          <w:szCs w:val="28"/>
          <w14:textFill>
            <w14:solidFill>
              <w14:schemeClr w14:val="tx1"/>
            </w14:solidFill>
          </w14:textFill>
        </w:rPr>
        <w:t>辅助选课，编排生成学生“一生一课表”个性课表，将编排好的学生课表通过</w:t>
      </w:r>
      <w:r>
        <w:rPr>
          <w:rFonts w:hint="eastAsia" w:ascii="仿宋" w:hAnsi="仿宋" w:eastAsia="仿宋"/>
          <w:color w:val="000000" w:themeColor="text1"/>
          <w:spacing w:val="-8"/>
          <w:sz w:val="28"/>
          <w:szCs w:val="28"/>
          <w:lang w:val="en-US" w:eastAsia="zh-CN"/>
          <w14:textFill>
            <w14:solidFill>
              <w14:schemeClr w14:val="tx1"/>
            </w14:solidFill>
          </w14:textFill>
        </w:rPr>
        <w:t>PAD</w:t>
      </w:r>
      <w:r>
        <w:rPr>
          <w:rFonts w:hint="eastAsia" w:ascii="仿宋" w:hAnsi="仿宋" w:eastAsia="仿宋"/>
          <w:color w:val="000000" w:themeColor="text1"/>
          <w:spacing w:val="-8"/>
          <w:sz w:val="28"/>
          <w:szCs w:val="28"/>
          <w14:textFill>
            <w14:solidFill>
              <w14:schemeClr w14:val="tx1"/>
            </w14:solidFill>
          </w14:textFill>
        </w:rPr>
        <w:t>推送给学生，教师课表通过</w:t>
      </w:r>
      <w:r>
        <w:rPr>
          <w:rFonts w:hint="eastAsia" w:ascii="仿宋" w:hAnsi="仿宋" w:eastAsia="仿宋"/>
          <w:color w:val="000000" w:themeColor="text1"/>
          <w:spacing w:val="-8"/>
          <w:sz w:val="28"/>
          <w:szCs w:val="28"/>
          <w:lang w:val="en-US" w:eastAsia="zh-CN"/>
          <w14:textFill>
            <w14:solidFill>
              <w14:schemeClr w14:val="tx1"/>
            </w14:solidFill>
          </w14:textFill>
        </w:rPr>
        <w:t>PAD</w:t>
      </w:r>
      <w:r>
        <w:rPr>
          <w:rFonts w:hint="eastAsia" w:ascii="仿宋" w:hAnsi="仿宋" w:eastAsia="仿宋"/>
          <w:color w:val="000000" w:themeColor="text1"/>
          <w:spacing w:val="-8"/>
          <w:sz w:val="28"/>
          <w:szCs w:val="28"/>
          <w14:textFill>
            <w14:solidFill>
              <w14:schemeClr w14:val="tx1"/>
            </w14:solidFill>
          </w14:textFill>
        </w:rPr>
        <w:t>和手机同步推送给老师，提高了课表编排、发放和学生考勤管理的效率。</w:t>
      </w:r>
    </w:p>
    <w:p>
      <w:pPr>
        <w:keepNext w:val="0"/>
        <w:keepLines w:val="0"/>
        <w:pageBreakBefore w:val="0"/>
        <w:widowControl w:val="0"/>
        <w:kinsoku/>
        <w:wordWrap/>
        <w:overflowPunct/>
        <w:topLinePunct w:val="0"/>
        <w:autoSpaceDE/>
        <w:autoSpaceDN/>
        <w:bidi w:val="0"/>
        <w:adjustRightInd/>
        <w:snapToGrid/>
        <w:spacing w:line="500" w:lineRule="exact"/>
        <w:ind w:right="-51" w:firstLine="611"/>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2.</w:t>
      </w:r>
      <w:r>
        <w:rPr>
          <w:rFonts w:hint="eastAsia" w:ascii="楷体" w:hAnsi="楷体" w:eastAsia="楷体"/>
          <w:b/>
          <w:color w:val="000000" w:themeColor="text1"/>
          <w:spacing w:val="-8"/>
          <w:sz w:val="28"/>
          <w:szCs w:val="28"/>
          <w14:textFill>
            <w14:solidFill>
              <w14:schemeClr w14:val="tx1"/>
            </w14:solidFill>
          </w14:textFill>
        </w:rPr>
        <w:t>建设智慧课堂，提高教学效率。</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我校已在2017级、2</w:t>
      </w:r>
      <w:r>
        <w:rPr>
          <w:rFonts w:ascii="仿宋" w:hAnsi="仿宋" w:eastAsia="仿宋"/>
          <w:color w:val="000000" w:themeColor="text1"/>
          <w:spacing w:val="-8"/>
          <w:sz w:val="28"/>
          <w:szCs w:val="28"/>
          <w14:textFill>
            <w14:solidFill>
              <w14:schemeClr w14:val="tx1"/>
            </w14:solidFill>
          </w14:textFill>
        </w:rPr>
        <w:t>018</w:t>
      </w:r>
      <w:r>
        <w:rPr>
          <w:rFonts w:hint="eastAsia" w:ascii="仿宋" w:hAnsi="仿宋" w:eastAsia="仿宋"/>
          <w:color w:val="000000" w:themeColor="text1"/>
          <w:spacing w:val="-8"/>
          <w:sz w:val="28"/>
          <w:szCs w:val="28"/>
          <w14:textFill>
            <w14:solidFill>
              <w14:schemeClr w14:val="tx1"/>
            </w14:solidFill>
          </w14:textFill>
        </w:rPr>
        <w:t>级全面实施智慧课堂建设，</w:t>
      </w:r>
      <w:r>
        <w:rPr>
          <w:rFonts w:hint="eastAsia" w:ascii="仿宋_GB2312" w:hAnsi="仿宋" w:eastAsia="仿宋_GB2312" w:cs="仿宋"/>
          <w:color w:val="000000" w:themeColor="text1"/>
          <w:sz w:val="28"/>
          <w:szCs w:val="28"/>
          <w14:textFill>
            <w14:solidFill>
              <w14:schemeClr w14:val="tx1"/>
            </w14:solidFill>
          </w14:textFill>
        </w:rPr>
        <w:t>开展基于信息技术和学科融合常态化的智慧课堂建设，</w:t>
      </w:r>
      <w:r>
        <w:rPr>
          <w:rFonts w:ascii="仿宋" w:hAnsi="仿宋" w:eastAsia="仿宋"/>
          <w:color w:val="000000" w:themeColor="text1"/>
          <w:spacing w:val="-8"/>
          <w:sz w:val="28"/>
          <w:szCs w:val="28"/>
          <w14:textFill>
            <w14:solidFill>
              <w14:schemeClr w14:val="tx1"/>
            </w14:solidFill>
          </w14:textFill>
        </w:rPr>
        <w:t>为提高教师信息技术水平，尽快掌握智慧课堂技能，为云教学打下</w:t>
      </w:r>
      <w:r>
        <w:rPr>
          <w:rFonts w:hint="eastAsia" w:ascii="仿宋" w:hAnsi="仿宋" w:eastAsia="仿宋"/>
          <w:color w:val="000000" w:themeColor="text1"/>
          <w:spacing w:val="-8"/>
          <w:sz w:val="28"/>
          <w:szCs w:val="28"/>
          <w14:textFill>
            <w14:solidFill>
              <w14:schemeClr w14:val="tx1"/>
            </w14:solidFill>
          </w14:textFill>
        </w:rPr>
        <w:t>了</w:t>
      </w:r>
      <w:r>
        <w:rPr>
          <w:rFonts w:ascii="仿宋" w:hAnsi="仿宋" w:eastAsia="仿宋"/>
          <w:color w:val="000000" w:themeColor="text1"/>
          <w:spacing w:val="-8"/>
          <w:sz w:val="28"/>
          <w:szCs w:val="28"/>
          <w14:textFill>
            <w14:solidFill>
              <w14:schemeClr w14:val="tx1"/>
            </w14:solidFill>
          </w14:textFill>
        </w:rPr>
        <w:t>坚实基础</w:t>
      </w:r>
      <w:r>
        <w:rPr>
          <w:rFonts w:hint="eastAsia" w:ascii="仿宋" w:hAnsi="仿宋" w:eastAsia="仿宋"/>
          <w:color w:val="000000" w:themeColor="text1"/>
          <w:spacing w:val="-8"/>
          <w:sz w:val="28"/>
          <w:szCs w:val="28"/>
          <w14:textFill>
            <w14:solidFill>
              <w14:schemeClr w14:val="tx1"/>
            </w14:solidFill>
          </w14:textFill>
        </w:rPr>
        <w:t>。PAD平板睿易云教学系统的使用，使学生在课堂上的学习状况得到了改善，学生的注意力更为集中，能更好地激发学习的发生。初步形成了“学习前置，问题驱动，延伸解惑”智慧课堂教学行动策略。</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b/>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（1）提升了教师信息技术水平。针对“平板与传统纸笔如何对接”、“如何形成学生个性化的学习资源”、“个性化学法指导”方面开展研究。通过</w:t>
      </w:r>
      <w:r>
        <w:rPr>
          <w:rFonts w:ascii="仿宋" w:hAnsi="仿宋" w:eastAsia="仿宋"/>
          <w:color w:val="000000" w:themeColor="text1"/>
          <w:spacing w:val="-8"/>
          <w:sz w:val="28"/>
          <w:szCs w:val="28"/>
          <w14:textFill>
            <w14:solidFill>
              <w14:schemeClr w14:val="tx1"/>
            </w14:solidFill>
          </w14:textFill>
        </w:rPr>
        <w:t>组织智慧课堂培训</w:t>
      </w:r>
      <w:r>
        <w:rPr>
          <w:rFonts w:hint="eastAsia" w:ascii="仿宋" w:hAnsi="仿宋" w:eastAsia="仿宋"/>
          <w:color w:val="000000" w:themeColor="text1"/>
          <w:spacing w:val="-8"/>
          <w:sz w:val="28"/>
          <w:szCs w:val="28"/>
          <w14:textFill>
            <w14:solidFill>
              <w14:schemeClr w14:val="tx1"/>
            </w14:solidFill>
          </w14:textFill>
        </w:rPr>
        <w:t>，</w:t>
      </w:r>
      <w:r>
        <w:rPr>
          <w:rFonts w:ascii="仿宋" w:hAnsi="仿宋" w:eastAsia="仿宋"/>
          <w:color w:val="000000" w:themeColor="text1"/>
          <w:spacing w:val="-8"/>
          <w:sz w:val="28"/>
          <w:szCs w:val="28"/>
          <w14:textFill>
            <w14:solidFill>
              <w14:schemeClr w14:val="tx1"/>
            </w14:solidFill>
          </w14:textFill>
        </w:rPr>
        <w:t>帮助一线教师掌握</w:t>
      </w:r>
      <w:r>
        <w:rPr>
          <w:rFonts w:hint="eastAsia" w:ascii="仿宋" w:hAnsi="仿宋" w:eastAsia="仿宋"/>
          <w:color w:val="000000" w:themeColor="text1"/>
          <w:spacing w:val="-8"/>
          <w:sz w:val="28"/>
          <w:szCs w:val="28"/>
          <w14:textFill>
            <w14:solidFill>
              <w14:schemeClr w14:val="tx1"/>
            </w14:solidFill>
          </w14:textFill>
        </w:rPr>
        <w:t>了</w:t>
      </w:r>
      <w:r>
        <w:rPr>
          <w:rFonts w:ascii="仿宋" w:hAnsi="仿宋" w:eastAsia="仿宋"/>
          <w:color w:val="000000" w:themeColor="text1"/>
          <w:spacing w:val="-8"/>
          <w:sz w:val="28"/>
          <w:szCs w:val="28"/>
          <w14:textFill>
            <w14:solidFill>
              <w14:schemeClr w14:val="tx1"/>
            </w14:solidFill>
          </w14:textFill>
        </w:rPr>
        <w:t>智慧课堂技能，其中包括课前预习、微课录制、在线答疑、课中互动、课后作业批改、云笔记、错题本、课堂实录等一体化教学应用方法，提升</w:t>
      </w:r>
      <w:r>
        <w:rPr>
          <w:rFonts w:hint="eastAsia" w:ascii="仿宋" w:hAnsi="仿宋" w:eastAsia="仿宋"/>
          <w:color w:val="000000" w:themeColor="text1"/>
          <w:spacing w:val="-8"/>
          <w:sz w:val="28"/>
          <w:szCs w:val="28"/>
          <w14:textFill>
            <w14:solidFill>
              <w14:schemeClr w14:val="tx1"/>
            </w14:solidFill>
          </w14:textFill>
        </w:rPr>
        <w:t>了</w:t>
      </w:r>
      <w:r>
        <w:rPr>
          <w:rFonts w:ascii="仿宋" w:hAnsi="仿宋" w:eastAsia="仿宋"/>
          <w:color w:val="000000" w:themeColor="text1"/>
          <w:spacing w:val="-8"/>
          <w:sz w:val="28"/>
          <w:szCs w:val="28"/>
          <w14:textFill>
            <w14:solidFill>
              <w14:schemeClr w14:val="tx1"/>
            </w14:solidFill>
          </w14:textFill>
        </w:rPr>
        <w:t>信息技术水平</w:t>
      </w:r>
      <w:r>
        <w:rPr>
          <w:rFonts w:hint="eastAsia" w:ascii="仿宋" w:hAnsi="仿宋" w:eastAsia="仿宋"/>
          <w:color w:val="000000" w:themeColor="text1"/>
          <w:spacing w:val="-8"/>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改变了教学、学习方式。以课堂教学方式变革为突破口，下移教学重心，前移学习重心，实施班级学习小组建设，优化了课堂教学模式，可以更好地推行“学习前置、问题驱动”的课堂教学模式（问题引领—合作探究—自主展示—点拔梳理—当堂训练—反馈矫正—迁移创新）和“自主、合作、探究”的学习方式，助力学生成长。</w:t>
      </w:r>
    </w:p>
    <w:p>
      <w:pPr>
        <w:keepNext w:val="0"/>
        <w:keepLines w:val="0"/>
        <w:pageBreakBefore w:val="0"/>
        <w:widowControl w:val="0"/>
        <w:kinsoku/>
        <w:wordWrap/>
        <w:overflowPunct/>
        <w:topLinePunct w:val="0"/>
        <w:autoSpaceDE/>
        <w:autoSpaceDN/>
        <w:bidi w:val="0"/>
        <w:adjustRightInd/>
        <w:snapToGrid/>
        <w:spacing w:line="500" w:lineRule="exact"/>
        <w:ind w:right="-51"/>
        <w:jc w:val="center"/>
        <w:textAlignment w:val="auto"/>
        <w:outlineLvl w:val="9"/>
        <w:rPr>
          <w:rFonts w:asciiTheme="minorEastAsia" w:hAnsiTheme="minorEastAsia"/>
          <w:b/>
          <w:color w:val="000000" w:themeColor="text1"/>
          <w:spacing w:val="-8"/>
          <w:sz w:val="28"/>
          <w:szCs w:val="28"/>
          <w14:textFill>
            <w14:solidFill>
              <w14:schemeClr w14:val="tx1"/>
            </w14:solidFill>
          </w14:textFill>
        </w:rPr>
      </w:pPr>
      <w:r>
        <w:rPr>
          <w:rFonts w:hint="eastAsia" w:asciiTheme="minorEastAsia" w:hAnsiTheme="minorEastAsia"/>
          <w:b/>
          <w:color w:val="000000" w:themeColor="text1"/>
          <w:sz w:val="28"/>
          <w:szCs w:val="28"/>
          <w14:textFill>
            <w14:solidFill>
              <w14:schemeClr w14:val="tx1"/>
            </w14:solidFill>
          </w14:textFill>
        </w:rPr>
        <w:t>2017级高一云教学数据统计</w:t>
      </w:r>
    </w:p>
    <w:p>
      <w:pPr>
        <w:keepNext w:val="0"/>
        <w:keepLines w:val="0"/>
        <w:pageBreakBefore w:val="0"/>
        <w:widowControl w:val="0"/>
        <w:kinsoku/>
        <w:wordWrap/>
        <w:overflowPunct/>
        <w:topLinePunct w:val="0"/>
        <w:autoSpaceDE/>
        <w:autoSpaceDN/>
        <w:bidi w:val="0"/>
        <w:adjustRightInd/>
        <w:snapToGrid/>
        <w:spacing w:line="500" w:lineRule="exact"/>
        <w:ind w:right="-51"/>
        <w:jc w:val="center"/>
        <w:textAlignment w:val="auto"/>
        <w:outlineLvl w:val="9"/>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（2017</w:t>
      </w:r>
      <w:r>
        <w:rPr>
          <w:rFonts w:asciiTheme="minorEastAsia" w:hAnsiTheme="minorEastAsia"/>
          <w:color w:val="000000" w:themeColor="text1"/>
          <w:sz w:val="28"/>
          <w:szCs w:val="28"/>
          <w14:textFill>
            <w14:solidFill>
              <w14:schemeClr w14:val="tx1"/>
            </w14:solidFill>
          </w14:textFill>
        </w:rPr>
        <w:t>.12.23</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14:textFill>
            <w14:solidFill>
              <w14:schemeClr w14:val="tx1"/>
            </w14:solidFill>
          </w14:textFill>
        </w:rPr>
        <w:t>2018</w:t>
      </w:r>
      <w:r>
        <w:rPr>
          <w:rFonts w:asciiTheme="minorEastAsia" w:hAnsiTheme="minorEastAsia"/>
          <w:color w:val="000000" w:themeColor="text1"/>
          <w:sz w:val="28"/>
          <w:szCs w:val="28"/>
          <w14:textFill>
            <w14:solidFill>
              <w14:schemeClr w14:val="tx1"/>
            </w14:solidFill>
          </w14:textFill>
        </w:rPr>
        <w:t>.07.07</w:t>
      </w:r>
      <w:r>
        <w:rPr>
          <w:rFonts w:hint="eastAsia" w:asciiTheme="minorEastAsia" w:hAnsiTheme="minorEastAsia"/>
          <w:color w:val="000000" w:themeColor="text1"/>
          <w:sz w:val="28"/>
          <w:szCs w:val="28"/>
          <w14:textFill>
            <w14:solidFill>
              <w14:schemeClr w14:val="tx1"/>
            </w14:solidFill>
          </w14:textFill>
        </w:rPr>
        <w:t>）</w:t>
      </w:r>
    </w:p>
    <w:tbl>
      <w:tblPr>
        <w:tblStyle w:val="6"/>
        <w:tblW w:w="8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866"/>
        <w:gridCol w:w="871"/>
        <w:gridCol w:w="887"/>
        <w:gridCol w:w="871"/>
        <w:gridCol w:w="868"/>
        <w:gridCol w:w="871"/>
        <w:gridCol w:w="868"/>
        <w:gridCol w:w="887"/>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866"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学科</w:t>
            </w:r>
          </w:p>
        </w:tc>
        <w:tc>
          <w:tcPr>
            <w:tcW w:w="866"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教师</w:t>
            </w: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课时</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上传资源</w:t>
            </w: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课堂实录</w:t>
            </w:r>
          </w:p>
        </w:tc>
        <w:tc>
          <w:tcPr>
            <w:tcW w:w="868"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课后作业</w:t>
            </w: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自主学习</w:t>
            </w:r>
          </w:p>
        </w:tc>
        <w:tc>
          <w:tcPr>
            <w:tcW w:w="868"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微课</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教师答疑</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学生提问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66" w:type="dxa"/>
            <w:vAlign w:val="bottom"/>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汇总</w:t>
            </w:r>
          </w:p>
        </w:tc>
        <w:tc>
          <w:tcPr>
            <w:tcW w:w="866" w:type="dxa"/>
            <w:vAlign w:val="bottom"/>
          </w:tcPr>
          <w:p>
            <w:pPr>
              <w:keepNext w:val="0"/>
              <w:keepLines w:val="0"/>
              <w:pageBreakBefore w:val="0"/>
              <w:widowControl w:val="0"/>
              <w:kinsoku/>
              <w:wordWrap/>
              <w:overflowPunct/>
              <w:topLinePunct w:val="0"/>
              <w:autoSpaceDN/>
              <w:bidi w:val="0"/>
              <w:adjustRightInd/>
              <w:snapToGrid/>
              <w:spacing w:line="500" w:lineRule="exact"/>
              <w:ind w:right="-51"/>
              <w:textAlignment w:val="auto"/>
              <w:rPr>
                <w:rFonts w:ascii="仿宋" w:hAnsi="仿宋" w:eastAsia="仿宋"/>
                <w:color w:val="000000" w:themeColor="text1"/>
                <w:sz w:val="28"/>
                <w:szCs w:val="28"/>
                <w14:textFill>
                  <w14:solidFill>
                    <w14:schemeClr w14:val="tx1"/>
                  </w14:solidFill>
                </w14:textFill>
              </w:rPr>
            </w:pP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8184</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17608</w:t>
            </w: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1530</w:t>
            </w:r>
          </w:p>
        </w:tc>
        <w:tc>
          <w:tcPr>
            <w:tcW w:w="868"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781</w:t>
            </w:r>
          </w:p>
        </w:tc>
        <w:tc>
          <w:tcPr>
            <w:tcW w:w="871"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2287</w:t>
            </w:r>
          </w:p>
        </w:tc>
        <w:tc>
          <w:tcPr>
            <w:tcW w:w="868"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173</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30707</w:t>
            </w:r>
          </w:p>
        </w:tc>
        <w:tc>
          <w:tcPr>
            <w:tcW w:w="887" w:type="dxa"/>
            <w:vAlign w:val="center"/>
          </w:tcPr>
          <w:p>
            <w:pPr>
              <w:keepNext w:val="0"/>
              <w:keepLines w:val="0"/>
              <w:pageBreakBefore w:val="0"/>
              <w:widowControl w:val="0"/>
              <w:kinsoku/>
              <w:wordWrap/>
              <w:overflowPunct/>
              <w:topLinePunct w:val="0"/>
              <w:autoSpaceDN/>
              <w:bidi w:val="0"/>
              <w:adjustRightInd/>
              <w:snapToGrid/>
              <w:spacing w:line="500" w:lineRule="exact"/>
              <w:ind w:right="-51"/>
              <w:jc w:val="center"/>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23616</w:t>
            </w:r>
          </w:p>
        </w:tc>
      </w:tr>
    </w:tbl>
    <w:p>
      <w:pPr>
        <w:keepNext w:val="0"/>
        <w:keepLines w:val="0"/>
        <w:pageBreakBefore w:val="0"/>
        <w:widowControl w:val="0"/>
        <w:kinsoku/>
        <w:wordWrap/>
        <w:overflowPunct/>
        <w:topLinePunct w:val="0"/>
        <w:autoSpaceDE/>
        <w:autoSpaceDN/>
        <w:bidi w:val="0"/>
        <w:adjustRightInd/>
        <w:snapToGrid/>
        <w:spacing w:line="500" w:lineRule="exact"/>
        <w:ind w:right="-51" w:firstLine="611"/>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3</w:t>
      </w:r>
      <w:r>
        <w:rPr>
          <w:rFonts w:hint="eastAsia" w:ascii="楷体" w:hAnsi="楷体" w:eastAsia="楷体"/>
          <w:b/>
          <w:color w:val="000000" w:themeColor="text1"/>
          <w:spacing w:val="-8"/>
          <w:sz w:val="28"/>
          <w:szCs w:val="28"/>
          <w14:textFill>
            <w14:solidFill>
              <w14:schemeClr w14:val="tx1"/>
            </w14:solidFill>
          </w14:textFill>
        </w:rPr>
        <w:t>.加强校本课程开发，建设多元课程体系。</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青岛九中在国家课程校本化方面进行了较为深入探索。2</w:t>
      </w:r>
      <w:r>
        <w:rPr>
          <w:rFonts w:ascii="仿宋" w:hAnsi="仿宋" w:eastAsia="仿宋"/>
          <w:color w:val="000000" w:themeColor="text1"/>
          <w:spacing w:val="-8"/>
          <w:sz w:val="28"/>
          <w:szCs w:val="28"/>
          <w14:textFill>
            <w14:solidFill>
              <w14:schemeClr w14:val="tx1"/>
            </w14:solidFill>
          </w14:textFill>
        </w:rPr>
        <w:t>017</w:t>
      </w:r>
      <w:r>
        <w:rPr>
          <w:rFonts w:hint="eastAsia" w:ascii="仿宋" w:hAnsi="仿宋" w:eastAsia="仿宋"/>
          <w:color w:val="000000" w:themeColor="text1"/>
          <w:spacing w:val="-8"/>
          <w:sz w:val="28"/>
          <w:szCs w:val="28"/>
          <w14:textFill>
            <w14:solidFill>
              <w14:schemeClr w14:val="tx1"/>
            </w14:solidFill>
          </w14:textFill>
        </w:rPr>
        <w:t xml:space="preserve">年成立了青岛九中“课程研发中心”，整合学校资源，以“培养全面发展、文理兼通、外语见长的现代礼贤人”为目标，推进青岛九中基础课程、拓展课程和研究型课程三大课程体系构建。按计划开展STEM课程、拓展类、实践类课程开设。加强学生特长发掘培养，鼓励学生参加各级各类竞赛。信息技术组的 </w:t>
      </w:r>
      <w:r>
        <w:rPr>
          <w:rFonts w:ascii="仿宋" w:hAnsi="仿宋" w:eastAsia="仿宋"/>
          <w:color w:val="000000" w:themeColor="text1"/>
          <w:spacing w:val="-8"/>
          <w:sz w:val="28"/>
          <w:szCs w:val="28"/>
          <w14:textFill>
            <w14:solidFill>
              <w14:schemeClr w14:val="tx1"/>
            </w14:solidFill>
          </w14:textFill>
        </w:rPr>
        <w:t xml:space="preserve">STEM </w:t>
      </w:r>
      <w:r>
        <w:rPr>
          <w:rFonts w:hint="eastAsia" w:ascii="仿宋" w:hAnsi="仿宋" w:eastAsia="仿宋"/>
          <w:color w:val="000000" w:themeColor="text1"/>
          <w:spacing w:val="-8"/>
          <w:sz w:val="28"/>
          <w:szCs w:val="28"/>
          <w14:textFill>
            <w14:solidFill>
              <w14:schemeClr w14:val="tx1"/>
            </w14:solidFill>
          </w14:textFill>
        </w:rPr>
        <w:t>课程获得青岛市国家课程校本化评选中获奖，并在青岛市推广。生涯规划类课程从认识自己、兴趣志趣、职业了解，职业模拟、大学梦想等方面引导学生，被评为青岛市精品学校课程。</w:t>
      </w:r>
    </w:p>
    <w:p>
      <w:pPr>
        <w:keepNext w:val="0"/>
        <w:keepLines w:val="0"/>
        <w:pageBreakBefore w:val="0"/>
        <w:widowControl w:val="0"/>
        <w:kinsoku/>
        <w:wordWrap/>
        <w:overflowPunct/>
        <w:topLinePunct w:val="0"/>
        <w:autoSpaceDE/>
        <w:autoSpaceDN/>
        <w:bidi w:val="0"/>
        <w:adjustRightInd/>
        <w:snapToGrid/>
        <w:spacing w:line="500" w:lineRule="exact"/>
        <w:ind w:right="-51" w:firstLine="611"/>
        <w:textAlignment w:val="auto"/>
        <w:outlineLvl w:val="9"/>
        <w:rPr>
          <w:rFonts w:ascii="楷体" w:hAnsi="楷体" w:eastAsia="楷体"/>
          <w:b/>
          <w:color w:val="000000" w:themeColor="text1"/>
          <w:spacing w:val="-8"/>
          <w:sz w:val="28"/>
          <w:szCs w:val="28"/>
          <w14:textFill>
            <w14:solidFill>
              <w14:schemeClr w14:val="tx1"/>
            </w14:solidFill>
          </w14:textFill>
        </w:rPr>
      </w:pPr>
      <w:r>
        <w:rPr>
          <w:rFonts w:ascii="楷体" w:hAnsi="楷体" w:eastAsia="楷体"/>
          <w:b/>
          <w:color w:val="000000" w:themeColor="text1"/>
          <w:spacing w:val="-8"/>
          <w:sz w:val="28"/>
          <w:szCs w:val="28"/>
          <w14:textFill>
            <w14:solidFill>
              <w14:schemeClr w14:val="tx1"/>
            </w14:solidFill>
          </w14:textFill>
        </w:rPr>
        <w:t>4.</w:t>
      </w:r>
      <w:r>
        <w:rPr>
          <w:rFonts w:hint="eastAsia" w:ascii="楷体" w:hAnsi="楷体" w:eastAsia="楷体"/>
          <w:b/>
          <w:color w:val="000000" w:themeColor="text1"/>
          <w:spacing w:val="-8"/>
          <w:sz w:val="28"/>
          <w:szCs w:val="28"/>
          <w14:textFill>
            <w14:solidFill>
              <w14:schemeClr w14:val="tx1"/>
            </w14:solidFill>
          </w14:textFill>
        </w:rPr>
        <w:t>搭建多元平台，加强创新人才培养。</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hint="eastAsia"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我校近几年的高考</w:t>
      </w:r>
      <w:r>
        <w:rPr>
          <w:rFonts w:ascii="仿宋" w:hAnsi="仿宋" w:eastAsia="仿宋"/>
          <w:color w:val="000000" w:themeColor="text1"/>
          <w:spacing w:val="-8"/>
          <w:sz w:val="28"/>
          <w:szCs w:val="28"/>
          <w14:textFill>
            <w14:solidFill>
              <w14:schemeClr w14:val="tx1"/>
            </w14:solidFill>
          </w14:textFill>
        </w:rPr>
        <w:t>升学率稳步上升，成绩有目共睹，得到了社会各界的认可。</w:t>
      </w:r>
      <w:r>
        <w:rPr>
          <w:rFonts w:hint="eastAsia" w:ascii="仿宋" w:hAnsi="仿宋" w:eastAsia="仿宋"/>
          <w:color w:val="000000" w:themeColor="text1"/>
          <w:spacing w:val="-8"/>
          <w:sz w:val="28"/>
          <w:szCs w:val="28"/>
          <w14:textFill>
            <w14:solidFill>
              <w14:schemeClr w14:val="tx1"/>
            </w14:solidFill>
          </w14:textFill>
        </w:rPr>
        <w:t>学校非常重视</w:t>
      </w:r>
      <w:r>
        <w:rPr>
          <w:rFonts w:ascii="仿宋" w:hAnsi="仿宋" w:eastAsia="仿宋"/>
          <w:color w:val="000000" w:themeColor="text1"/>
          <w:spacing w:val="-8"/>
          <w:sz w:val="28"/>
          <w:szCs w:val="28"/>
          <w14:textFill>
            <w14:solidFill>
              <w14:schemeClr w14:val="tx1"/>
            </w14:solidFill>
          </w14:textFill>
        </w:rPr>
        <w:t>优生培养</w:t>
      </w:r>
      <w:r>
        <w:rPr>
          <w:rFonts w:hint="eastAsia" w:ascii="仿宋" w:hAnsi="仿宋" w:eastAsia="仿宋"/>
          <w:color w:val="000000" w:themeColor="text1"/>
          <w:spacing w:val="-8"/>
          <w:sz w:val="28"/>
          <w:szCs w:val="28"/>
          <w14:textFill>
            <w14:solidFill>
              <w14:schemeClr w14:val="tx1"/>
            </w14:solidFill>
          </w14:textFill>
        </w:rPr>
        <w:t>，鼓励学生参加各科奥赛和科技创新活动，各类社团活动，激发学生的科学精神和创新研究意识，鼓励学生的质疑思想和批判性思维。成立“竞赛与自招指导中心”，聘请特级教师、教研组长和教学骨干等组成高水平教练员团队。良好的竞赛成绩为学生参加高校自主招生奠定了坚实的基础。与北京邮电大学、南方科技大学、上海科技大学等高校开展合作，对学生进行招生政策指导。与中国海洋大学、中国石油大学、青岛科技大学等高校开展综合实践基地建设，为自主招生、综合素质评价招生创造条件。</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2017年在数学、物理、化学、生物、信息五大学科竞赛和语文、英语相关竞赛中，我校有300人次获得国家级、省级奖项。2018届毕业生王桂夫参加34届全国物理竞赛，以山东省理论第1名，总成绩第2名的成绩入选山东省物理奥赛省队，代表山东省参加全国决赛，获得铜牌，是青岛市历年来最好成绩。2名学生荣获2017年澳大利亚国家化学竞赛（ANCQ，澳大利亚皇家化学学会主办）一等奖。</w:t>
      </w:r>
      <w:r>
        <w:rPr>
          <w:rFonts w:hint="eastAsia" w:ascii="仿宋" w:hAnsi="仿宋" w:eastAsia="仿宋" w:cs="仿宋"/>
          <w:color w:val="000000" w:themeColor="text1"/>
          <w:sz w:val="28"/>
          <w:szCs w:val="28"/>
          <w14:textFill>
            <w14:solidFill>
              <w14:schemeClr w14:val="tx1"/>
            </w14:solidFill>
          </w14:textFill>
        </w:rPr>
        <w:t>2018届高三在自主招生方面成绩显著，高考录取阶段有39人获得中国科学技术大学、南开大学、西安交通大学、兰州大学、中国海洋大学、北京航空航天大学、中国传媒大学、中国石油大学等重点高校的自主招生优惠并被录取。</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成立“王大珩院士班”。</w:t>
      </w:r>
      <w:r>
        <w:rPr>
          <w:rFonts w:ascii="仿宋" w:hAnsi="仿宋" w:eastAsia="仿宋"/>
          <w:color w:val="000000" w:themeColor="text1"/>
          <w:spacing w:val="-8"/>
          <w:sz w:val="28"/>
          <w:szCs w:val="28"/>
          <w14:textFill>
            <w14:solidFill>
              <w14:schemeClr w14:val="tx1"/>
            </w14:solidFill>
          </w14:textFill>
        </w:rPr>
        <w:t>学校</w:t>
      </w:r>
      <w:r>
        <w:rPr>
          <w:rFonts w:hint="eastAsia" w:ascii="仿宋" w:hAnsi="仿宋" w:eastAsia="仿宋"/>
          <w:color w:val="000000" w:themeColor="text1"/>
          <w:spacing w:val="-8"/>
          <w:sz w:val="28"/>
          <w:szCs w:val="28"/>
          <w14:textFill>
            <w14:solidFill>
              <w14:schemeClr w14:val="tx1"/>
            </w14:solidFill>
          </w14:textFill>
        </w:rPr>
        <w:t>注重</w:t>
      </w:r>
      <w:r>
        <w:rPr>
          <w:rFonts w:ascii="仿宋" w:hAnsi="仿宋" w:eastAsia="仿宋"/>
          <w:color w:val="000000" w:themeColor="text1"/>
          <w:spacing w:val="-8"/>
          <w:sz w:val="28"/>
          <w:szCs w:val="28"/>
          <w14:textFill>
            <w14:solidFill>
              <w14:schemeClr w14:val="tx1"/>
            </w14:solidFill>
          </w14:textFill>
        </w:rPr>
        <w:t>助力学生取得优异成绩的策略</w:t>
      </w:r>
      <w:r>
        <w:rPr>
          <w:rFonts w:hint="eastAsia" w:ascii="仿宋" w:hAnsi="仿宋" w:eastAsia="仿宋"/>
          <w:color w:val="000000" w:themeColor="text1"/>
          <w:spacing w:val="-8"/>
          <w:sz w:val="28"/>
          <w:szCs w:val="28"/>
          <w14:textFill>
            <w14:solidFill>
              <w14:schemeClr w14:val="tx1"/>
            </w14:solidFill>
          </w14:textFill>
        </w:rPr>
        <w:t>研究</w:t>
      </w:r>
      <w:r>
        <w:rPr>
          <w:rFonts w:ascii="仿宋" w:hAnsi="仿宋" w:eastAsia="仿宋"/>
          <w:color w:val="000000" w:themeColor="text1"/>
          <w:spacing w:val="-8"/>
          <w:sz w:val="28"/>
          <w:szCs w:val="28"/>
          <w14:textFill>
            <w14:solidFill>
              <w14:schemeClr w14:val="tx1"/>
            </w14:solidFill>
          </w14:textFill>
        </w:rPr>
        <w:t>，为学优生搭建平台、拓宽边界，引领学优生的努力方向。</w:t>
      </w:r>
      <w:r>
        <w:rPr>
          <w:rFonts w:hint="eastAsia" w:ascii="仿宋" w:hAnsi="仿宋" w:eastAsia="仿宋"/>
          <w:color w:val="000000" w:themeColor="text1"/>
          <w:spacing w:val="-8"/>
          <w:sz w:val="28"/>
          <w:szCs w:val="28"/>
          <w14:textFill>
            <w14:solidFill>
              <w14:schemeClr w14:val="tx1"/>
            </w14:solidFill>
          </w14:textFill>
        </w:rPr>
        <w:t>我校在2017、2018级成立了“王大珩院士班”，设置班主任和学科导师，开展</w:t>
      </w:r>
      <w:r>
        <w:rPr>
          <w:rFonts w:ascii="仿宋" w:hAnsi="仿宋" w:eastAsia="仿宋"/>
          <w:color w:val="000000" w:themeColor="text1"/>
          <w:spacing w:val="-8"/>
          <w:sz w:val="28"/>
          <w:szCs w:val="28"/>
          <w14:textFill>
            <w14:solidFill>
              <w14:schemeClr w14:val="tx1"/>
            </w14:solidFill>
          </w14:textFill>
        </w:rPr>
        <w:t>培优课</w:t>
      </w:r>
      <w:r>
        <w:rPr>
          <w:rFonts w:hint="eastAsia" w:ascii="仿宋" w:hAnsi="仿宋" w:eastAsia="仿宋"/>
          <w:color w:val="000000" w:themeColor="text1"/>
          <w:spacing w:val="-8"/>
          <w:sz w:val="28"/>
          <w:szCs w:val="28"/>
          <w14:textFill>
            <w14:solidFill>
              <w14:schemeClr w14:val="tx1"/>
            </w14:solidFill>
          </w14:textFill>
        </w:rPr>
        <w:t>授课讲座</w:t>
      </w:r>
      <w:r>
        <w:rPr>
          <w:rFonts w:ascii="仿宋" w:hAnsi="仿宋" w:eastAsia="仿宋"/>
          <w:color w:val="000000" w:themeColor="text1"/>
          <w:spacing w:val="-8"/>
          <w:sz w:val="28"/>
          <w:szCs w:val="28"/>
          <w14:textFill>
            <w14:solidFill>
              <w14:schemeClr w14:val="tx1"/>
            </w14:solidFill>
          </w14:textFill>
        </w:rPr>
        <w:t>，鼓励学生踊跃参加学科竞赛，提升某一科目自信的同时辐射全科，帮助学生锁定目标、奋起而上。高二阶段，</w:t>
      </w:r>
      <w:r>
        <w:rPr>
          <w:rFonts w:hint="eastAsia" w:ascii="仿宋" w:hAnsi="仿宋" w:eastAsia="仿宋"/>
          <w:color w:val="000000" w:themeColor="text1"/>
          <w:spacing w:val="-8"/>
          <w:sz w:val="28"/>
          <w:szCs w:val="28"/>
          <w14:textFill>
            <w14:solidFill>
              <w14:schemeClr w14:val="tx1"/>
            </w14:solidFill>
          </w14:textFill>
        </w:rPr>
        <w:t>则延续</w:t>
      </w:r>
      <w:r>
        <w:rPr>
          <w:rFonts w:ascii="仿宋" w:hAnsi="仿宋" w:eastAsia="仿宋"/>
          <w:color w:val="000000" w:themeColor="text1"/>
          <w:spacing w:val="-8"/>
          <w:sz w:val="28"/>
          <w:szCs w:val="28"/>
          <w14:textFill>
            <w14:solidFill>
              <w14:schemeClr w14:val="tx1"/>
            </w14:solidFill>
          </w14:textFill>
        </w:rPr>
        <w:t>增加学科竞赛以及配套的竞赛集训，为学优生准备名校自主招生考试奠定基础、提供方法。高三阶段，助力学生</w:t>
      </w:r>
      <w:r>
        <w:rPr>
          <w:rFonts w:hint="eastAsia" w:ascii="仿宋" w:hAnsi="仿宋" w:eastAsia="仿宋"/>
          <w:color w:val="000000" w:themeColor="text1"/>
          <w:spacing w:val="-8"/>
          <w:sz w:val="28"/>
          <w:szCs w:val="28"/>
          <w14:textFill>
            <w14:solidFill>
              <w14:schemeClr w14:val="tx1"/>
            </w14:solidFill>
          </w14:textFill>
        </w:rPr>
        <w:t>参加高校自主招生，</w:t>
      </w:r>
      <w:r>
        <w:rPr>
          <w:rFonts w:ascii="仿宋" w:hAnsi="仿宋" w:eastAsia="仿宋"/>
          <w:color w:val="000000" w:themeColor="text1"/>
          <w:spacing w:val="-8"/>
          <w:sz w:val="28"/>
          <w:szCs w:val="28"/>
          <w14:textFill>
            <w14:solidFill>
              <w14:schemeClr w14:val="tx1"/>
            </w14:solidFill>
          </w14:textFill>
        </w:rPr>
        <w:t>实现名校梦想。</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pacing w:val="-8"/>
          <w:sz w:val="28"/>
          <w:szCs w:val="28"/>
          <w14:textFill>
            <w14:solidFill>
              <w14:schemeClr w14:val="tx1"/>
            </w14:solidFill>
          </w14:textFill>
        </w:rPr>
        <w:t>2</w:t>
      </w:r>
      <w:r>
        <w:rPr>
          <w:rFonts w:ascii="仿宋" w:hAnsi="仿宋" w:eastAsia="仿宋"/>
          <w:color w:val="000000" w:themeColor="text1"/>
          <w:spacing w:val="-8"/>
          <w:sz w:val="28"/>
          <w:szCs w:val="28"/>
          <w14:textFill>
            <w14:solidFill>
              <w14:schemeClr w14:val="tx1"/>
            </w14:solidFill>
          </w14:textFill>
        </w:rPr>
        <w:t>018</w:t>
      </w:r>
      <w:r>
        <w:rPr>
          <w:rFonts w:hint="eastAsia" w:ascii="仿宋" w:hAnsi="仿宋" w:eastAsia="仿宋"/>
          <w:color w:val="000000" w:themeColor="text1"/>
          <w:spacing w:val="-8"/>
          <w:sz w:val="28"/>
          <w:szCs w:val="28"/>
          <w14:textFill>
            <w14:solidFill>
              <w14:schemeClr w14:val="tx1"/>
            </w14:solidFill>
          </w14:textFill>
        </w:rPr>
        <w:t>年6月，青岛九中与同济大学签署“苗圃计划”，成为山东省唯一一所入选高中。</w:t>
      </w:r>
      <w:r>
        <w:rPr>
          <w:rFonts w:ascii="仿宋" w:hAnsi="仿宋" w:eastAsia="仿宋"/>
          <w:color w:val="000000" w:themeColor="text1"/>
          <w:spacing w:val="-8"/>
          <w:sz w:val="28"/>
          <w:szCs w:val="28"/>
          <w14:textFill>
            <w14:solidFill>
              <w14:schemeClr w14:val="tx1"/>
            </w14:solidFill>
          </w14:textFill>
        </w:rPr>
        <w:t>依托同济大学交通运输工程学院</w:t>
      </w:r>
      <w:r>
        <w:rPr>
          <w:rFonts w:hint="eastAsia" w:ascii="仿宋" w:hAnsi="仿宋" w:eastAsia="仿宋"/>
          <w:color w:val="000000" w:themeColor="text1"/>
          <w:spacing w:val="-8"/>
          <w:sz w:val="28"/>
          <w:szCs w:val="28"/>
          <w14:textFill>
            <w14:solidFill>
              <w14:schemeClr w14:val="tx1"/>
            </w14:solidFill>
          </w14:textFill>
        </w:rPr>
        <w:t>、中德学院</w:t>
      </w:r>
      <w:r>
        <w:rPr>
          <w:rFonts w:ascii="仿宋" w:hAnsi="仿宋" w:eastAsia="仿宋"/>
          <w:color w:val="000000" w:themeColor="text1"/>
          <w:spacing w:val="-8"/>
          <w:sz w:val="28"/>
          <w:szCs w:val="28"/>
          <w14:textFill>
            <w14:solidFill>
              <w14:schemeClr w14:val="tx1"/>
            </w14:solidFill>
          </w14:textFill>
        </w:rPr>
        <w:t>，开设机械、交通运输相关领域的科普讲座及创新实践课程，结合</w:t>
      </w:r>
      <w:r>
        <w:rPr>
          <w:rFonts w:hint="eastAsia" w:ascii="仿宋" w:hAnsi="仿宋" w:eastAsia="仿宋"/>
          <w:color w:val="000000" w:themeColor="text1"/>
          <w:spacing w:val="-8"/>
          <w:sz w:val="28"/>
          <w:szCs w:val="28"/>
          <w14:textFill>
            <w14:solidFill>
              <w14:schemeClr w14:val="tx1"/>
            </w14:solidFill>
          </w14:textFill>
        </w:rPr>
        <w:t>“外语+科技”、“外语+艺术”</w:t>
      </w:r>
      <w:r>
        <w:rPr>
          <w:rFonts w:ascii="仿宋" w:hAnsi="仿宋" w:eastAsia="仿宋"/>
          <w:color w:val="000000" w:themeColor="text1"/>
          <w:spacing w:val="-8"/>
          <w:sz w:val="28"/>
          <w:szCs w:val="28"/>
          <w14:textFill>
            <w14:solidFill>
              <w14:schemeClr w14:val="tx1"/>
            </w14:solidFill>
          </w14:textFill>
        </w:rPr>
        <w:t>特色，激发提高学生创新思维与实践能力。</w:t>
      </w:r>
      <w:r>
        <w:rPr>
          <w:rFonts w:hint="eastAsia" w:ascii="仿宋" w:hAnsi="仿宋" w:eastAsia="仿宋"/>
          <w:color w:val="000000" w:themeColor="text1"/>
          <w:spacing w:val="-8"/>
          <w:sz w:val="28"/>
          <w:szCs w:val="28"/>
          <w14:textFill>
            <w14:solidFill>
              <w14:schemeClr w14:val="tx1"/>
            </w14:solidFill>
          </w14:textFill>
        </w:rPr>
        <w:t>同济大学交通工程学院邹晓磊教授等专家开设了“从蚂蚁到人——出行中的群体智慧”等多场科普讲座，指导被选入“苗圃计划”的礼贤学子开展课题研究。</w:t>
      </w:r>
    </w:p>
    <w:p>
      <w:pPr>
        <w:keepNext w:val="0"/>
        <w:keepLines w:val="0"/>
        <w:pageBreakBefore w:val="0"/>
        <w:widowControl w:val="0"/>
        <w:kinsoku/>
        <w:wordWrap/>
        <w:overflowPunct/>
        <w:topLinePunct w:val="0"/>
        <w:autoSpaceDE/>
        <w:autoSpaceDN/>
        <w:bidi w:val="0"/>
        <w:adjustRightInd/>
        <w:snapToGrid/>
        <w:spacing w:line="500" w:lineRule="exact"/>
        <w:ind w:right="-51" w:firstLine="608"/>
        <w:textAlignment w:val="auto"/>
        <w:outlineLvl w:val="9"/>
        <w:rPr>
          <w:rFonts w:hint="eastAsia" w:ascii="仿宋" w:hAnsi="仿宋" w:eastAsia="仿宋"/>
          <w:color w:val="000000" w:themeColor="text1"/>
          <w:spacing w:val="-8"/>
          <w:sz w:val="28"/>
          <w:szCs w:val="28"/>
          <w14:textFill>
            <w14:solidFill>
              <w14:schemeClr w14:val="tx1"/>
            </w14:solidFill>
          </w14:textFill>
        </w:rPr>
      </w:pPr>
      <w:r>
        <w:rPr>
          <w:rFonts w:hint="eastAsia" w:ascii="仿宋" w:hAnsi="仿宋" w:eastAsia="仿宋"/>
          <w:color w:val="000000" w:themeColor="text1"/>
          <w:sz w:val="28"/>
          <w:szCs w:val="28"/>
          <w:shd w:val="clear" w:color="auto" w:fill="FFFFFF"/>
          <w14:textFill>
            <w14:solidFill>
              <w14:schemeClr w14:val="tx1"/>
            </w14:solidFill>
          </w14:textFill>
        </w:rPr>
        <w:t>青岛九中将继续</w:t>
      </w:r>
      <w:r>
        <w:rPr>
          <w:rFonts w:hint="eastAsia" w:ascii="仿宋" w:hAnsi="仿宋" w:eastAsia="仿宋"/>
          <w:color w:val="000000" w:themeColor="text1"/>
          <w:sz w:val="28"/>
          <w:szCs w:val="28"/>
          <w14:textFill>
            <w14:solidFill>
              <w14:schemeClr w14:val="tx1"/>
            </w14:solidFill>
          </w14:textFill>
        </w:rPr>
        <w:t>坚持“团结、传承、创新”，坚持“问题导向、目标导向、需求导向、效益导向”，坚持“寻标—对标—达标”，</w:t>
      </w:r>
      <w:r>
        <w:rPr>
          <w:rFonts w:hint="eastAsia" w:ascii="仿宋" w:hAnsi="仿宋" w:eastAsia="仿宋"/>
          <w:color w:val="000000" w:themeColor="text1"/>
          <w:sz w:val="28"/>
          <w:szCs w:val="28"/>
          <w:shd w:val="clear" w:color="auto" w:fill="FFFFFF"/>
          <w14:textFill>
            <w14:solidFill>
              <w14:schemeClr w14:val="tx1"/>
            </w14:solidFill>
          </w14:textFill>
        </w:rPr>
        <w:t>认真面对新目标、新挑战，以更准的定位、更高的要求、更实的措施，抓住机遇，把精力集中在做事上、把本领体现在办事上、把作风展示在干事上，</w:t>
      </w:r>
      <w:r>
        <w:rPr>
          <w:rFonts w:hint="eastAsia" w:ascii="仿宋" w:hAnsi="仿宋" w:eastAsia="仿宋"/>
          <w:color w:val="000000" w:themeColor="text1"/>
          <w:sz w:val="28"/>
          <w:szCs w:val="28"/>
          <w14:textFill>
            <w14:solidFill>
              <w14:schemeClr w14:val="tx1"/>
            </w14:solidFill>
          </w14:textFill>
        </w:rPr>
        <w:t>在规范化、精细化、特色化、信息化、多元化等方面取得更大进展，</w:t>
      </w:r>
      <w:r>
        <w:rPr>
          <w:rFonts w:hint="eastAsia" w:ascii="仿宋" w:hAnsi="仿宋" w:eastAsia="仿宋"/>
          <w:color w:val="000000" w:themeColor="text1"/>
          <w:sz w:val="28"/>
          <w:szCs w:val="28"/>
          <w:shd w:val="clear" w:color="auto" w:fill="FFFFFF"/>
          <w14:textFill>
            <w14:solidFill>
              <w14:schemeClr w14:val="tx1"/>
            </w14:solidFill>
          </w14:textFill>
        </w:rPr>
        <w:t>努力实现学校发展的新跨越！</w:t>
      </w:r>
    </w:p>
    <w:p>
      <w:pPr>
        <w:keepNext w:val="0"/>
        <w:keepLines w:val="0"/>
        <w:pageBreakBefore w:val="0"/>
        <w:widowControl w:val="0"/>
        <w:kinsoku/>
        <w:wordWrap/>
        <w:overflowPunct/>
        <w:topLinePunct w:val="0"/>
        <w:autoSpaceDN/>
        <w:bidi w:val="0"/>
        <w:adjustRightInd/>
        <w:snapToGrid/>
        <w:spacing w:line="500" w:lineRule="exact"/>
        <w:jc w:val="right"/>
        <w:textAlignment w:val="auto"/>
        <w:rPr>
          <w:rFonts w:ascii="仿宋" w:hAnsi="仿宋" w:eastAsia="仿宋" w:cs="宋体"/>
          <w:sz w:val="28"/>
          <w:szCs w:val="28"/>
        </w:rPr>
      </w:pPr>
    </w:p>
    <w:p>
      <w:pPr>
        <w:keepNext w:val="0"/>
        <w:keepLines w:val="0"/>
        <w:pageBreakBefore w:val="0"/>
        <w:widowControl w:val="0"/>
        <w:kinsoku/>
        <w:wordWrap/>
        <w:overflowPunct/>
        <w:topLinePunct w:val="0"/>
        <w:autoSpaceDN/>
        <w:bidi w:val="0"/>
        <w:adjustRightInd/>
        <w:snapToGrid/>
        <w:spacing w:line="500" w:lineRule="exact"/>
        <w:jc w:val="right"/>
        <w:textAlignment w:val="auto"/>
        <w:rPr>
          <w:rFonts w:ascii="仿宋" w:hAnsi="仿宋" w:eastAsia="仿宋" w:cs="宋体"/>
          <w:sz w:val="28"/>
          <w:szCs w:val="28"/>
        </w:rPr>
      </w:pPr>
    </w:p>
    <w:p>
      <w:pPr>
        <w:keepNext w:val="0"/>
        <w:keepLines w:val="0"/>
        <w:pageBreakBefore w:val="0"/>
        <w:widowControl w:val="0"/>
        <w:kinsoku/>
        <w:wordWrap/>
        <w:overflowPunct/>
        <w:topLinePunct w:val="0"/>
        <w:autoSpaceDN/>
        <w:bidi w:val="0"/>
        <w:adjustRightInd/>
        <w:snapToGrid/>
        <w:spacing w:line="500" w:lineRule="exact"/>
        <w:jc w:val="right"/>
        <w:textAlignment w:val="auto"/>
        <w:rPr>
          <w:rFonts w:ascii="仿宋" w:hAnsi="仿宋" w:eastAsia="仿宋" w:cs="宋体"/>
          <w:sz w:val="28"/>
          <w:szCs w:val="28"/>
        </w:rPr>
      </w:pPr>
    </w:p>
    <w:p>
      <w:pPr>
        <w:keepNext w:val="0"/>
        <w:keepLines w:val="0"/>
        <w:pageBreakBefore w:val="0"/>
        <w:widowControl w:val="0"/>
        <w:kinsoku/>
        <w:wordWrap/>
        <w:overflowPunct/>
        <w:topLinePunct w:val="0"/>
        <w:autoSpaceDN/>
        <w:bidi w:val="0"/>
        <w:adjustRightInd/>
        <w:snapToGrid/>
        <w:spacing w:line="500" w:lineRule="exact"/>
        <w:jc w:val="right"/>
        <w:textAlignment w:val="auto"/>
        <w:rPr>
          <w:rFonts w:hint="default" w:ascii="仿宋" w:hAnsi="仿宋" w:eastAsia="仿宋" w:cs="宋体"/>
          <w:sz w:val="28"/>
          <w:szCs w:val="28"/>
          <w:lang w:val="en-US" w:eastAsia="zh-CN"/>
        </w:rPr>
      </w:pPr>
      <w:r>
        <w:rPr>
          <w:rFonts w:hint="eastAsia" w:ascii="仿宋" w:hAnsi="仿宋" w:eastAsia="仿宋" w:cs="宋体"/>
          <w:sz w:val="28"/>
          <w:szCs w:val="28"/>
          <w:lang w:val="en-US" w:eastAsia="zh-CN"/>
        </w:rPr>
        <w:t>2019.7.12</w:t>
      </w: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文星标宋">
    <w:panose1 w:val="02010604000101010101"/>
    <w:charset w:val="86"/>
    <w:family w:val="auto"/>
    <w:pitch w:val="default"/>
    <w:sig w:usb0="00000001" w:usb1="080E0000" w:usb2="00000000"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337379"/>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sdt>
                    <w:sdtPr>
                      <w:id w:val="2337379"/>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F2D"/>
    <w:rsid w:val="00010662"/>
    <w:rsid w:val="000225E2"/>
    <w:rsid w:val="000F4D7E"/>
    <w:rsid w:val="00183492"/>
    <w:rsid w:val="001B43F9"/>
    <w:rsid w:val="001C364E"/>
    <w:rsid w:val="002D3CD2"/>
    <w:rsid w:val="003211F6"/>
    <w:rsid w:val="003472B3"/>
    <w:rsid w:val="003E4FE3"/>
    <w:rsid w:val="003F61B4"/>
    <w:rsid w:val="00406518"/>
    <w:rsid w:val="004F76B3"/>
    <w:rsid w:val="005D5902"/>
    <w:rsid w:val="006276EC"/>
    <w:rsid w:val="00641B2F"/>
    <w:rsid w:val="006A0CAB"/>
    <w:rsid w:val="006A6319"/>
    <w:rsid w:val="006C1E89"/>
    <w:rsid w:val="006D0B0F"/>
    <w:rsid w:val="006E4F88"/>
    <w:rsid w:val="0071534D"/>
    <w:rsid w:val="00715A10"/>
    <w:rsid w:val="00716E15"/>
    <w:rsid w:val="007208F6"/>
    <w:rsid w:val="00730011"/>
    <w:rsid w:val="007474A7"/>
    <w:rsid w:val="007A4DC7"/>
    <w:rsid w:val="008661CE"/>
    <w:rsid w:val="008C51D3"/>
    <w:rsid w:val="008C5DFD"/>
    <w:rsid w:val="008F38D7"/>
    <w:rsid w:val="00900C38"/>
    <w:rsid w:val="0091560F"/>
    <w:rsid w:val="00936D9A"/>
    <w:rsid w:val="00975F6A"/>
    <w:rsid w:val="009860E4"/>
    <w:rsid w:val="009D5BD8"/>
    <w:rsid w:val="009F0402"/>
    <w:rsid w:val="00A26F2D"/>
    <w:rsid w:val="00A51BE5"/>
    <w:rsid w:val="00A819C4"/>
    <w:rsid w:val="00AB15B7"/>
    <w:rsid w:val="00AB2D65"/>
    <w:rsid w:val="00AB5724"/>
    <w:rsid w:val="00AB5943"/>
    <w:rsid w:val="00AD751F"/>
    <w:rsid w:val="00B2430E"/>
    <w:rsid w:val="00B4789E"/>
    <w:rsid w:val="00B530E8"/>
    <w:rsid w:val="00BE757C"/>
    <w:rsid w:val="00C152E7"/>
    <w:rsid w:val="00C63DDF"/>
    <w:rsid w:val="00CE7579"/>
    <w:rsid w:val="00D25127"/>
    <w:rsid w:val="00D332AB"/>
    <w:rsid w:val="00D5356F"/>
    <w:rsid w:val="00DA08DC"/>
    <w:rsid w:val="00DC3EEF"/>
    <w:rsid w:val="00DD03EC"/>
    <w:rsid w:val="00DD096A"/>
    <w:rsid w:val="00E34EA0"/>
    <w:rsid w:val="00E46F2F"/>
    <w:rsid w:val="00E55D9B"/>
    <w:rsid w:val="00F35D71"/>
    <w:rsid w:val="00F36BDA"/>
    <w:rsid w:val="00FB37C2"/>
    <w:rsid w:val="00FC40DC"/>
    <w:rsid w:val="09A63F63"/>
    <w:rsid w:val="13845151"/>
    <w:rsid w:val="31FC1457"/>
    <w:rsid w:val="4DF257BB"/>
    <w:rsid w:val="57D64308"/>
    <w:rsid w:val="6E9147BC"/>
    <w:rsid w:val="7A022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
    <w:basedOn w:val="1"/>
    <w:qFormat/>
    <w:uiPriority w:val="34"/>
    <w:pPr>
      <w:ind w:firstLine="420" w:firstLineChars="200"/>
    </w:pPr>
  </w:style>
  <w:style w:type="character" w:customStyle="1" w:styleId="9">
    <w:name w:val="0d120"/>
    <w:basedOn w:val="7"/>
    <w:uiPriority w:val="0"/>
  </w:style>
  <w:style w:type="character" w:customStyle="1" w:styleId="10">
    <w:name w:val="页眉 Char"/>
    <w:basedOn w:val="7"/>
    <w:link w:val="3"/>
    <w:semiHidden/>
    <w:qFormat/>
    <w:uiPriority w:val="99"/>
    <w:rPr>
      <w:rFonts w:ascii="Times New Roman" w:hAnsi="Times New Roman" w:eastAsia="宋体" w:cs="Times New Roman"/>
      <w:sz w:val="18"/>
      <w:szCs w:val="18"/>
    </w:rPr>
  </w:style>
  <w:style w:type="character" w:customStyle="1" w:styleId="11">
    <w:name w:val="页脚 Char"/>
    <w:basedOn w:val="7"/>
    <w:link w:val="2"/>
    <w:qFormat/>
    <w:uiPriority w:val="99"/>
    <w:rPr>
      <w:rFonts w:ascii="Times New Roman" w:hAnsi="Times New Roman" w:eastAsia="宋体" w:cs="Times New Roman"/>
      <w:sz w:val="18"/>
      <w:szCs w:val="18"/>
    </w:rPr>
  </w:style>
  <w:style w:type="paragraph" w:customStyle="1" w:styleId="12">
    <w:name w:val="默认"/>
    <w:basedOn w:val="1"/>
    <w:qFormat/>
    <w:uiPriority w:val="0"/>
    <w:pPr>
      <w:widowControl/>
      <w:jc w:val="left"/>
    </w:pPr>
    <w:rPr>
      <w:rFonts w:ascii="Helvetica Neue" w:hAnsi="Helvetica Neue" w:eastAsia="Arial Unicode MS" w:cs="Arial Unicode MS"/>
      <w:color w:val="000000"/>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39D306-30EF-4B12-9CFF-0C48F7E6BF0C}">
  <ds:schemaRefs/>
</ds:datastoreItem>
</file>

<file path=docProps/app.xml><?xml version="1.0" encoding="utf-8"?>
<Properties xmlns="http://schemas.openxmlformats.org/officeDocument/2006/extended-properties" xmlns:vt="http://schemas.openxmlformats.org/officeDocument/2006/docPropsVTypes">
  <Template>Normal</Template>
  <Pages>6</Pages>
  <Words>559</Words>
  <Characters>3188</Characters>
  <Lines>26</Lines>
  <Paragraphs>7</Paragraphs>
  <TotalTime>0</TotalTime>
  <ScaleCrop>false</ScaleCrop>
  <LinksUpToDate>false</LinksUpToDate>
  <CharactersWithSpaces>3740</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2017-08-09T23:49:00Z</dcterms:created>
  <dc:creator>lan</dc:creator>
  <cp:lastModifiedBy>306-2</cp:lastModifiedBy>
  <dcterms:modified xsi:type="dcterms:W3CDTF">2019-07-15T05:19:54Z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