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BE" w:rsidRPr="00FF0687" w:rsidRDefault="006F41BE" w:rsidP="006F41BE">
      <w:pPr>
        <w:rPr>
          <w:rFonts w:ascii="仿宋" w:eastAsia="仿宋" w:hAnsi="仿宋"/>
          <w:b/>
          <w:sz w:val="36"/>
          <w:szCs w:val="36"/>
          <w:shd w:val="clear" w:color="auto" w:fill="FFFFFF"/>
        </w:rPr>
      </w:pPr>
      <w:r>
        <w:rPr>
          <w:rFonts w:ascii="仿宋" w:eastAsia="仿宋" w:hAnsi="仿宋" w:hint="eastAsia"/>
          <w:b/>
          <w:sz w:val="36"/>
          <w:szCs w:val="36"/>
          <w:shd w:val="clear" w:color="auto" w:fill="FFFFFF"/>
        </w:rPr>
        <w:t>山东省教育系统先进集体</w:t>
      </w:r>
      <w:r w:rsidRPr="00FF0687">
        <w:rPr>
          <w:rFonts w:ascii="仿宋" w:eastAsia="仿宋" w:hAnsi="仿宋" w:hint="eastAsia"/>
          <w:b/>
          <w:sz w:val="36"/>
          <w:szCs w:val="36"/>
          <w:shd w:val="clear" w:color="auto" w:fill="FFFFFF"/>
        </w:rPr>
        <w:t>事迹材料</w:t>
      </w: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Pr="00263A91" w:rsidRDefault="00503A19" w:rsidP="00064C93">
      <w:pPr>
        <w:jc w:val="center"/>
        <w:rPr>
          <w:rFonts w:ascii="黑体" w:eastAsia="黑体" w:hAnsi="黑体"/>
          <w:b/>
          <w:sz w:val="52"/>
          <w:szCs w:val="52"/>
          <w:shd w:val="clear" w:color="auto" w:fill="FFFFFF"/>
        </w:rPr>
      </w:pPr>
      <w:r w:rsidRPr="00503A19">
        <w:rPr>
          <w:rFonts w:ascii="黑体" w:eastAsia="黑体" w:hAnsi="黑体" w:hint="eastAsia"/>
          <w:b/>
          <w:sz w:val="52"/>
          <w:szCs w:val="52"/>
          <w:shd w:val="clear" w:color="auto" w:fill="FFFFFF"/>
        </w:rPr>
        <w:t>聊城大学化学化工学院</w:t>
      </w:r>
    </w:p>
    <w:p w:rsidR="00064C93" w:rsidRPr="00FF0687" w:rsidRDefault="00064C93" w:rsidP="00064C93">
      <w:pPr>
        <w:jc w:val="center"/>
        <w:rPr>
          <w:rFonts w:ascii="黑体" w:eastAsia="黑体" w:hAnsi="黑体"/>
          <w:b/>
          <w:sz w:val="40"/>
          <w:szCs w:val="40"/>
          <w:shd w:val="clear" w:color="auto" w:fill="FFFFFF"/>
        </w:rPr>
      </w:pPr>
    </w:p>
    <w:p w:rsidR="00064C93" w:rsidRPr="00D87B7D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9A76EE" w:rsidRDefault="009A76EE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9A76EE" w:rsidRDefault="009A76EE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064C93" w:rsidRDefault="00064C93" w:rsidP="00064C93">
      <w:pPr>
        <w:jc w:val="center"/>
        <w:rPr>
          <w:rFonts w:ascii="仿宋" w:eastAsia="仿宋" w:hAnsi="仿宋"/>
          <w:b/>
          <w:sz w:val="40"/>
          <w:szCs w:val="40"/>
        </w:rPr>
      </w:pPr>
      <w:r w:rsidRPr="00FF0687">
        <w:rPr>
          <w:rFonts w:ascii="仿宋" w:eastAsia="仿宋" w:hAnsi="仿宋" w:hint="eastAsia"/>
          <w:b/>
          <w:sz w:val="40"/>
          <w:szCs w:val="40"/>
        </w:rPr>
        <w:t>聊城大学</w:t>
      </w:r>
    </w:p>
    <w:p w:rsidR="00064C93" w:rsidRDefault="00064C93" w:rsidP="00064C93">
      <w:pPr>
        <w:jc w:val="center"/>
        <w:rPr>
          <w:rFonts w:ascii="仿宋" w:eastAsia="仿宋" w:hAnsi="仿宋"/>
          <w:b/>
          <w:sz w:val="40"/>
          <w:szCs w:val="40"/>
        </w:rPr>
      </w:pPr>
    </w:p>
    <w:p w:rsidR="00064C93" w:rsidRDefault="00064C93" w:rsidP="00064C93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2019年7月</w:t>
      </w:r>
    </w:p>
    <w:p w:rsidR="00064C93" w:rsidRDefault="00064C93" w:rsidP="00064C93">
      <w:pPr>
        <w:jc w:val="center"/>
        <w:rPr>
          <w:rFonts w:ascii="仿宋" w:eastAsia="仿宋" w:hAnsi="仿宋"/>
          <w:b/>
          <w:sz w:val="40"/>
          <w:szCs w:val="40"/>
        </w:rPr>
      </w:pPr>
    </w:p>
    <w:p w:rsidR="00064C93" w:rsidRDefault="00064C93" w:rsidP="00064C93">
      <w:pPr>
        <w:jc w:val="center"/>
        <w:rPr>
          <w:rFonts w:ascii="黑体" w:eastAsia="黑体" w:hAnsi="黑体"/>
          <w:b/>
          <w:sz w:val="40"/>
          <w:szCs w:val="40"/>
          <w:shd w:val="clear" w:color="auto" w:fill="FFFFFF"/>
        </w:rPr>
      </w:pPr>
    </w:p>
    <w:p w:rsidR="00BE0834" w:rsidRPr="0099604A" w:rsidRDefault="00BE0834" w:rsidP="00064C93">
      <w:pPr>
        <w:pStyle w:val="ab"/>
        <w:spacing w:line="570" w:lineRule="exact"/>
        <w:ind w:left="0"/>
        <w:jc w:val="center"/>
        <w:rPr>
          <w:rFonts w:ascii="方正小标宋简体" w:eastAsia="方正小标宋简体" w:hAnsi="黑体" w:cs="Adobe 黑体 Std R"/>
          <w:b/>
          <w:color w:val="000000" w:themeColor="text1"/>
          <w:spacing w:val="10"/>
          <w:sz w:val="36"/>
          <w:szCs w:val="36"/>
          <w:lang w:eastAsia="zh-CN"/>
        </w:rPr>
      </w:pPr>
      <w:r w:rsidRPr="0099604A">
        <w:rPr>
          <w:rFonts w:ascii="方正小标宋简体" w:eastAsia="方正小标宋简体" w:hAnsi="黑体" w:cs="Adobe 黑体 Std R" w:hint="eastAsia"/>
          <w:b/>
          <w:color w:val="000000" w:themeColor="text1"/>
          <w:spacing w:val="10"/>
          <w:sz w:val="36"/>
          <w:szCs w:val="36"/>
          <w:lang w:eastAsia="zh-CN"/>
        </w:rPr>
        <w:lastRenderedPageBreak/>
        <w:t>聊城大学化学化工学院</w:t>
      </w:r>
    </w:p>
    <w:p w:rsidR="00064C93" w:rsidRDefault="00064C93" w:rsidP="00EE7F4C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023560" w:rsidRPr="00064C93" w:rsidRDefault="00855F7F" w:rsidP="00EE7F4C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化学化工学院是</w:t>
      </w:r>
      <w:r w:rsidR="00156EE6">
        <w:rPr>
          <w:rFonts w:ascii="仿宋" w:eastAsia="仿宋" w:hAnsi="仿宋" w:hint="eastAsia"/>
          <w:sz w:val="30"/>
          <w:szCs w:val="30"/>
        </w:rPr>
        <w:t>聊城大学</w:t>
      </w:r>
      <w:r>
        <w:rPr>
          <w:rFonts w:ascii="仿宋" w:eastAsia="仿宋" w:hAnsi="仿宋" w:hint="eastAsia"/>
          <w:sz w:val="30"/>
          <w:szCs w:val="30"/>
        </w:rPr>
        <w:t>设置最早的学院之一，设</w:t>
      </w:r>
      <w:r w:rsidR="002A0329" w:rsidRPr="00064C93">
        <w:rPr>
          <w:rFonts w:ascii="仿宋" w:eastAsia="仿宋" w:hAnsi="仿宋" w:hint="eastAsia"/>
          <w:sz w:val="30"/>
          <w:szCs w:val="30"/>
        </w:rPr>
        <w:t>有化学、化学工程与工艺两个本科专业，</w:t>
      </w:r>
      <w:r w:rsidR="00FF2DFC">
        <w:rPr>
          <w:rFonts w:ascii="仿宋" w:eastAsia="仿宋" w:hAnsi="仿宋" w:hint="eastAsia"/>
          <w:sz w:val="30"/>
          <w:szCs w:val="30"/>
        </w:rPr>
        <w:t>拥</w:t>
      </w:r>
      <w:bookmarkStart w:id="0" w:name="_GoBack"/>
      <w:bookmarkEnd w:id="0"/>
      <w:r w:rsidR="0099604A">
        <w:rPr>
          <w:rFonts w:ascii="仿宋" w:eastAsia="仿宋" w:hAnsi="仿宋" w:hint="eastAsia"/>
          <w:sz w:val="30"/>
          <w:szCs w:val="30"/>
        </w:rPr>
        <w:t>有化学一级学科硕士授权点，</w:t>
      </w:r>
      <w:r w:rsidRPr="00064C93">
        <w:rPr>
          <w:rFonts w:ascii="仿宋" w:eastAsia="仿宋" w:hAnsi="仿宋" w:hint="eastAsia"/>
          <w:sz w:val="30"/>
          <w:szCs w:val="30"/>
        </w:rPr>
        <w:t>与意大利卡梅里诺大学联合培养博士研究生</w:t>
      </w:r>
      <w:r>
        <w:rPr>
          <w:rFonts w:ascii="仿宋" w:eastAsia="仿宋" w:hAnsi="仿宋" w:hint="eastAsia"/>
          <w:sz w:val="30"/>
          <w:szCs w:val="30"/>
        </w:rPr>
        <w:t>，现有</w:t>
      </w:r>
      <w:r w:rsidR="008A64D5" w:rsidRPr="00064C93">
        <w:rPr>
          <w:rFonts w:ascii="仿宋" w:eastAsia="仿宋" w:hAnsi="仿宋" w:hint="eastAsia"/>
          <w:sz w:val="30"/>
          <w:szCs w:val="30"/>
        </w:rPr>
        <w:t>教职工127</w:t>
      </w:r>
      <w:r w:rsidR="00023560" w:rsidRPr="00064C93">
        <w:rPr>
          <w:rFonts w:ascii="仿宋" w:eastAsia="仿宋" w:hAnsi="仿宋"/>
          <w:sz w:val="30"/>
          <w:szCs w:val="30"/>
        </w:rPr>
        <w:t>人</w:t>
      </w:r>
      <w:r w:rsidR="00023560" w:rsidRPr="00064C93">
        <w:rPr>
          <w:rFonts w:ascii="仿宋" w:eastAsia="仿宋" w:hAnsi="仿宋" w:hint="eastAsia"/>
          <w:sz w:val="30"/>
          <w:szCs w:val="30"/>
        </w:rPr>
        <w:t>，</w:t>
      </w:r>
      <w:r w:rsidR="008A64D5" w:rsidRPr="00064C93">
        <w:rPr>
          <w:rFonts w:ascii="仿宋" w:eastAsia="仿宋" w:hAnsi="仿宋" w:hint="eastAsia"/>
          <w:sz w:val="30"/>
          <w:szCs w:val="30"/>
        </w:rPr>
        <w:t>本科生</w:t>
      </w:r>
      <w:r w:rsidR="002A0329" w:rsidRPr="00064C93">
        <w:rPr>
          <w:rFonts w:ascii="仿宋" w:eastAsia="仿宋" w:hAnsi="仿宋" w:hint="eastAsia"/>
          <w:sz w:val="30"/>
          <w:szCs w:val="30"/>
        </w:rPr>
        <w:t>2068</w:t>
      </w:r>
      <w:r w:rsidR="002A0329" w:rsidRPr="00064C93">
        <w:rPr>
          <w:rFonts w:ascii="仿宋" w:eastAsia="仿宋" w:hAnsi="仿宋"/>
          <w:sz w:val="30"/>
          <w:szCs w:val="30"/>
        </w:rPr>
        <w:t>人</w:t>
      </w:r>
      <w:r w:rsidR="008A64D5" w:rsidRPr="00064C93">
        <w:rPr>
          <w:rFonts w:ascii="仿宋" w:eastAsia="仿宋" w:hAnsi="仿宋" w:hint="eastAsia"/>
          <w:sz w:val="30"/>
          <w:szCs w:val="30"/>
        </w:rPr>
        <w:t>，</w:t>
      </w:r>
      <w:r w:rsidR="008A64D5" w:rsidRPr="00064C93">
        <w:rPr>
          <w:rFonts w:ascii="仿宋" w:eastAsia="仿宋" w:hAnsi="仿宋"/>
          <w:sz w:val="30"/>
          <w:szCs w:val="30"/>
        </w:rPr>
        <w:t>研究生</w:t>
      </w:r>
      <w:r w:rsidR="008A64D5" w:rsidRPr="00064C93">
        <w:rPr>
          <w:rFonts w:ascii="仿宋" w:eastAsia="仿宋" w:hAnsi="仿宋" w:hint="eastAsia"/>
          <w:sz w:val="30"/>
          <w:szCs w:val="30"/>
        </w:rPr>
        <w:t>13</w:t>
      </w:r>
      <w:r w:rsidR="008A64D5" w:rsidRPr="00064C93">
        <w:rPr>
          <w:rFonts w:ascii="仿宋" w:eastAsia="仿宋" w:hAnsi="仿宋"/>
          <w:sz w:val="30"/>
          <w:szCs w:val="30"/>
        </w:rPr>
        <w:t>1人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23560" w:rsidRPr="0099604A" w:rsidRDefault="00BC089D" w:rsidP="0099604A">
      <w:pPr>
        <w:pStyle w:val="ab"/>
        <w:spacing w:before="100" w:beforeAutospacing="1" w:after="100" w:afterAutospacing="1" w:line="570" w:lineRule="exact"/>
        <w:ind w:left="113"/>
        <w:jc w:val="center"/>
        <w:rPr>
          <w:rFonts w:ascii="方正小标宋简体" w:eastAsia="方正小标宋简体" w:hAnsi="黑体" w:cs="Arial"/>
          <w:b/>
          <w:color w:val="000000" w:themeColor="text1"/>
          <w:spacing w:val="10"/>
          <w:sz w:val="30"/>
          <w:szCs w:val="30"/>
          <w:lang w:eastAsia="zh-CN"/>
        </w:rPr>
      </w:pPr>
      <w:r w:rsidRPr="0099604A">
        <w:rPr>
          <w:rFonts w:ascii="方正小标宋简体" w:eastAsia="方正小标宋简体" w:hAnsi="黑体" w:cs="Arial" w:hint="eastAsia"/>
          <w:b/>
          <w:color w:val="000000" w:themeColor="text1"/>
          <w:spacing w:val="10"/>
          <w:sz w:val="30"/>
          <w:szCs w:val="30"/>
          <w:lang w:eastAsia="zh-CN"/>
        </w:rPr>
        <w:t>加强党建统领作用，提升</w:t>
      </w:r>
      <w:r w:rsidR="00023560" w:rsidRPr="0099604A">
        <w:rPr>
          <w:rFonts w:ascii="方正小标宋简体" w:eastAsia="方正小标宋简体" w:hAnsi="黑体" w:cs="Arial" w:hint="eastAsia"/>
          <w:b/>
          <w:color w:val="000000" w:themeColor="text1"/>
          <w:spacing w:val="10"/>
          <w:sz w:val="30"/>
          <w:szCs w:val="30"/>
          <w:lang w:eastAsia="zh-CN"/>
        </w:rPr>
        <w:t>学院教育事业发展动力</w:t>
      </w:r>
    </w:p>
    <w:p w:rsidR="00023560" w:rsidRPr="00064C93" w:rsidRDefault="00023560" w:rsidP="00557358">
      <w:pPr>
        <w:ind w:firstLineChars="196" w:firstLine="590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/>
          <w:b/>
          <w:sz w:val="30"/>
          <w:szCs w:val="30"/>
        </w:rPr>
        <w:t>重视政治思想建设，</w:t>
      </w:r>
      <w:r w:rsidR="00D7753F" w:rsidRPr="00064C93">
        <w:rPr>
          <w:rFonts w:ascii="仿宋" w:eastAsia="仿宋" w:hAnsi="仿宋" w:hint="eastAsia"/>
          <w:b/>
          <w:sz w:val="30"/>
          <w:szCs w:val="30"/>
        </w:rPr>
        <w:t>发挥党员的模范作用</w:t>
      </w:r>
      <w:r w:rsidR="002E2303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AB37C9" w:rsidRPr="00064C93">
        <w:rPr>
          <w:rFonts w:ascii="仿宋" w:eastAsia="仿宋" w:hAnsi="仿宋" w:hint="eastAsia"/>
          <w:sz w:val="30"/>
          <w:szCs w:val="30"/>
        </w:rPr>
        <w:t>政治建设摆在首位，</w:t>
      </w:r>
      <w:r w:rsidRPr="00064C93">
        <w:rPr>
          <w:rFonts w:ascii="仿宋" w:eastAsia="仿宋" w:hAnsi="仿宋" w:hint="eastAsia"/>
          <w:sz w:val="30"/>
          <w:szCs w:val="30"/>
        </w:rPr>
        <w:t>突出党建工作实效</w:t>
      </w:r>
      <w:r w:rsidR="00D73BBD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6B19EA" w:rsidRPr="00064C93">
        <w:rPr>
          <w:rFonts w:ascii="仿宋" w:eastAsia="仿宋" w:hAnsi="仿宋" w:hint="eastAsia"/>
          <w:sz w:val="30"/>
          <w:szCs w:val="30"/>
        </w:rPr>
        <w:t>开展树党员形象、做师德标兵</w:t>
      </w:r>
      <w:r w:rsidR="00D73BBD" w:rsidRPr="00064C93">
        <w:rPr>
          <w:rFonts w:ascii="仿宋" w:eastAsia="仿宋" w:hAnsi="仿宋" w:hint="eastAsia"/>
          <w:sz w:val="30"/>
          <w:szCs w:val="30"/>
        </w:rPr>
        <w:t>等</w:t>
      </w:r>
      <w:r w:rsidRPr="00064C93">
        <w:rPr>
          <w:rFonts w:ascii="仿宋" w:eastAsia="仿宋" w:hAnsi="仿宋" w:hint="eastAsia"/>
          <w:sz w:val="30"/>
          <w:szCs w:val="30"/>
        </w:rPr>
        <w:t>活动，</w:t>
      </w:r>
      <w:r w:rsidR="005B036E" w:rsidRPr="00064C93">
        <w:rPr>
          <w:rFonts w:ascii="仿宋" w:eastAsia="仿宋" w:hAnsi="仿宋" w:hint="eastAsia"/>
          <w:sz w:val="30"/>
          <w:szCs w:val="30"/>
        </w:rPr>
        <w:t>7人次被</w:t>
      </w:r>
      <w:r w:rsidR="00D73BBD" w:rsidRPr="00064C93">
        <w:rPr>
          <w:rFonts w:ascii="仿宋" w:eastAsia="仿宋" w:hAnsi="仿宋"/>
          <w:sz w:val="30"/>
          <w:szCs w:val="30"/>
        </w:rPr>
        <w:t>评为校优秀共产党员领导干部</w:t>
      </w:r>
      <w:r w:rsidR="005B036E" w:rsidRPr="00064C93">
        <w:rPr>
          <w:rFonts w:ascii="仿宋" w:eastAsia="仿宋" w:hAnsi="仿宋" w:hint="eastAsia"/>
          <w:sz w:val="30"/>
          <w:szCs w:val="30"/>
        </w:rPr>
        <w:t>、</w:t>
      </w:r>
      <w:r w:rsidR="00D73BBD" w:rsidRPr="00064C93">
        <w:rPr>
          <w:rFonts w:ascii="仿宋" w:eastAsia="仿宋" w:hAnsi="仿宋"/>
          <w:sz w:val="30"/>
          <w:szCs w:val="30"/>
        </w:rPr>
        <w:t>优秀共产党员</w:t>
      </w:r>
      <w:r w:rsidR="005B036E" w:rsidRPr="00064C93">
        <w:rPr>
          <w:rFonts w:ascii="仿宋" w:eastAsia="仿宋" w:hAnsi="仿宋" w:hint="eastAsia"/>
          <w:sz w:val="30"/>
          <w:szCs w:val="30"/>
        </w:rPr>
        <w:t>、</w:t>
      </w:r>
      <w:r w:rsidR="00D73BBD" w:rsidRPr="00064C93">
        <w:rPr>
          <w:rFonts w:ascii="仿宋" w:eastAsia="仿宋" w:hAnsi="仿宋"/>
          <w:sz w:val="30"/>
          <w:szCs w:val="30"/>
        </w:rPr>
        <w:t>师德标兵</w:t>
      </w:r>
      <w:r w:rsidR="00E56003" w:rsidRPr="00064C93">
        <w:rPr>
          <w:rFonts w:ascii="仿宋" w:eastAsia="仿宋" w:hAnsi="仿宋" w:hint="eastAsia"/>
          <w:sz w:val="30"/>
          <w:szCs w:val="30"/>
        </w:rPr>
        <w:t>等</w:t>
      </w:r>
      <w:r w:rsidR="005B036E" w:rsidRPr="00064C93">
        <w:rPr>
          <w:rFonts w:ascii="仿宋" w:eastAsia="仿宋" w:hAnsi="仿宋" w:hint="eastAsia"/>
          <w:sz w:val="30"/>
          <w:szCs w:val="30"/>
        </w:rPr>
        <w:t>；</w:t>
      </w:r>
      <w:r w:rsidR="00D73BBD" w:rsidRPr="00064C93">
        <w:rPr>
          <w:rFonts w:ascii="仿宋" w:eastAsia="仿宋" w:hAnsi="仿宋"/>
          <w:sz w:val="30"/>
          <w:szCs w:val="30"/>
        </w:rPr>
        <w:t>在校工作目标业绩考核中</w:t>
      </w:r>
      <w:r w:rsidR="00D7753F" w:rsidRPr="00064C93">
        <w:rPr>
          <w:rFonts w:ascii="仿宋" w:eastAsia="仿宋" w:hAnsi="仿宋" w:hint="eastAsia"/>
          <w:sz w:val="30"/>
          <w:szCs w:val="30"/>
        </w:rPr>
        <w:t>连续</w:t>
      </w:r>
      <w:r w:rsidR="00D7753F" w:rsidRPr="00064C93">
        <w:rPr>
          <w:rFonts w:ascii="仿宋" w:eastAsia="仿宋" w:hAnsi="仿宋"/>
          <w:sz w:val="30"/>
          <w:szCs w:val="30"/>
        </w:rPr>
        <w:t>五年</w:t>
      </w:r>
      <w:r w:rsidR="00D73BBD" w:rsidRPr="00064C93">
        <w:rPr>
          <w:rFonts w:ascii="仿宋" w:eastAsia="仿宋" w:hAnsi="仿宋"/>
          <w:sz w:val="30"/>
          <w:szCs w:val="30"/>
        </w:rPr>
        <w:t>获得优秀</w:t>
      </w:r>
      <w:r w:rsidR="00D73BBD" w:rsidRPr="00064C93">
        <w:rPr>
          <w:rFonts w:ascii="仿宋" w:eastAsia="仿宋" w:hAnsi="仿宋" w:hint="eastAsia"/>
          <w:sz w:val="30"/>
          <w:szCs w:val="30"/>
        </w:rPr>
        <w:t>，</w:t>
      </w:r>
      <w:r w:rsidR="00113B51" w:rsidRPr="00064C93">
        <w:rPr>
          <w:rFonts w:ascii="仿宋" w:eastAsia="仿宋" w:hAnsi="仿宋" w:hint="eastAsia"/>
          <w:sz w:val="30"/>
          <w:szCs w:val="30"/>
        </w:rPr>
        <w:t>获校级教学先进单位，</w:t>
      </w:r>
      <w:r w:rsidR="00D73BBD" w:rsidRPr="00064C93">
        <w:rPr>
          <w:rFonts w:ascii="仿宋" w:eastAsia="仿宋" w:hAnsi="仿宋" w:hint="eastAsia"/>
          <w:sz w:val="30"/>
          <w:szCs w:val="30"/>
        </w:rPr>
        <w:t>学院教师团队获评</w:t>
      </w:r>
      <w:r w:rsidR="00BC089D">
        <w:rPr>
          <w:rFonts w:ascii="仿宋" w:eastAsia="仿宋" w:hAnsi="仿宋" w:hint="eastAsia"/>
          <w:sz w:val="30"/>
          <w:szCs w:val="30"/>
        </w:rPr>
        <w:t>“</w:t>
      </w:r>
      <w:r w:rsidR="00BC089D" w:rsidRPr="00BC089D">
        <w:rPr>
          <w:rFonts w:ascii="仿宋" w:eastAsia="仿宋" w:hAnsi="仿宋" w:hint="eastAsia"/>
          <w:sz w:val="30"/>
          <w:szCs w:val="30"/>
        </w:rPr>
        <w:t>山东省高校黄大年式教师团队</w:t>
      </w:r>
      <w:r w:rsidR="00BC089D">
        <w:rPr>
          <w:rFonts w:ascii="仿宋" w:eastAsia="仿宋" w:hAnsi="仿宋" w:hint="eastAsia"/>
          <w:sz w:val="30"/>
          <w:szCs w:val="30"/>
        </w:rPr>
        <w:t>”</w:t>
      </w:r>
      <w:r w:rsidR="00D73BBD" w:rsidRPr="00064C93">
        <w:rPr>
          <w:rFonts w:ascii="仿宋" w:eastAsia="仿宋" w:hAnsi="仿宋"/>
          <w:sz w:val="30"/>
          <w:szCs w:val="30"/>
        </w:rPr>
        <w:t>。</w:t>
      </w:r>
    </w:p>
    <w:p w:rsidR="000E77B2" w:rsidRPr="00064C93" w:rsidRDefault="000E77B2" w:rsidP="00CB1C0F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/>
          <w:b/>
          <w:sz w:val="30"/>
          <w:szCs w:val="30"/>
        </w:rPr>
        <w:t>开展主题教育活动</w:t>
      </w:r>
      <w:r w:rsidRPr="00064C93">
        <w:rPr>
          <w:rFonts w:ascii="仿宋" w:eastAsia="仿宋" w:hAnsi="仿宋" w:hint="eastAsia"/>
          <w:b/>
          <w:sz w:val="30"/>
          <w:szCs w:val="30"/>
        </w:rPr>
        <w:t>，深化团员青年思想引领。</w:t>
      </w:r>
      <w:r w:rsidRPr="00064C93">
        <w:rPr>
          <w:rFonts w:ascii="仿宋" w:eastAsia="仿宋" w:hAnsi="仿宋"/>
          <w:sz w:val="30"/>
          <w:szCs w:val="30"/>
        </w:rPr>
        <w:t>构建分层</w:t>
      </w:r>
      <w:r w:rsidR="00D7753F" w:rsidRPr="00064C93">
        <w:rPr>
          <w:rFonts w:ascii="仿宋" w:eastAsia="仿宋" w:hAnsi="仿宋" w:hint="eastAsia"/>
          <w:sz w:val="30"/>
          <w:szCs w:val="30"/>
        </w:rPr>
        <w:t>次</w:t>
      </w:r>
      <w:r w:rsidRPr="00064C93">
        <w:rPr>
          <w:rFonts w:ascii="仿宋" w:eastAsia="仿宋" w:hAnsi="仿宋"/>
          <w:sz w:val="30"/>
          <w:szCs w:val="30"/>
        </w:rPr>
        <w:t>一体化</w:t>
      </w:r>
      <w:r w:rsidR="007961D5" w:rsidRPr="00064C93">
        <w:rPr>
          <w:rFonts w:ascii="仿宋" w:eastAsia="仿宋" w:hAnsi="仿宋" w:hint="eastAsia"/>
          <w:sz w:val="30"/>
          <w:szCs w:val="30"/>
        </w:rPr>
        <w:t>学生</w:t>
      </w:r>
      <w:r w:rsidR="00D7753F" w:rsidRPr="00064C93">
        <w:rPr>
          <w:rFonts w:ascii="仿宋" w:eastAsia="仿宋" w:hAnsi="仿宋" w:hint="eastAsia"/>
          <w:sz w:val="30"/>
          <w:szCs w:val="30"/>
        </w:rPr>
        <w:t>教育</w:t>
      </w:r>
      <w:r w:rsidRPr="00064C93">
        <w:rPr>
          <w:rFonts w:ascii="仿宋" w:eastAsia="仿宋" w:hAnsi="仿宋"/>
          <w:sz w:val="30"/>
          <w:szCs w:val="30"/>
        </w:rPr>
        <w:t>体系</w:t>
      </w:r>
      <w:r w:rsidRPr="00064C93">
        <w:rPr>
          <w:rFonts w:ascii="仿宋" w:eastAsia="仿宋" w:hAnsi="仿宋" w:hint="eastAsia"/>
          <w:sz w:val="30"/>
          <w:szCs w:val="30"/>
        </w:rPr>
        <w:t>，</w:t>
      </w:r>
      <w:r w:rsidRPr="00064C93">
        <w:rPr>
          <w:rFonts w:ascii="仿宋" w:eastAsia="仿宋" w:hAnsi="仿宋"/>
          <w:sz w:val="30"/>
          <w:szCs w:val="30"/>
        </w:rPr>
        <w:t>依托党校团校、羡林大讲堂等平台，</w:t>
      </w:r>
      <w:r w:rsidRPr="00064C93">
        <w:rPr>
          <w:rFonts w:ascii="仿宋" w:eastAsia="仿宋" w:hAnsi="仿宋" w:hint="eastAsia"/>
          <w:sz w:val="30"/>
          <w:szCs w:val="30"/>
        </w:rPr>
        <w:t>每年</w:t>
      </w:r>
      <w:r w:rsidRPr="00064C93">
        <w:rPr>
          <w:rFonts w:ascii="仿宋" w:eastAsia="仿宋" w:hAnsi="仿宋"/>
          <w:sz w:val="30"/>
          <w:szCs w:val="30"/>
        </w:rPr>
        <w:t>组织开展</w:t>
      </w:r>
      <w:r w:rsidR="00D7753F" w:rsidRPr="00064C93">
        <w:rPr>
          <w:rFonts w:ascii="仿宋" w:eastAsia="仿宋" w:hAnsi="仿宋" w:hint="eastAsia"/>
          <w:sz w:val="30"/>
          <w:szCs w:val="30"/>
        </w:rPr>
        <w:t>各类</w:t>
      </w:r>
      <w:r w:rsidR="00D7753F" w:rsidRPr="00064C93">
        <w:rPr>
          <w:rFonts w:ascii="仿宋" w:eastAsia="仿宋" w:hAnsi="仿宋"/>
          <w:sz w:val="30"/>
          <w:szCs w:val="30"/>
        </w:rPr>
        <w:t>教育</w:t>
      </w:r>
      <w:r w:rsidRPr="00064C93">
        <w:rPr>
          <w:rFonts w:ascii="仿宋" w:eastAsia="仿宋" w:hAnsi="仿宋" w:hint="eastAsia"/>
          <w:sz w:val="30"/>
          <w:szCs w:val="30"/>
        </w:rPr>
        <w:t>活动</w:t>
      </w:r>
      <w:r w:rsidRPr="00064C93">
        <w:rPr>
          <w:rFonts w:ascii="仿宋" w:eastAsia="仿宋" w:hAnsi="仿宋"/>
          <w:sz w:val="30"/>
          <w:szCs w:val="30"/>
        </w:rPr>
        <w:t>50余次</w:t>
      </w:r>
      <w:r w:rsidR="003F0B7C" w:rsidRPr="00064C93">
        <w:rPr>
          <w:rFonts w:ascii="仿宋" w:eastAsia="仿宋" w:hAnsi="仿宋" w:hint="eastAsia"/>
          <w:sz w:val="30"/>
          <w:szCs w:val="30"/>
        </w:rPr>
        <w:t>，</w:t>
      </w:r>
      <w:r w:rsidR="00503A19">
        <w:rPr>
          <w:rFonts w:ascii="仿宋" w:eastAsia="仿宋" w:hAnsi="仿宋" w:hint="eastAsia"/>
          <w:sz w:val="30"/>
          <w:szCs w:val="30"/>
        </w:rPr>
        <w:t>取得较好效果。近5年，</w:t>
      </w:r>
      <w:r w:rsidR="009B2C03" w:rsidRPr="00064C93">
        <w:rPr>
          <w:rFonts w:ascii="仿宋" w:eastAsia="仿宋" w:hAnsi="仿宋"/>
          <w:sz w:val="30"/>
          <w:szCs w:val="30"/>
        </w:rPr>
        <w:t>3</w:t>
      </w:r>
      <w:r w:rsidR="009B2C03" w:rsidRPr="00064C93">
        <w:rPr>
          <w:rFonts w:ascii="仿宋" w:eastAsia="仿宋" w:hAnsi="仿宋" w:hint="eastAsia"/>
          <w:sz w:val="30"/>
          <w:szCs w:val="30"/>
        </w:rPr>
        <w:t>人获</w:t>
      </w:r>
      <w:r w:rsidR="003F7DB1" w:rsidRPr="00064C93">
        <w:rPr>
          <w:rFonts w:ascii="仿宋" w:eastAsia="仿宋" w:hAnsi="仿宋"/>
          <w:sz w:val="30"/>
          <w:szCs w:val="30"/>
        </w:rPr>
        <w:t>省优秀学生干部</w:t>
      </w:r>
      <w:r w:rsidR="003F7DB1" w:rsidRPr="00064C93">
        <w:rPr>
          <w:rFonts w:ascii="仿宋" w:eastAsia="仿宋" w:hAnsi="仿宋" w:hint="eastAsia"/>
          <w:sz w:val="30"/>
          <w:szCs w:val="30"/>
        </w:rPr>
        <w:t>，</w:t>
      </w:r>
      <w:r w:rsidR="009B2C03" w:rsidRPr="00064C93">
        <w:rPr>
          <w:rFonts w:ascii="仿宋" w:eastAsia="仿宋" w:hAnsi="仿宋"/>
          <w:sz w:val="30"/>
          <w:szCs w:val="30"/>
        </w:rPr>
        <w:t>7</w:t>
      </w:r>
      <w:r w:rsidR="009B2C03" w:rsidRPr="00064C93">
        <w:rPr>
          <w:rFonts w:ascii="仿宋" w:eastAsia="仿宋" w:hAnsi="仿宋" w:hint="eastAsia"/>
          <w:sz w:val="30"/>
          <w:szCs w:val="30"/>
        </w:rPr>
        <w:t>人获</w:t>
      </w:r>
      <w:r w:rsidR="003F0B7C" w:rsidRPr="00064C93">
        <w:rPr>
          <w:rFonts w:ascii="仿宋" w:eastAsia="仿宋" w:hAnsi="仿宋"/>
          <w:sz w:val="30"/>
          <w:szCs w:val="30"/>
        </w:rPr>
        <w:t>省高校优秀学生</w:t>
      </w:r>
      <w:r w:rsidR="003F5CBD" w:rsidRPr="00064C93">
        <w:rPr>
          <w:rFonts w:ascii="仿宋" w:eastAsia="仿宋" w:hAnsi="仿宋" w:hint="eastAsia"/>
          <w:sz w:val="30"/>
          <w:szCs w:val="30"/>
        </w:rPr>
        <w:t>。</w:t>
      </w:r>
    </w:p>
    <w:p w:rsidR="000E77B2" w:rsidRPr="00064C93" w:rsidRDefault="00A66BE8" w:rsidP="00CB1C0F">
      <w:pPr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064C93">
        <w:rPr>
          <w:rFonts w:ascii="仿宋" w:eastAsia="仿宋" w:hAnsi="仿宋" w:hint="eastAsia"/>
          <w:b/>
          <w:sz w:val="30"/>
          <w:szCs w:val="30"/>
        </w:rPr>
        <w:t>建立</w:t>
      </w:r>
      <w:r w:rsidR="003F5CBD" w:rsidRPr="00064C93">
        <w:rPr>
          <w:rFonts w:ascii="仿宋" w:eastAsia="仿宋" w:hAnsi="仿宋" w:hint="eastAsia"/>
          <w:b/>
          <w:sz w:val="30"/>
          <w:szCs w:val="30"/>
        </w:rPr>
        <w:t>文化、实践及科技创新三大育人体系。</w:t>
      </w:r>
      <w:r w:rsidR="003F5CBD" w:rsidRPr="00064C93">
        <w:rPr>
          <w:rFonts w:ascii="仿宋" w:eastAsia="仿宋" w:hAnsi="仿宋" w:hint="eastAsia"/>
          <w:sz w:val="30"/>
          <w:szCs w:val="30"/>
        </w:rPr>
        <w:t>开展</w:t>
      </w:r>
      <w:r w:rsidR="00241B8E" w:rsidRPr="00064C93">
        <w:rPr>
          <w:rFonts w:ascii="仿宋" w:eastAsia="仿宋" w:hAnsi="仿宋" w:hint="eastAsia"/>
          <w:sz w:val="30"/>
          <w:szCs w:val="30"/>
        </w:rPr>
        <w:t>丰富多彩的</w:t>
      </w:r>
      <w:r w:rsidR="003F5CBD" w:rsidRPr="00064C93">
        <w:rPr>
          <w:rFonts w:ascii="仿宋" w:eastAsia="仿宋" w:hAnsi="仿宋" w:hint="eastAsia"/>
          <w:sz w:val="30"/>
          <w:szCs w:val="30"/>
        </w:rPr>
        <w:t>校园文化活动</w:t>
      </w:r>
      <w:r w:rsidR="00B14246" w:rsidRPr="00064C93">
        <w:rPr>
          <w:rFonts w:ascii="仿宋" w:eastAsia="仿宋" w:hAnsi="仿宋" w:hint="eastAsia"/>
          <w:sz w:val="30"/>
          <w:szCs w:val="30"/>
        </w:rPr>
        <w:t>；</w:t>
      </w:r>
      <w:r w:rsidRPr="00064C93">
        <w:rPr>
          <w:rFonts w:ascii="仿宋" w:eastAsia="仿宋" w:hAnsi="仿宋" w:hint="eastAsia"/>
          <w:sz w:val="30"/>
          <w:szCs w:val="30"/>
        </w:rPr>
        <w:t>完善</w:t>
      </w:r>
      <w:r w:rsidR="00B14246" w:rsidRPr="00064C93">
        <w:rPr>
          <w:rFonts w:ascii="仿宋" w:eastAsia="仿宋" w:hAnsi="仿宋" w:hint="eastAsia"/>
          <w:sz w:val="30"/>
          <w:szCs w:val="30"/>
        </w:rPr>
        <w:t>实践育人机制，促进知行合一能力提升</w:t>
      </w:r>
      <w:r w:rsidR="00AE4CAB" w:rsidRPr="00064C93">
        <w:rPr>
          <w:rFonts w:ascii="仿宋" w:eastAsia="仿宋" w:hAnsi="仿宋" w:hint="eastAsia"/>
          <w:sz w:val="30"/>
          <w:szCs w:val="30"/>
        </w:rPr>
        <w:t>，</w:t>
      </w:r>
      <w:r w:rsidR="00B14246" w:rsidRPr="00064C93">
        <w:rPr>
          <w:rFonts w:ascii="仿宋" w:eastAsia="仿宋" w:hAnsi="仿宋" w:hint="eastAsia"/>
          <w:sz w:val="30"/>
          <w:szCs w:val="30"/>
        </w:rPr>
        <w:t>“折翼天使的七彩梦”志愿服务项目</w:t>
      </w:r>
      <w:r w:rsidR="00CD644C" w:rsidRPr="00064C93">
        <w:rPr>
          <w:rFonts w:ascii="仿宋" w:eastAsia="仿宋" w:hAnsi="仿宋" w:hint="eastAsia"/>
          <w:sz w:val="30"/>
          <w:szCs w:val="30"/>
        </w:rPr>
        <w:t>在省</w:t>
      </w:r>
      <w:r w:rsidR="00B14246" w:rsidRPr="00064C93">
        <w:rPr>
          <w:rFonts w:ascii="仿宋" w:eastAsia="仿宋" w:hAnsi="仿宋" w:hint="eastAsia"/>
          <w:sz w:val="30"/>
          <w:szCs w:val="30"/>
        </w:rPr>
        <w:t>第三届</w:t>
      </w:r>
      <w:r w:rsidR="00CD644C" w:rsidRPr="00064C93">
        <w:rPr>
          <w:rFonts w:ascii="仿宋" w:eastAsia="仿宋" w:hAnsi="仿宋" w:hint="eastAsia"/>
          <w:sz w:val="30"/>
          <w:szCs w:val="30"/>
        </w:rPr>
        <w:t>、全国第四届</w:t>
      </w:r>
      <w:r w:rsidR="00B14246" w:rsidRPr="00064C93">
        <w:rPr>
          <w:rFonts w:ascii="仿宋" w:eastAsia="仿宋" w:hAnsi="仿宋" w:hint="eastAsia"/>
          <w:sz w:val="30"/>
          <w:szCs w:val="30"/>
        </w:rPr>
        <w:t>青年志愿服务项目大赛</w:t>
      </w:r>
      <w:r w:rsidR="00CD644C" w:rsidRPr="00064C93">
        <w:rPr>
          <w:rFonts w:ascii="仿宋" w:eastAsia="仿宋" w:hAnsi="仿宋" w:hint="eastAsia"/>
          <w:sz w:val="30"/>
          <w:szCs w:val="30"/>
        </w:rPr>
        <w:t>中分获</w:t>
      </w:r>
      <w:r w:rsidR="00B14246" w:rsidRPr="00064C93">
        <w:rPr>
          <w:rFonts w:ascii="仿宋" w:eastAsia="仿宋" w:hAnsi="仿宋" w:hint="eastAsia"/>
          <w:sz w:val="30"/>
          <w:szCs w:val="30"/>
        </w:rPr>
        <w:t>金</w:t>
      </w:r>
      <w:r w:rsidR="00561794" w:rsidRPr="00064C93">
        <w:rPr>
          <w:rFonts w:ascii="仿宋" w:eastAsia="仿宋" w:hAnsi="仿宋" w:hint="eastAsia"/>
          <w:sz w:val="30"/>
          <w:szCs w:val="30"/>
        </w:rPr>
        <w:t>、</w:t>
      </w:r>
      <w:r w:rsidR="00B14246" w:rsidRPr="00064C93">
        <w:rPr>
          <w:rFonts w:ascii="仿宋" w:eastAsia="仿宋" w:hAnsi="仿宋" w:hint="eastAsia"/>
          <w:sz w:val="30"/>
          <w:szCs w:val="30"/>
        </w:rPr>
        <w:t>银奖；强化专业育人机制，</w:t>
      </w:r>
      <w:r w:rsidR="00091A20" w:rsidRPr="00064C93">
        <w:rPr>
          <w:rFonts w:ascii="仿宋" w:eastAsia="仿宋" w:hAnsi="仿宋" w:hint="eastAsia"/>
          <w:sz w:val="30"/>
          <w:szCs w:val="30"/>
        </w:rPr>
        <w:t>实施导师制，</w:t>
      </w:r>
      <w:r w:rsidR="00414519" w:rsidRPr="00064C93">
        <w:rPr>
          <w:rFonts w:ascii="仿宋" w:eastAsia="仿宋" w:hAnsi="仿宋" w:hint="eastAsia"/>
          <w:sz w:val="30"/>
          <w:szCs w:val="30"/>
        </w:rPr>
        <w:t>培养学生</w:t>
      </w:r>
      <w:r w:rsidR="000A3B80" w:rsidRPr="00064C93">
        <w:rPr>
          <w:rFonts w:ascii="仿宋" w:eastAsia="仿宋" w:hAnsi="仿宋" w:hint="eastAsia"/>
          <w:sz w:val="30"/>
          <w:szCs w:val="30"/>
        </w:rPr>
        <w:t>科技创新能力</w:t>
      </w:r>
      <w:r w:rsidR="001A702A" w:rsidRPr="00064C93">
        <w:rPr>
          <w:rFonts w:ascii="仿宋" w:eastAsia="仿宋" w:hAnsi="仿宋" w:hint="eastAsia"/>
          <w:sz w:val="30"/>
          <w:szCs w:val="30"/>
        </w:rPr>
        <w:t>。</w:t>
      </w:r>
    </w:p>
    <w:p w:rsidR="00023560" w:rsidRPr="00064C93" w:rsidRDefault="00023560" w:rsidP="0099604A">
      <w:pPr>
        <w:pStyle w:val="ab"/>
        <w:spacing w:before="100" w:beforeAutospacing="1" w:after="100" w:afterAutospacing="1" w:line="570" w:lineRule="exact"/>
        <w:ind w:left="113"/>
        <w:jc w:val="center"/>
        <w:rPr>
          <w:rFonts w:ascii="方正小标宋简体" w:eastAsia="方正小标宋简体" w:hAnsi="黑体" w:cs="Arial"/>
          <w:b/>
          <w:color w:val="000000" w:themeColor="text1"/>
          <w:spacing w:val="10"/>
          <w:sz w:val="30"/>
          <w:szCs w:val="30"/>
          <w:lang w:eastAsia="zh-CN"/>
        </w:rPr>
      </w:pPr>
      <w:r w:rsidRPr="00064C93">
        <w:rPr>
          <w:rFonts w:ascii="方正小标宋简体" w:eastAsia="方正小标宋简体" w:hAnsi="黑体" w:cs="Arial" w:hint="eastAsia"/>
          <w:b/>
          <w:color w:val="000000" w:themeColor="text1"/>
          <w:spacing w:val="10"/>
          <w:sz w:val="30"/>
          <w:szCs w:val="30"/>
          <w:lang w:eastAsia="zh-CN"/>
        </w:rPr>
        <w:lastRenderedPageBreak/>
        <w:t>坚持教书育人的中心地位，狠抓教育教学质量</w:t>
      </w:r>
    </w:p>
    <w:p w:rsidR="00023560" w:rsidRPr="00064C93" w:rsidRDefault="00023560" w:rsidP="00CB1C0F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/>
          <w:b/>
          <w:sz w:val="30"/>
          <w:szCs w:val="30"/>
        </w:rPr>
        <w:t>师资队伍</w:t>
      </w:r>
      <w:r w:rsidR="00BC089D">
        <w:rPr>
          <w:rFonts w:ascii="仿宋" w:eastAsia="仿宋" w:hAnsi="仿宋" w:hint="eastAsia"/>
          <w:b/>
          <w:sz w:val="30"/>
          <w:szCs w:val="30"/>
        </w:rPr>
        <w:t>结构进一步优化</w:t>
      </w:r>
      <w:r w:rsidR="00715FE3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7961D5" w:rsidRPr="00064C93">
        <w:rPr>
          <w:rFonts w:ascii="仿宋" w:eastAsia="仿宋" w:hAnsi="仿宋" w:hint="eastAsia"/>
          <w:sz w:val="30"/>
          <w:szCs w:val="30"/>
        </w:rPr>
        <w:t>采用“外引内培”加强</w:t>
      </w:r>
      <w:r w:rsidRPr="00064C93">
        <w:rPr>
          <w:rFonts w:ascii="仿宋" w:eastAsia="仿宋" w:hAnsi="仿宋" w:hint="eastAsia"/>
          <w:sz w:val="30"/>
          <w:szCs w:val="30"/>
        </w:rPr>
        <w:t>教师队伍</w:t>
      </w:r>
      <w:r w:rsidR="007961D5" w:rsidRPr="00064C93">
        <w:rPr>
          <w:rFonts w:ascii="仿宋" w:eastAsia="仿宋" w:hAnsi="仿宋" w:hint="eastAsia"/>
          <w:sz w:val="30"/>
          <w:szCs w:val="30"/>
        </w:rPr>
        <w:t>建设</w:t>
      </w:r>
      <w:r w:rsidRPr="00064C93">
        <w:rPr>
          <w:rFonts w:ascii="仿宋" w:eastAsia="仿宋" w:hAnsi="仿宋" w:hint="eastAsia"/>
          <w:sz w:val="30"/>
          <w:szCs w:val="30"/>
        </w:rPr>
        <w:t>，</w:t>
      </w:r>
      <w:r w:rsidR="008A64D5" w:rsidRPr="00064C93">
        <w:rPr>
          <w:rFonts w:ascii="仿宋" w:eastAsia="仿宋" w:hAnsi="仿宋" w:hint="eastAsia"/>
          <w:sz w:val="30"/>
          <w:szCs w:val="30"/>
        </w:rPr>
        <w:t>专任教师118人，</w:t>
      </w:r>
      <w:r w:rsidR="008A64D5" w:rsidRPr="00064C93">
        <w:rPr>
          <w:rFonts w:ascii="仿宋" w:eastAsia="仿宋" w:hAnsi="仿宋"/>
          <w:sz w:val="30"/>
          <w:szCs w:val="30"/>
        </w:rPr>
        <w:t>高级职称49人，</w:t>
      </w:r>
      <w:r w:rsidR="004B55D4" w:rsidRPr="00064C93">
        <w:rPr>
          <w:rFonts w:ascii="仿宋" w:eastAsia="仿宋" w:hAnsi="仿宋" w:hint="eastAsia"/>
          <w:sz w:val="30"/>
          <w:szCs w:val="30"/>
        </w:rPr>
        <w:t>兼职博导</w:t>
      </w:r>
      <w:r w:rsidR="004B55D4" w:rsidRPr="00064C93">
        <w:rPr>
          <w:rFonts w:ascii="仿宋" w:eastAsia="仿宋" w:hAnsi="仿宋"/>
          <w:sz w:val="30"/>
          <w:szCs w:val="30"/>
        </w:rPr>
        <w:t>11人，</w:t>
      </w:r>
      <w:r w:rsidR="0099604A">
        <w:rPr>
          <w:rFonts w:ascii="仿宋" w:eastAsia="仿宋" w:hAnsi="仿宋" w:hint="eastAsia"/>
          <w:sz w:val="30"/>
          <w:szCs w:val="30"/>
        </w:rPr>
        <w:t>拥</w:t>
      </w:r>
      <w:r w:rsidR="0099604A" w:rsidRPr="0099604A">
        <w:rPr>
          <w:rFonts w:ascii="仿宋" w:eastAsia="仿宋" w:hAnsi="仿宋" w:hint="eastAsia"/>
          <w:sz w:val="30"/>
          <w:szCs w:val="30"/>
        </w:rPr>
        <w:t>有双聘院士</w:t>
      </w:r>
      <w:r w:rsidR="0099604A">
        <w:rPr>
          <w:rFonts w:ascii="仿宋" w:eastAsia="仿宋" w:hAnsi="仿宋" w:hint="eastAsia"/>
          <w:sz w:val="30"/>
          <w:szCs w:val="30"/>
        </w:rPr>
        <w:t>2</w:t>
      </w:r>
      <w:r w:rsidR="0099604A" w:rsidRPr="0099604A">
        <w:rPr>
          <w:rFonts w:ascii="仿宋" w:eastAsia="仿宋" w:hAnsi="仿宋"/>
          <w:sz w:val="30"/>
          <w:szCs w:val="30"/>
        </w:rPr>
        <w:t>人</w:t>
      </w:r>
      <w:r w:rsidR="0099604A">
        <w:rPr>
          <w:rFonts w:ascii="仿宋" w:eastAsia="仿宋" w:hAnsi="仿宋" w:hint="eastAsia"/>
          <w:sz w:val="30"/>
          <w:szCs w:val="30"/>
        </w:rPr>
        <w:t>，</w:t>
      </w:r>
      <w:r w:rsidR="004B55D4" w:rsidRPr="00064C93">
        <w:rPr>
          <w:rFonts w:ascii="仿宋" w:eastAsia="仿宋" w:hAnsi="仿宋"/>
          <w:sz w:val="30"/>
          <w:szCs w:val="30"/>
        </w:rPr>
        <w:t>全国优秀教师1人，省高校十大优秀教师1人，泰山学者海外专家1人，享受国务院政府特殊津贴专家1人，省有突出贡献的中青年专家2人</w:t>
      </w:r>
      <w:r w:rsidR="009B2C03" w:rsidRPr="00064C93">
        <w:rPr>
          <w:rFonts w:ascii="仿宋" w:eastAsia="仿宋" w:hAnsi="仿宋" w:hint="eastAsia"/>
          <w:sz w:val="30"/>
          <w:szCs w:val="30"/>
        </w:rPr>
        <w:t>，</w:t>
      </w:r>
      <w:r w:rsidR="00F927BD" w:rsidRPr="00064C93">
        <w:rPr>
          <w:rFonts w:ascii="仿宋" w:eastAsia="仿宋" w:hAnsi="仿宋" w:hint="eastAsia"/>
          <w:sz w:val="30"/>
          <w:szCs w:val="30"/>
        </w:rPr>
        <w:t>具有博士学位教师比例达到</w:t>
      </w:r>
      <w:r w:rsidR="00F927BD" w:rsidRPr="00064C93">
        <w:rPr>
          <w:rFonts w:ascii="仿宋" w:eastAsia="仿宋" w:hAnsi="仿宋"/>
          <w:sz w:val="30"/>
          <w:szCs w:val="30"/>
        </w:rPr>
        <w:t>85%，</w:t>
      </w:r>
      <w:r w:rsidRPr="00064C93">
        <w:rPr>
          <w:rFonts w:ascii="仿宋" w:eastAsia="仿宋" w:hAnsi="仿宋"/>
          <w:sz w:val="30"/>
          <w:szCs w:val="30"/>
        </w:rPr>
        <w:t>“双师型”教师比例40%；化学系列课程教学团队为省级教学团队</w:t>
      </w:r>
      <w:r w:rsidR="00715FE3" w:rsidRPr="00064C93">
        <w:rPr>
          <w:rFonts w:ascii="仿宋" w:eastAsia="仿宋" w:hAnsi="仿宋" w:hint="eastAsia"/>
          <w:sz w:val="30"/>
          <w:szCs w:val="30"/>
        </w:rPr>
        <w:t>。</w:t>
      </w:r>
    </w:p>
    <w:p w:rsidR="00323AC8" w:rsidRPr="00064C93" w:rsidRDefault="00F927BD" w:rsidP="00A63547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 w:hint="eastAsia"/>
          <w:b/>
          <w:sz w:val="30"/>
          <w:szCs w:val="30"/>
        </w:rPr>
        <w:t>专业</w:t>
      </w:r>
      <w:r w:rsidR="00AB70BD" w:rsidRPr="00064C93">
        <w:rPr>
          <w:rFonts w:ascii="仿宋" w:eastAsia="仿宋" w:hAnsi="仿宋" w:hint="eastAsia"/>
          <w:b/>
          <w:sz w:val="30"/>
          <w:szCs w:val="30"/>
        </w:rPr>
        <w:t>建设</w:t>
      </w:r>
      <w:r w:rsidR="00503A19">
        <w:rPr>
          <w:rFonts w:ascii="仿宋" w:eastAsia="仿宋" w:hAnsi="仿宋" w:hint="eastAsia"/>
          <w:b/>
          <w:sz w:val="30"/>
          <w:szCs w:val="30"/>
        </w:rPr>
        <w:t>质量显著增强</w:t>
      </w:r>
      <w:r w:rsidR="004721F5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C07BB4" w:rsidRPr="00064C93">
        <w:rPr>
          <w:rFonts w:ascii="仿宋" w:eastAsia="仿宋" w:hAnsi="仿宋" w:hint="eastAsia"/>
          <w:sz w:val="30"/>
          <w:szCs w:val="30"/>
        </w:rPr>
        <w:t>化学专业是国家特色专业，化学工程与工艺专业是校特色专业。</w:t>
      </w:r>
      <w:r w:rsidRPr="00064C93">
        <w:rPr>
          <w:rFonts w:ascii="仿宋" w:eastAsia="仿宋" w:hAnsi="仿宋" w:hint="eastAsia"/>
          <w:sz w:val="30"/>
          <w:szCs w:val="30"/>
        </w:rPr>
        <w:t>先后获批</w:t>
      </w:r>
      <w:r w:rsidR="0042291B" w:rsidRPr="00064C93">
        <w:rPr>
          <w:rFonts w:ascii="仿宋" w:eastAsia="仿宋" w:hAnsi="仿宋" w:hint="eastAsia"/>
          <w:sz w:val="30"/>
          <w:szCs w:val="30"/>
        </w:rPr>
        <w:t>省卓越工程师教育培养试点专业、</w:t>
      </w:r>
      <w:r w:rsidRPr="00064C93">
        <w:rPr>
          <w:rFonts w:ascii="仿宋" w:eastAsia="仿宋" w:hAnsi="仿宋" w:hint="eastAsia"/>
          <w:sz w:val="30"/>
          <w:szCs w:val="30"/>
        </w:rPr>
        <w:t>省高水平应用型立项建设专业（群）和教育服务新旧动能转换专业对接产业项目</w:t>
      </w:r>
      <w:r w:rsidR="00CA2BB8" w:rsidRPr="00064C93">
        <w:rPr>
          <w:rFonts w:ascii="仿宋" w:eastAsia="仿宋" w:hAnsi="仿宋" w:hint="eastAsia"/>
          <w:sz w:val="30"/>
          <w:szCs w:val="30"/>
        </w:rPr>
        <w:t>。</w:t>
      </w:r>
      <w:r w:rsidRPr="00064C93">
        <w:rPr>
          <w:rFonts w:ascii="仿宋" w:eastAsia="仿宋" w:hAnsi="仿宋"/>
          <w:sz w:val="30"/>
          <w:szCs w:val="30"/>
        </w:rPr>
        <w:t>近三年</w:t>
      </w:r>
      <w:r w:rsidR="00CA2BB8" w:rsidRPr="00064C93">
        <w:rPr>
          <w:rFonts w:ascii="仿宋" w:eastAsia="仿宋" w:hAnsi="仿宋" w:hint="eastAsia"/>
          <w:sz w:val="30"/>
          <w:szCs w:val="30"/>
        </w:rPr>
        <w:t>，</w:t>
      </w:r>
      <w:r w:rsidR="009B2C03" w:rsidRPr="00064C93">
        <w:rPr>
          <w:rFonts w:ascii="仿宋" w:eastAsia="仿宋" w:hAnsi="仿宋" w:hint="eastAsia"/>
          <w:sz w:val="30"/>
          <w:szCs w:val="30"/>
        </w:rPr>
        <w:t>考研率</w:t>
      </w:r>
      <w:r w:rsidR="009B2C03" w:rsidRPr="00064C93">
        <w:rPr>
          <w:rFonts w:ascii="仿宋" w:eastAsia="仿宋" w:hAnsi="仿宋"/>
          <w:sz w:val="30"/>
          <w:szCs w:val="30"/>
        </w:rPr>
        <w:t>在</w:t>
      </w:r>
      <w:r w:rsidR="009B2C03" w:rsidRPr="00064C93">
        <w:rPr>
          <w:rFonts w:ascii="仿宋" w:eastAsia="仿宋" w:hAnsi="仿宋" w:hint="eastAsia"/>
          <w:sz w:val="30"/>
          <w:szCs w:val="30"/>
        </w:rPr>
        <w:t>40%左右</w:t>
      </w:r>
      <w:r w:rsidRPr="00064C93">
        <w:rPr>
          <w:rFonts w:ascii="仿宋" w:eastAsia="仿宋" w:hAnsi="仿宋"/>
          <w:sz w:val="30"/>
          <w:szCs w:val="30"/>
        </w:rPr>
        <w:t>，</w:t>
      </w:r>
      <w:r w:rsidR="009B2C03" w:rsidRPr="00064C93">
        <w:rPr>
          <w:rFonts w:ascii="仿宋" w:eastAsia="仿宋" w:hAnsi="仿宋" w:hint="eastAsia"/>
          <w:sz w:val="30"/>
          <w:szCs w:val="30"/>
        </w:rPr>
        <w:t>一半</w:t>
      </w:r>
      <w:r w:rsidRPr="00064C93">
        <w:rPr>
          <w:rFonts w:ascii="仿宋" w:eastAsia="仿宋" w:hAnsi="仿宋"/>
          <w:sz w:val="30"/>
          <w:szCs w:val="30"/>
        </w:rPr>
        <w:t>以上</w:t>
      </w:r>
      <w:r w:rsidR="00CA2BB8" w:rsidRPr="00064C93">
        <w:rPr>
          <w:rFonts w:ascii="仿宋" w:eastAsia="仿宋" w:hAnsi="仿宋" w:hint="eastAsia"/>
          <w:sz w:val="30"/>
          <w:szCs w:val="30"/>
        </w:rPr>
        <w:t>进入</w:t>
      </w:r>
      <w:r w:rsidRPr="00064C93">
        <w:rPr>
          <w:rFonts w:ascii="仿宋" w:eastAsia="仿宋" w:hAnsi="仿宋"/>
          <w:sz w:val="30"/>
          <w:szCs w:val="30"/>
        </w:rPr>
        <w:t>中科院所、985或211高校，2019届毕业生李晔宇被六所世界</w:t>
      </w:r>
      <w:r w:rsidR="003133C1" w:rsidRPr="00064C93">
        <w:rPr>
          <w:rFonts w:ascii="仿宋" w:eastAsia="仿宋" w:hAnsi="仿宋"/>
          <w:sz w:val="30"/>
          <w:szCs w:val="30"/>
        </w:rPr>
        <w:t>Top200</w:t>
      </w:r>
      <w:r w:rsidRPr="00064C93">
        <w:rPr>
          <w:rFonts w:ascii="仿宋" w:eastAsia="仿宋" w:hAnsi="仿宋"/>
          <w:sz w:val="30"/>
          <w:szCs w:val="30"/>
        </w:rPr>
        <w:t>高校同</w:t>
      </w:r>
      <w:r w:rsidRPr="00064C93">
        <w:rPr>
          <w:rFonts w:ascii="仿宋" w:eastAsia="仿宋" w:hAnsi="仿宋" w:hint="eastAsia"/>
          <w:sz w:val="30"/>
          <w:szCs w:val="30"/>
        </w:rPr>
        <w:t>时录取。</w:t>
      </w:r>
    </w:p>
    <w:p w:rsidR="00F927BD" w:rsidRPr="00064C93" w:rsidRDefault="00503A19" w:rsidP="00323AC8">
      <w:pPr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人才培养体系逐步完善</w:t>
      </w:r>
      <w:r w:rsidR="00AA3927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023560" w:rsidRPr="00064C93">
        <w:rPr>
          <w:rFonts w:ascii="仿宋" w:eastAsia="仿宋" w:hAnsi="仿宋" w:hint="eastAsia"/>
          <w:sz w:val="30"/>
          <w:szCs w:val="30"/>
        </w:rPr>
        <w:t>坚持以“学生为中心，以产出为导向”的教育理念，</w:t>
      </w:r>
      <w:r w:rsidR="001518FA" w:rsidRPr="00064C93">
        <w:rPr>
          <w:rFonts w:ascii="仿宋" w:eastAsia="仿宋" w:hAnsi="仿宋"/>
          <w:sz w:val="30"/>
          <w:szCs w:val="30"/>
        </w:rPr>
        <w:t>实施分类培养，</w:t>
      </w:r>
      <w:r w:rsidR="00160FD7" w:rsidRPr="00064C93">
        <w:rPr>
          <w:rFonts w:ascii="仿宋" w:eastAsia="仿宋" w:hAnsi="仿宋" w:hint="eastAsia"/>
          <w:sz w:val="30"/>
          <w:szCs w:val="30"/>
        </w:rPr>
        <w:t>构建</w:t>
      </w:r>
      <w:r w:rsidR="009B2C03" w:rsidRPr="00064C93">
        <w:rPr>
          <w:rFonts w:ascii="仿宋" w:eastAsia="仿宋" w:hAnsi="仿宋" w:hint="eastAsia"/>
          <w:sz w:val="30"/>
          <w:szCs w:val="30"/>
        </w:rPr>
        <w:t>了</w:t>
      </w:r>
      <w:r w:rsidR="00023560" w:rsidRPr="00064C93">
        <w:rPr>
          <w:rFonts w:ascii="仿宋" w:eastAsia="仿宋" w:hAnsi="仿宋" w:hint="eastAsia"/>
          <w:sz w:val="30"/>
          <w:szCs w:val="30"/>
        </w:rPr>
        <w:t>“三二</w:t>
      </w:r>
      <w:r w:rsidR="00023560" w:rsidRPr="00064C93">
        <w:rPr>
          <w:rFonts w:ascii="仿宋" w:eastAsia="仿宋" w:hAnsi="仿宋"/>
          <w:sz w:val="30"/>
          <w:szCs w:val="30"/>
        </w:rPr>
        <w:t>X”的培养模式，</w:t>
      </w:r>
      <w:r w:rsidRPr="00064C93">
        <w:rPr>
          <w:rFonts w:ascii="仿宋" w:eastAsia="仿宋" w:hAnsi="仿宋" w:hint="eastAsia"/>
          <w:sz w:val="30"/>
          <w:szCs w:val="30"/>
        </w:rPr>
        <w:t>构建基础</w:t>
      </w:r>
      <w:r w:rsidRPr="00064C93">
        <w:rPr>
          <w:rFonts w:ascii="仿宋" w:eastAsia="仿宋" w:hAnsi="仿宋"/>
          <w:sz w:val="30"/>
          <w:szCs w:val="30"/>
        </w:rPr>
        <w:t>-提高（实训、仿真模拟）-创新的校内实验教学体系</w:t>
      </w:r>
      <w:r w:rsidRPr="00064C93">
        <w:rPr>
          <w:rFonts w:ascii="仿宋" w:eastAsia="仿宋" w:hAnsi="仿宋" w:hint="eastAsia"/>
          <w:sz w:val="30"/>
          <w:szCs w:val="30"/>
        </w:rPr>
        <w:t>，</w:t>
      </w:r>
      <w:r w:rsidRPr="00064C93">
        <w:rPr>
          <w:rFonts w:ascii="仿宋" w:eastAsia="仿宋" w:hAnsi="仿宋"/>
          <w:sz w:val="30"/>
          <w:szCs w:val="30"/>
        </w:rPr>
        <w:t>化学工程与工艺专业形成“三实一创”加“一虚一模一实”的实践教学格局，强化学生实践能力</w:t>
      </w:r>
      <w:r w:rsidRPr="00064C93">
        <w:rPr>
          <w:rFonts w:ascii="仿宋" w:eastAsia="仿宋" w:hAnsi="仿宋" w:hint="eastAsia"/>
          <w:sz w:val="30"/>
          <w:szCs w:val="30"/>
        </w:rPr>
        <w:t>。</w:t>
      </w:r>
      <w:r w:rsidR="00023560" w:rsidRPr="00064C93">
        <w:rPr>
          <w:rFonts w:ascii="仿宋" w:eastAsia="仿宋" w:hAnsi="仿宋"/>
          <w:sz w:val="30"/>
          <w:szCs w:val="30"/>
        </w:rPr>
        <w:t>先后获</w:t>
      </w:r>
      <w:r w:rsidR="0072436A" w:rsidRPr="00064C93">
        <w:rPr>
          <w:rFonts w:ascii="仿宋" w:eastAsia="仿宋" w:hAnsi="仿宋" w:hint="eastAsia"/>
          <w:sz w:val="30"/>
          <w:szCs w:val="30"/>
        </w:rPr>
        <w:t>高等教育国家级教学成果奖二等奖1项，</w:t>
      </w:r>
      <w:r w:rsidR="00023560" w:rsidRPr="00064C93">
        <w:rPr>
          <w:rFonts w:ascii="仿宋" w:eastAsia="仿宋" w:hAnsi="仿宋"/>
          <w:sz w:val="30"/>
          <w:szCs w:val="30"/>
        </w:rPr>
        <w:t>省优秀教学成果奖一</w:t>
      </w:r>
      <w:r w:rsidR="0072436A" w:rsidRPr="00064C93">
        <w:rPr>
          <w:rFonts w:ascii="仿宋" w:eastAsia="仿宋" w:hAnsi="仿宋" w:hint="eastAsia"/>
          <w:sz w:val="30"/>
          <w:szCs w:val="30"/>
        </w:rPr>
        <w:t>、</w:t>
      </w:r>
      <w:r w:rsidR="0072436A" w:rsidRPr="00064C93">
        <w:rPr>
          <w:rFonts w:ascii="仿宋" w:eastAsia="仿宋" w:hAnsi="仿宋"/>
          <w:sz w:val="30"/>
          <w:szCs w:val="30"/>
        </w:rPr>
        <w:t>二</w:t>
      </w:r>
      <w:r w:rsidR="00023560" w:rsidRPr="00064C93">
        <w:rPr>
          <w:rFonts w:ascii="仿宋" w:eastAsia="仿宋" w:hAnsi="仿宋"/>
          <w:sz w:val="30"/>
          <w:szCs w:val="30"/>
        </w:rPr>
        <w:t>等奖</w:t>
      </w:r>
      <w:r w:rsidR="0072436A" w:rsidRPr="00064C93">
        <w:rPr>
          <w:rFonts w:ascii="仿宋" w:eastAsia="仿宋" w:hAnsi="仿宋" w:hint="eastAsia"/>
          <w:sz w:val="30"/>
          <w:szCs w:val="30"/>
        </w:rPr>
        <w:t>4</w:t>
      </w:r>
      <w:r w:rsidR="00023560" w:rsidRPr="00064C93">
        <w:rPr>
          <w:rFonts w:ascii="仿宋" w:eastAsia="仿宋" w:hAnsi="仿宋"/>
          <w:sz w:val="30"/>
          <w:szCs w:val="30"/>
        </w:rPr>
        <w:t>项。</w:t>
      </w:r>
    </w:p>
    <w:p w:rsidR="00023560" w:rsidRPr="00064C93" w:rsidRDefault="00503A19" w:rsidP="00503A19">
      <w:pPr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学生创新能力不断提高</w:t>
      </w:r>
      <w:r w:rsidR="0038479A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023560" w:rsidRPr="00064C93">
        <w:rPr>
          <w:rFonts w:ascii="仿宋" w:eastAsia="仿宋" w:hAnsi="仿宋"/>
          <w:sz w:val="30"/>
          <w:szCs w:val="30"/>
        </w:rPr>
        <w:t>实验室全方位开放，遴选学术能力强的教师为</w:t>
      </w:r>
      <w:r w:rsidR="00CB1C0F" w:rsidRPr="00064C93">
        <w:rPr>
          <w:rFonts w:ascii="仿宋" w:eastAsia="仿宋" w:hAnsi="仿宋"/>
          <w:sz w:val="30"/>
          <w:szCs w:val="30"/>
        </w:rPr>
        <w:t>学生</w:t>
      </w:r>
      <w:r w:rsidR="00023560" w:rsidRPr="00064C93">
        <w:rPr>
          <w:rFonts w:ascii="仿宋" w:eastAsia="仿宋" w:hAnsi="仿宋"/>
          <w:sz w:val="30"/>
          <w:szCs w:val="30"/>
        </w:rPr>
        <w:t>创新导师，指导学生承担国家</w:t>
      </w:r>
      <w:r w:rsidR="00BB021F" w:rsidRPr="00064C93">
        <w:rPr>
          <w:rFonts w:ascii="仿宋" w:eastAsia="仿宋" w:hAnsi="仿宋" w:hint="eastAsia"/>
          <w:sz w:val="30"/>
          <w:szCs w:val="30"/>
        </w:rPr>
        <w:t>、校</w:t>
      </w:r>
      <w:r w:rsidR="00023560" w:rsidRPr="00064C93">
        <w:rPr>
          <w:rFonts w:ascii="仿宋" w:eastAsia="仿宋" w:hAnsi="仿宋"/>
          <w:sz w:val="30"/>
          <w:szCs w:val="30"/>
        </w:rPr>
        <w:t>大学生创新创</w:t>
      </w:r>
      <w:r w:rsidR="00023560" w:rsidRPr="00064C93">
        <w:rPr>
          <w:rFonts w:ascii="仿宋" w:eastAsia="仿宋" w:hAnsi="仿宋"/>
          <w:sz w:val="30"/>
          <w:szCs w:val="30"/>
        </w:rPr>
        <w:lastRenderedPageBreak/>
        <w:t>业训练项目</w:t>
      </w:r>
      <w:r w:rsidR="00BB021F" w:rsidRPr="00064C93">
        <w:rPr>
          <w:rFonts w:ascii="仿宋" w:eastAsia="仿宋" w:hAnsi="仿宋" w:hint="eastAsia"/>
          <w:sz w:val="30"/>
          <w:szCs w:val="30"/>
        </w:rPr>
        <w:t>100</w:t>
      </w:r>
      <w:r w:rsidR="00023560" w:rsidRPr="00064C93">
        <w:rPr>
          <w:rFonts w:ascii="仿宋" w:eastAsia="仿宋" w:hAnsi="仿宋"/>
          <w:sz w:val="30"/>
          <w:szCs w:val="30"/>
        </w:rPr>
        <w:t>余项，获“创青春”全国大学生创业大赛网络信息经济专项赛铜奖，学生参与发表学术论文60余篇。近三年</w:t>
      </w:r>
      <w:r w:rsidR="0060525F" w:rsidRPr="00064C93">
        <w:rPr>
          <w:rFonts w:ascii="仿宋" w:eastAsia="仿宋" w:hAnsi="仿宋" w:hint="eastAsia"/>
          <w:sz w:val="30"/>
          <w:szCs w:val="30"/>
        </w:rPr>
        <w:t>，</w:t>
      </w:r>
      <w:r w:rsidR="00023560" w:rsidRPr="00064C93">
        <w:rPr>
          <w:rFonts w:ascii="仿宋" w:eastAsia="仿宋" w:hAnsi="仿宋"/>
          <w:sz w:val="30"/>
          <w:szCs w:val="30"/>
        </w:rPr>
        <w:t>在</w:t>
      </w:r>
      <w:r w:rsidR="005E095C" w:rsidRPr="00064C93">
        <w:rPr>
          <w:rFonts w:ascii="仿宋" w:eastAsia="仿宋" w:hAnsi="仿宋"/>
          <w:sz w:val="30"/>
          <w:szCs w:val="30"/>
        </w:rPr>
        <w:t>国家、省师范生教学技能</w:t>
      </w:r>
      <w:r w:rsidR="005E095C" w:rsidRPr="00064C93">
        <w:rPr>
          <w:rFonts w:ascii="仿宋" w:eastAsia="仿宋" w:hAnsi="仿宋" w:hint="eastAsia"/>
          <w:sz w:val="30"/>
          <w:szCs w:val="30"/>
        </w:rPr>
        <w:t>、</w:t>
      </w:r>
      <w:r w:rsidR="00023560" w:rsidRPr="00064C93">
        <w:rPr>
          <w:rFonts w:ascii="仿宋" w:eastAsia="仿宋" w:hAnsi="仿宋"/>
          <w:sz w:val="30"/>
          <w:szCs w:val="30"/>
        </w:rPr>
        <w:t>化工设计、化学实验</w:t>
      </w:r>
      <w:r w:rsidR="006E24E8" w:rsidRPr="00064C93">
        <w:rPr>
          <w:rFonts w:ascii="仿宋" w:eastAsia="仿宋" w:hAnsi="仿宋" w:hint="eastAsia"/>
          <w:sz w:val="30"/>
          <w:szCs w:val="30"/>
        </w:rPr>
        <w:t>等</w:t>
      </w:r>
      <w:r w:rsidR="00023560" w:rsidRPr="00064C93">
        <w:rPr>
          <w:rFonts w:ascii="仿宋" w:eastAsia="仿宋" w:hAnsi="仿宋"/>
          <w:sz w:val="30"/>
          <w:szCs w:val="30"/>
        </w:rPr>
        <w:t>竞赛中获一、二等奖30余项</w:t>
      </w:r>
      <w:r w:rsidR="005E095C" w:rsidRPr="00064C93">
        <w:rPr>
          <w:rFonts w:ascii="仿宋" w:eastAsia="仿宋" w:hAnsi="仿宋" w:hint="eastAsia"/>
          <w:sz w:val="30"/>
          <w:szCs w:val="30"/>
        </w:rPr>
        <w:t>。</w:t>
      </w:r>
    </w:p>
    <w:p w:rsidR="0036462C" w:rsidRPr="00064C93" w:rsidRDefault="00A20402" w:rsidP="0099604A">
      <w:pPr>
        <w:pStyle w:val="ab"/>
        <w:spacing w:before="100" w:beforeAutospacing="1" w:after="100" w:afterAutospacing="1" w:line="570" w:lineRule="exact"/>
        <w:ind w:left="113"/>
        <w:jc w:val="center"/>
        <w:rPr>
          <w:rFonts w:ascii="方正小标宋简体" w:eastAsia="方正小标宋简体" w:hAnsi="黑体" w:cs="Arial"/>
          <w:b/>
          <w:color w:val="000000" w:themeColor="text1"/>
          <w:spacing w:val="10"/>
          <w:sz w:val="30"/>
          <w:szCs w:val="30"/>
          <w:lang w:eastAsia="zh-CN"/>
        </w:rPr>
      </w:pPr>
      <w:r w:rsidRPr="00064C93">
        <w:rPr>
          <w:rFonts w:ascii="方正小标宋简体" w:eastAsia="方正小标宋简体" w:hAnsi="黑体" w:cs="Arial" w:hint="eastAsia"/>
          <w:b/>
          <w:color w:val="000000" w:themeColor="text1"/>
          <w:spacing w:val="10"/>
          <w:sz w:val="30"/>
          <w:szCs w:val="30"/>
          <w:lang w:eastAsia="zh-CN"/>
        </w:rPr>
        <w:t>搭建高水平学科平台</w:t>
      </w:r>
      <w:r w:rsidR="00417496" w:rsidRPr="00064C93">
        <w:rPr>
          <w:rFonts w:ascii="方正小标宋简体" w:eastAsia="方正小标宋简体" w:hAnsi="黑体" w:cs="Arial" w:hint="eastAsia"/>
          <w:b/>
          <w:color w:val="000000" w:themeColor="text1"/>
          <w:spacing w:val="10"/>
          <w:sz w:val="30"/>
          <w:szCs w:val="30"/>
          <w:lang w:eastAsia="zh-CN"/>
        </w:rPr>
        <w:t>，不断提高科研水平</w:t>
      </w:r>
    </w:p>
    <w:p w:rsidR="0036462C" w:rsidRPr="00064C93" w:rsidRDefault="00511770" w:rsidP="002246C5">
      <w:pPr>
        <w:ind w:firstLineChars="196" w:firstLine="590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 w:hint="eastAsia"/>
          <w:b/>
          <w:sz w:val="30"/>
          <w:szCs w:val="30"/>
        </w:rPr>
        <w:t>学科</w:t>
      </w:r>
      <w:r w:rsidR="00503A19">
        <w:rPr>
          <w:rFonts w:ascii="仿宋" w:eastAsia="仿宋" w:hAnsi="仿宋" w:hint="eastAsia"/>
          <w:b/>
          <w:sz w:val="30"/>
          <w:szCs w:val="30"/>
        </w:rPr>
        <w:t>建设水平稳步提升</w:t>
      </w:r>
      <w:r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F35C24" w:rsidRPr="00064C93">
        <w:rPr>
          <w:rFonts w:ascii="仿宋" w:eastAsia="仿宋" w:hAnsi="仿宋" w:hint="eastAsia"/>
          <w:sz w:val="30"/>
          <w:szCs w:val="30"/>
        </w:rPr>
        <w:t>分析化学是省强化建设的重点学科，化学储能与新型电池技术实验室是省重点实验室</w:t>
      </w:r>
      <w:r w:rsidR="00F35C24" w:rsidRPr="00064C93">
        <w:rPr>
          <w:rFonts w:ascii="仿宋" w:eastAsia="仿宋" w:hAnsi="仿宋"/>
          <w:sz w:val="30"/>
          <w:szCs w:val="30"/>
        </w:rPr>
        <w:t>。</w:t>
      </w:r>
      <w:r w:rsidR="0036462C" w:rsidRPr="00064C93">
        <w:rPr>
          <w:rFonts w:ascii="仿宋" w:eastAsia="仿宋" w:hAnsi="仿宋"/>
          <w:sz w:val="30"/>
          <w:szCs w:val="30"/>
        </w:rPr>
        <w:t>化学学科进入全球科研机构ESI排名前1%</w:t>
      </w:r>
      <w:r w:rsidR="00087349" w:rsidRPr="00064C93">
        <w:rPr>
          <w:rFonts w:ascii="仿宋" w:eastAsia="仿宋" w:hAnsi="仿宋" w:hint="eastAsia"/>
          <w:sz w:val="30"/>
          <w:szCs w:val="30"/>
        </w:rPr>
        <w:t>，</w:t>
      </w:r>
      <w:r w:rsidR="0036462C" w:rsidRPr="00064C93">
        <w:rPr>
          <w:rFonts w:ascii="仿宋" w:eastAsia="仿宋" w:hAnsi="仿宋" w:hint="eastAsia"/>
          <w:sz w:val="30"/>
          <w:szCs w:val="30"/>
        </w:rPr>
        <w:t>2016年</w:t>
      </w:r>
      <w:r w:rsidR="00D014EA" w:rsidRPr="00064C93">
        <w:rPr>
          <w:rFonts w:ascii="仿宋" w:eastAsia="仿宋" w:hAnsi="仿宋" w:hint="eastAsia"/>
          <w:sz w:val="30"/>
          <w:szCs w:val="30"/>
        </w:rPr>
        <w:t>获</w:t>
      </w:r>
      <w:r w:rsidR="00CB1C0F" w:rsidRPr="00064C93">
        <w:rPr>
          <w:rFonts w:ascii="仿宋" w:eastAsia="仿宋" w:hAnsi="仿宋" w:hint="eastAsia"/>
          <w:sz w:val="30"/>
          <w:szCs w:val="30"/>
        </w:rPr>
        <w:t>批</w:t>
      </w:r>
      <w:r w:rsidR="0036462C" w:rsidRPr="00064C93">
        <w:rPr>
          <w:rFonts w:ascii="仿宋" w:eastAsia="仿宋" w:hAnsi="仿宋" w:hint="eastAsia"/>
          <w:sz w:val="30"/>
          <w:szCs w:val="30"/>
        </w:rPr>
        <w:t>山东省一流学科</w:t>
      </w:r>
      <w:r w:rsidR="00D014EA" w:rsidRPr="00064C93">
        <w:rPr>
          <w:rFonts w:ascii="仿宋" w:eastAsia="仿宋" w:hAnsi="仿宋" w:hint="eastAsia"/>
          <w:sz w:val="30"/>
          <w:szCs w:val="30"/>
        </w:rPr>
        <w:t>建设</w:t>
      </w:r>
      <w:r w:rsidR="0036462C" w:rsidRPr="00064C93">
        <w:rPr>
          <w:rFonts w:ascii="仿宋" w:eastAsia="仿宋" w:hAnsi="仿宋" w:hint="eastAsia"/>
          <w:sz w:val="30"/>
          <w:szCs w:val="30"/>
        </w:rPr>
        <w:t>立项。</w:t>
      </w:r>
      <w:r w:rsidR="00E56003" w:rsidRPr="00064C93">
        <w:rPr>
          <w:rFonts w:ascii="仿宋" w:eastAsia="仿宋" w:hAnsi="仿宋" w:hint="eastAsia"/>
          <w:sz w:val="30"/>
          <w:szCs w:val="30"/>
        </w:rPr>
        <w:t>目前</w:t>
      </w:r>
      <w:r w:rsidR="00E56003" w:rsidRPr="00064C93">
        <w:rPr>
          <w:rFonts w:ascii="仿宋" w:eastAsia="仿宋" w:hAnsi="仿宋"/>
          <w:sz w:val="30"/>
          <w:szCs w:val="30"/>
        </w:rPr>
        <w:t>教学、科研仪器总价值约1.5亿元</w:t>
      </w:r>
      <w:r w:rsidR="00E56003" w:rsidRPr="00064C93">
        <w:rPr>
          <w:rFonts w:ascii="仿宋" w:eastAsia="仿宋" w:hAnsi="仿宋" w:hint="eastAsia"/>
          <w:sz w:val="30"/>
          <w:szCs w:val="30"/>
        </w:rPr>
        <w:t>。</w:t>
      </w:r>
    </w:p>
    <w:p w:rsidR="00FB2F03" w:rsidRPr="00064C93" w:rsidRDefault="00503A19" w:rsidP="0036462C">
      <w:pPr>
        <w:ind w:firstLine="57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科研创新能力不断增强</w:t>
      </w:r>
      <w:r w:rsidR="00FB2F03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FB2F03" w:rsidRPr="00064C93">
        <w:rPr>
          <w:rFonts w:ascii="仿宋" w:eastAsia="仿宋" w:hAnsi="仿宋" w:hint="eastAsia"/>
          <w:sz w:val="30"/>
          <w:szCs w:val="30"/>
        </w:rPr>
        <w:t>近</w:t>
      </w:r>
      <w:r w:rsidR="00994AD1" w:rsidRPr="00064C93">
        <w:rPr>
          <w:rFonts w:ascii="仿宋" w:eastAsia="仿宋" w:hAnsi="仿宋" w:hint="eastAsia"/>
          <w:sz w:val="30"/>
          <w:szCs w:val="30"/>
        </w:rPr>
        <w:t>五</w:t>
      </w:r>
      <w:r w:rsidR="00FB2F03" w:rsidRPr="00064C93">
        <w:rPr>
          <w:rFonts w:ascii="仿宋" w:eastAsia="仿宋" w:hAnsi="仿宋"/>
          <w:sz w:val="30"/>
          <w:szCs w:val="30"/>
        </w:rPr>
        <w:t>年获国家级科技项目35项，省部级项目36项，经费1829.5万元</w:t>
      </w:r>
      <w:r w:rsidR="00982C54" w:rsidRPr="00064C93">
        <w:rPr>
          <w:rFonts w:ascii="仿宋" w:eastAsia="仿宋" w:hAnsi="仿宋" w:hint="eastAsia"/>
          <w:sz w:val="30"/>
          <w:szCs w:val="30"/>
        </w:rPr>
        <w:t>；</w:t>
      </w:r>
      <w:r w:rsidR="00FB2F03" w:rsidRPr="00064C93">
        <w:rPr>
          <w:rFonts w:ascii="仿宋" w:eastAsia="仿宋" w:hAnsi="仿宋"/>
          <w:sz w:val="30"/>
          <w:szCs w:val="30"/>
        </w:rPr>
        <w:t>发表SCI论文</w:t>
      </w:r>
      <w:r w:rsidR="00381195" w:rsidRPr="00064C93">
        <w:rPr>
          <w:rFonts w:ascii="仿宋" w:eastAsia="仿宋" w:hAnsi="仿宋" w:hint="eastAsia"/>
          <w:sz w:val="30"/>
          <w:szCs w:val="30"/>
        </w:rPr>
        <w:t>800余</w:t>
      </w:r>
      <w:r w:rsidR="00FB2F03" w:rsidRPr="00064C93">
        <w:rPr>
          <w:rFonts w:ascii="仿宋" w:eastAsia="仿宋" w:hAnsi="仿宋"/>
          <w:sz w:val="30"/>
          <w:szCs w:val="30"/>
        </w:rPr>
        <w:t>篇，其中一</w:t>
      </w:r>
      <w:r w:rsidR="009B7158" w:rsidRPr="00064C93">
        <w:rPr>
          <w:rFonts w:ascii="仿宋" w:eastAsia="仿宋" w:hAnsi="仿宋" w:hint="eastAsia"/>
          <w:sz w:val="30"/>
          <w:szCs w:val="30"/>
        </w:rPr>
        <w:t>、二</w:t>
      </w:r>
      <w:r w:rsidR="00FB2F03" w:rsidRPr="00064C93">
        <w:rPr>
          <w:rFonts w:ascii="仿宋" w:eastAsia="仿宋" w:hAnsi="仿宋"/>
          <w:sz w:val="30"/>
          <w:szCs w:val="30"/>
        </w:rPr>
        <w:t>区论文</w:t>
      </w:r>
      <w:r w:rsidR="00381195" w:rsidRPr="00064C93">
        <w:rPr>
          <w:rFonts w:ascii="仿宋" w:eastAsia="仿宋" w:hAnsi="仿宋" w:hint="eastAsia"/>
          <w:sz w:val="30"/>
          <w:szCs w:val="30"/>
        </w:rPr>
        <w:t>200余</w:t>
      </w:r>
      <w:r w:rsidR="00FB2F03" w:rsidRPr="00064C93">
        <w:rPr>
          <w:rFonts w:ascii="仿宋" w:eastAsia="仿宋" w:hAnsi="仿宋"/>
          <w:sz w:val="30"/>
          <w:szCs w:val="30"/>
        </w:rPr>
        <w:t>篇，授权发明专利75项</w:t>
      </w:r>
      <w:r w:rsidR="00982C54" w:rsidRPr="00064C93">
        <w:rPr>
          <w:rFonts w:ascii="仿宋" w:eastAsia="仿宋" w:hAnsi="仿宋" w:hint="eastAsia"/>
          <w:sz w:val="30"/>
          <w:szCs w:val="30"/>
        </w:rPr>
        <w:t>；</w:t>
      </w:r>
      <w:r w:rsidR="00FB2F03" w:rsidRPr="00064C93">
        <w:rPr>
          <w:rFonts w:ascii="仿宋" w:eastAsia="仿宋" w:hAnsi="仿宋"/>
          <w:sz w:val="30"/>
          <w:szCs w:val="30"/>
        </w:rPr>
        <w:t>获国家科技进步二等奖1项，省科技进步一等奖1项</w:t>
      </w:r>
      <w:r w:rsidR="00982C54" w:rsidRPr="00064C93">
        <w:rPr>
          <w:rFonts w:ascii="仿宋" w:eastAsia="仿宋" w:hAnsi="仿宋" w:hint="eastAsia"/>
          <w:sz w:val="30"/>
          <w:szCs w:val="30"/>
        </w:rPr>
        <w:t>及</w:t>
      </w:r>
      <w:r w:rsidR="00FB2F03" w:rsidRPr="00064C93">
        <w:rPr>
          <w:rFonts w:ascii="仿宋" w:eastAsia="仿宋" w:hAnsi="仿宋"/>
          <w:sz w:val="30"/>
          <w:szCs w:val="30"/>
        </w:rPr>
        <w:t>省高校科学技术奖11项。</w:t>
      </w:r>
    </w:p>
    <w:p w:rsidR="0036462C" w:rsidRPr="00064C93" w:rsidRDefault="0078044D" w:rsidP="0036462C">
      <w:pPr>
        <w:ind w:firstLine="576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 w:hint="eastAsia"/>
          <w:b/>
          <w:sz w:val="30"/>
          <w:szCs w:val="30"/>
        </w:rPr>
        <w:t>服务区域</w:t>
      </w:r>
      <w:r w:rsidR="00503A19">
        <w:rPr>
          <w:rFonts w:ascii="仿宋" w:eastAsia="仿宋" w:hAnsi="仿宋" w:hint="eastAsia"/>
          <w:b/>
          <w:sz w:val="30"/>
          <w:szCs w:val="30"/>
        </w:rPr>
        <w:t>社会效果明显</w:t>
      </w:r>
      <w:r w:rsidR="004A1B5F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36462C" w:rsidRPr="00064C93">
        <w:rPr>
          <w:rFonts w:ascii="仿宋" w:eastAsia="仿宋" w:hAnsi="仿宋"/>
          <w:sz w:val="30"/>
          <w:szCs w:val="30"/>
        </w:rPr>
        <w:t>化学储能与新</w:t>
      </w:r>
      <w:r w:rsidR="0036462C" w:rsidRPr="00064C93">
        <w:rPr>
          <w:rFonts w:ascii="仿宋" w:eastAsia="仿宋" w:hAnsi="仿宋" w:hint="eastAsia"/>
          <w:sz w:val="30"/>
          <w:szCs w:val="30"/>
        </w:rPr>
        <w:t>型电池</w:t>
      </w:r>
      <w:r w:rsidR="0036462C" w:rsidRPr="00064C93">
        <w:rPr>
          <w:rFonts w:ascii="仿宋" w:eastAsia="仿宋" w:hAnsi="仿宋"/>
          <w:sz w:val="30"/>
          <w:szCs w:val="30"/>
        </w:rPr>
        <w:t>技术协同创新中心</w:t>
      </w:r>
      <w:r w:rsidRPr="00064C93">
        <w:rPr>
          <w:rFonts w:ascii="仿宋" w:eastAsia="仿宋" w:hAnsi="仿宋"/>
          <w:sz w:val="30"/>
          <w:szCs w:val="30"/>
        </w:rPr>
        <w:t>2017</w:t>
      </w:r>
      <w:r w:rsidR="00F54EE3" w:rsidRPr="00064C93">
        <w:rPr>
          <w:rFonts w:ascii="仿宋" w:eastAsia="仿宋" w:hAnsi="仿宋" w:hint="eastAsia"/>
          <w:sz w:val="30"/>
          <w:szCs w:val="30"/>
        </w:rPr>
        <w:t>年</w:t>
      </w:r>
      <w:r w:rsidR="0036462C" w:rsidRPr="00064C93">
        <w:rPr>
          <w:rFonts w:ascii="仿宋" w:eastAsia="仿宋" w:hAnsi="仿宋"/>
          <w:sz w:val="30"/>
          <w:szCs w:val="30"/>
        </w:rPr>
        <w:t>获批省高校协同创新</w:t>
      </w:r>
      <w:r w:rsidR="00697E82" w:rsidRPr="00064C93">
        <w:rPr>
          <w:rFonts w:ascii="仿宋" w:eastAsia="仿宋" w:hAnsi="仿宋"/>
          <w:sz w:val="30"/>
          <w:szCs w:val="30"/>
        </w:rPr>
        <w:t>中心</w:t>
      </w:r>
      <w:r w:rsidR="00381195" w:rsidRPr="00064C93">
        <w:rPr>
          <w:rFonts w:ascii="仿宋" w:eastAsia="仿宋" w:hAnsi="仿宋" w:hint="eastAsia"/>
          <w:sz w:val="30"/>
          <w:szCs w:val="30"/>
        </w:rPr>
        <w:t>（</w:t>
      </w:r>
      <w:r w:rsidR="00697E82" w:rsidRPr="00064C93">
        <w:rPr>
          <w:rFonts w:ascii="仿宋" w:eastAsia="仿宋" w:hAnsi="仿宋"/>
          <w:sz w:val="30"/>
          <w:szCs w:val="30"/>
        </w:rPr>
        <w:t>培育</w:t>
      </w:r>
      <w:r w:rsidR="00381195" w:rsidRPr="00064C93">
        <w:rPr>
          <w:rFonts w:ascii="仿宋" w:eastAsia="仿宋" w:hAnsi="仿宋" w:hint="eastAsia"/>
          <w:sz w:val="30"/>
          <w:szCs w:val="30"/>
        </w:rPr>
        <w:t>）</w:t>
      </w:r>
      <w:r w:rsidR="00F54EE3" w:rsidRPr="00064C93">
        <w:rPr>
          <w:rFonts w:ascii="仿宋" w:eastAsia="仿宋" w:hAnsi="仿宋" w:hint="eastAsia"/>
          <w:sz w:val="30"/>
          <w:szCs w:val="30"/>
        </w:rPr>
        <w:t>；</w:t>
      </w:r>
      <w:r w:rsidR="00240FB3" w:rsidRPr="00064C93">
        <w:rPr>
          <w:rFonts w:ascii="仿宋" w:eastAsia="仿宋" w:hAnsi="仿宋" w:hint="eastAsia"/>
          <w:sz w:val="30"/>
          <w:szCs w:val="30"/>
        </w:rPr>
        <w:t>与山东阳谷华泰化工股份有限公司、聊城高新生物技术有限公司等合作</w:t>
      </w:r>
      <w:r w:rsidR="00381195" w:rsidRPr="00064C93">
        <w:rPr>
          <w:rFonts w:ascii="仿宋" w:eastAsia="仿宋" w:hAnsi="仿宋" w:hint="eastAsia"/>
          <w:sz w:val="30"/>
          <w:szCs w:val="30"/>
        </w:rPr>
        <w:t>，</w:t>
      </w:r>
      <w:r w:rsidR="00240FB3" w:rsidRPr="00064C93">
        <w:rPr>
          <w:rFonts w:ascii="仿宋" w:eastAsia="仿宋" w:hAnsi="仿宋" w:hint="eastAsia"/>
          <w:sz w:val="30"/>
          <w:szCs w:val="30"/>
        </w:rPr>
        <w:t>研究成果转化</w:t>
      </w:r>
      <w:r w:rsidR="00381195" w:rsidRPr="00064C93">
        <w:rPr>
          <w:rFonts w:ascii="仿宋" w:eastAsia="仿宋" w:hAnsi="仿宋" w:hint="eastAsia"/>
          <w:sz w:val="30"/>
          <w:szCs w:val="30"/>
        </w:rPr>
        <w:t>后</w:t>
      </w:r>
      <w:r w:rsidR="00240FB3" w:rsidRPr="00064C93">
        <w:rPr>
          <w:rFonts w:ascii="仿宋" w:eastAsia="仿宋" w:hAnsi="仿宋" w:hint="eastAsia"/>
          <w:sz w:val="30"/>
          <w:szCs w:val="30"/>
        </w:rPr>
        <w:t>，新增产值</w:t>
      </w:r>
      <w:r w:rsidR="00240FB3" w:rsidRPr="00064C93">
        <w:rPr>
          <w:rFonts w:ascii="仿宋" w:eastAsia="仿宋" w:hAnsi="仿宋"/>
          <w:sz w:val="30"/>
          <w:szCs w:val="30"/>
        </w:rPr>
        <w:t>2000多万元。</w:t>
      </w:r>
    </w:p>
    <w:p w:rsidR="0036462C" w:rsidRPr="00064C93" w:rsidRDefault="0036462C" w:rsidP="0036462C">
      <w:pPr>
        <w:ind w:firstLine="576"/>
        <w:rPr>
          <w:rFonts w:ascii="仿宋" w:eastAsia="仿宋" w:hAnsi="仿宋"/>
          <w:sz w:val="30"/>
          <w:szCs w:val="30"/>
        </w:rPr>
      </w:pPr>
      <w:r w:rsidRPr="00064C93">
        <w:rPr>
          <w:rFonts w:ascii="仿宋" w:eastAsia="仿宋" w:hAnsi="仿宋" w:hint="eastAsia"/>
          <w:b/>
          <w:sz w:val="30"/>
          <w:szCs w:val="30"/>
        </w:rPr>
        <w:t>研究生培养质量</w:t>
      </w:r>
      <w:r w:rsidR="00E56003" w:rsidRPr="00064C93">
        <w:rPr>
          <w:rFonts w:ascii="仿宋" w:eastAsia="仿宋" w:hAnsi="仿宋" w:hint="eastAsia"/>
          <w:b/>
          <w:sz w:val="30"/>
          <w:szCs w:val="30"/>
        </w:rPr>
        <w:t>稳步提高</w:t>
      </w:r>
      <w:r w:rsidR="004A1B5F" w:rsidRPr="00064C93">
        <w:rPr>
          <w:rFonts w:ascii="仿宋" w:eastAsia="仿宋" w:hAnsi="仿宋" w:hint="eastAsia"/>
          <w:b/>
          <w:sz w:val="30"/>
          <w:szCs w:val="30"/>
        </w:rPr>
        <w:t>。</w:t>
      </w:r>
      <w:r w:rsidR="00381195" w:rsidRPr="00064C93">
        <w:rPr>
          <w:rFonts w:ascii="仿宋" w:eastAsia="仿宋" w:hAnsi="仿宋" w:hint="eastAsia"/>
          <w:sz w:val="30"/>
          <w:szCs w:val="30"/>
        </w:rPr>
        <w:t>近五年，</w:t>
      </w:r>
      <w:r w:rsidRPr="00064C93">
        <w:rPr>
          <w:rFonts w:ascii="仿宋" w:eastAsia="仿宋" w:hAnsi="仿宋" w:hint="eastAsia"/>
          <w:sz w:val="30"/>
          <w:szCs w:val="30"/>
        </w:rPr>
        <w:t>研究生发表</w:t>
      </w:r>
      <w:r w:rsidR="00381195" w:rsidRPr="00064C93">
        <w:rPr>
          <w:rFonts w:ascii="仿宋" w:eastAsia="仿宋" w:hAnsi="仿宋" w:hint="eastAsia"/>
          <w:sz w:val="30"/>
          <w:szCs w:val="30"/>
        </w:rPr>
        <w:t>SCI</w:t>
      </w:r>
      <w:r w:rsidRPr="00064C93">
        <w:rPr>
          <w:rFonts w:ascii="仿宋" w:eastAsia="仿宋" w:hAnsi="仿宋" w:hint="eastAsia"/>
          <w:sz w:val="30"/>
          <w:szCs w:val="30"/>
        </w:rPr>
        <w:t>论文</w:t>
      </w:r>
      <w:r w:rsidR="00381195" w:rsidRPr="00064C93">
        <w:rPr>
          <w:rFonts w:ascii="仿宋" w:eastAsia="仿宋" w:hAnsi="仿宋" w:hint="eastAsia"/>
          <w:sz w:val="30"/>
          <w:szCs w:val="30"/>
        </w:rPr>
        <w:t>200余</w:t>
      </w:r>
      <w:r w:rsidRPr="00064C93">
        <w:rPr>
          <w:rFonts w:ascii="仿宋" w:eastAsia="仿宋" w:hAnsi="仿宋" w:hint="eastAsia"/>
          <w:sz w:val="30"/>
          <w:szCs w:val="30"/>
        </w:rPr>
        <w:t>篇，</w:t>
      </w:r>
      <w:r w:rsidR="00381195" w:rsidRPr="00064C93">
        <w:rPr>
          <w:rFonts w:ascii="仿宋" w:eastAsia="仿宋" w:hAnsi="仿宋" w:hint="eastAsia"/>
          <w:sz w:val="30"/>
          <w:szCs w:val="30"/>
        </w:rPr>
        <w:t>获</w:t>
      </w:r>
      <w:r w:rsidR="00816C2A" w:rsidRPr="00064C93">
        <w:rPr>
          <w:rFonts w:ascii="仿宋" w:eastAsia="仿宋" w:hAnsi="仿宋" w:hint="eastAsia"/>
          <w:sz w:val="30"/>
          <w:szCs w:val="30"/>
        </w:rPr>
        <w:t>授权</w:t>
      </w:r>
      <w:r w:rsidRPr="00064C93">
        <w:rPr>
          <w:rFonts w:ascii="仿宋" w:eastAsia="仿宋" w:hAnsi="仿宋" w:hint="eastAsia"/>
          <w:sz w:val="30"/>
          <w:szCs w:val="30"/>
        </w:rPr>
        <w:t>发明专利15项，获省优秀硕士学位论文3篇，省研究生优秀科技创新成果奖3项</w:t>
      </w:r>
      <w:r w:rsidR="00B9165D" w:rsidRPr="00064C93">
        <w:rPr>
          <w:rFonts w:ascii="仿宋" w:eastAsia="仿宋" w:hAnsi="仿宋" w:hint="eastAsia"/>
          <w:sz w:val="30"/>
          <w:szCs w:val="30"/>
        </w:rPr>
        <w:t>，</w:t>
      </w:r>
      <w:r w:rsidRPr="00064C93">
        <w:rPr>
          <w:rFonts w:ascii="仿宋" w:eastAsia="仿宋" w:hAnsi="仿宋" w:hint="eastAsia"/>
          <w:sz w:val="30"/>
          <w:szCs w:val="30"/>
        </w:rPr>
        <w:t>考取博士</w:t>
      </w:r>
      <w:r w:rsidR="00B9165D" w:rsidRPr="00064C93">
        <w:rPr>
          <w:rFonts w:ascii="仿宋" w:eastAsia="仿宋" w:hAnsi="仿宋" w:hint="eastAsia"/>
          <w:sz w:val="30"/>
          <w:szCs w:val="30"/>
        </w:rPr>
        <w:t>44人</w:t>
      </w:r>
      <w:r w:rsidRPr="00064C93">
        <w:rPr>
          <w:rFonts w:ascii="仿宋" w:eastAsia="仿宋" w:hAnsi="仿宋" w:hint="eastAsia"/>
          <w:sz w:val="30"/>
          <w:szCs w:val="30"/>
        </w:rPr>
        <w:t>。</w:t>
      </w:r>
    </w:p>
    <w:sectPr w:rsidR="0036462C" w:rsidRPr="00064C93" w:rsidSect="006F41BE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97A" w:rsidRDefault="0020297A" w:rsidP="00AF3C21">
      <w:r>
        <w:separator/>
      </w:r>
    </w:p>
  </w:endnote>
  <w:endnote w:type="continuationSeparator" w:id="0">
    <w:p w:rsidR="0020297A" w:rsidRDefault="0020297A" w:rsidP="00AF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黑体 Std R">
    <w:altName w:val="黑体"/>
    <w:charset w:val="86"/>
    <w:family w:val="swiss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97A" w:rsidRDefault="0020297A" w:rsidP="00AF3C21">
      <w:r>
        <w:separator/>
      </w:r>
    </w:p>
  </w:footnote>
  <w:footnote w:type="continuationSeparator" w:id="0">
    <w:p w:rsidR="0020297A" w:rsidRDefault="0020297A" w:rsidP="00AF3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234A4"/>
    <w:multiLevelType w:val="hybridMultilevel"/>
    <w:tmpl w:val="F554294C"/>
    <w:lvl w:ilvl="0" w:tplc="F2E494DA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9266FB"/>
    <w:multiLevelType w:val="hybridMultilevel"/>
    <w:tmpl w:val="F22AF62C"/>
    <w:lvl w:ilvl="0" w:tplc="7AE2C4F2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34"/>
    <w:rsid w:val="00012186"/>
    <w:rsid w:val="000157B6"/>
    <w:rsid w:val="00023560"/>
    <w:rsid w:val="00026127"/>
    <w:rsid w:val="00030767"/>
    <w:rsid w:val="000342B7"/>
    <w:rsid w:val="00035CEC"/>
    <w:rsid w:val="000364DE"/>
    <w:rsid w:val="00037956"/>
    <w:rsid w:val="0004018A"/>
    <w:rsid w:val="0005526B"/>
    <w:rsid w:val="00061201"/>
    <w:rsid w:val="00064C93"/>
    <w:rsid w:val="00064E32"/>
    <w:rsid w:val="000658E3"/>
    <w:rsid w:val="00087349"/>
    <w:rsid w:val="00091A20"/>
    <w:rsid w:val="000A3B80"/>
    <w:rsid w:val="000A7032"/>
    <w:rsid w:val="000B2240"/>
    <w:rsid w:val="000B2CBC"/>
    <w:rsid w:val="000C3745"/>
    <w:rsid w:val="000D293F"/>
    <w:rsid w:val="000D72A8"/>
    <w:rsid w:val="000E0160"/>
    <w:rsid w:val="000E5658"/>
    <w:rsid w:val="000E5FC2"/>
    <w:rsid w:val="000E77B2"/>
    <w:rsid w:val="00103523"/>
    <w:rsid w:val="001049E0"/>
    <w:rsid w:val="001105C8"/>
    <w:rsid w:val="001110A5"/>
    <w:rsid w:val="00113B51"/>
    <w:rsid w:val="00122089"/>
    <w:rsid w:val="001235A4"/>
    <w:rsid w:val="0012556F"/>
    <w:rsid w:val="00126D49"/>
    <w:rsid w:val="001278D4"/>
    <w:rsid w:val="00127B14"/>
    <w:rsid w:val="00132D34"/>
    <w:rsid w:val="0013441B"/>
    <w:rsid w:val="00141083"/>
    <w:rsid w:val="001518FA"/>
    <w:rsid w:val="00151DC5"/>
    <w:rsid w:val="00152CDC"/>
    <w:rsid w:val="00156EE6"/>
    <w:rsid w:val="00160FD7"/>
    <w:rsid w:val="00180FFC"/>
    <w:rsid w:val="00194481"/>
    <w:rsid w:val="00197C3E"/>
    <w:rsid w:val="001A702A"/>
    <w:rsid w:val="001A7EC5"/>
    <w:rsid w:val="001C6F25"/>
    <w:rsid w:val="001E1D49"/>
    <w:rsid w:val="001F0A15"/>
    <w:rsid w:val="001F1B08"/>
    <w:rsid w:val="001F4DB6"/>
    <w:rsid w:val="0020297A"/>
    <w:rsid w:val="00203B4B"/>
    <w:rsid w:val="002062A8"/>
    <w:rsid w:val="00211DE2"/>
    <w:rsid w:val="00215791"/>
    <w:rsid w:val="0022398B"/>
    <w:rsid w:val="002246C5"/>
    <w:rsid w:val="00232D4E"/>
    <w:rsid w:val="0023450F"/>
    <w:rsid w:val="00240FB3"/>
    <w:rsid w:val="00241B8E"/>
    <w:rsid w:val="00244585"/>
    <w:rsid w:val="002445B7"/>
    <w:rsid w:val="00244A45"/>
    <w:rsid w:val="00256ACA"/>
    <w:rsid w:val="00262ED9"/>
    <w:rsid w:val="00267F47"/>
    <w:rsid w:val="0027539D"/>
    <w:rsid w:val="00283BB9"/>
    <w:rsid w:val="00284B5A"/>
    <w:rsid w:val="002943E4"/>
    <w:rsid w:val="00295FD5"/>
    <w:rsid w:val="002A0329"/>
    <w:rsid w:val="002A1F46"/>
    <w:rsid w:val="002B3C57"/>
    <w:rsid w:val="002C5F70"/>
    <w:rsid w:val="002C63FB"/>
    <w:rsid w:val="002D1739"/>
    <w:rsid w:val="002D6ACA"/>
    <w:rsid w:val="002E2303"/>
    <w:rsid w:val="002E4800"/>
    <w:rsid w:val="002F1A48"/>
    <w:rsid w:val="002F48F9"/>
    <w:rsid w:val="00312D3B"/>
    <w:rsid w:val="003133C1"/>
    <w:rsid w:val="0031677D"/>
    <w:rsid w:val="00322FD5"/>
    <w:rsid w:val="00323AC8"/>
    <w:rsid w:val="00323BED"/>
    <w:rsid w:val="0032641C"/>
    <w:rsid w:val="00330F84"/>
    <w:rsid w:val="0034493B"/>
    <w:rsid w:val="0036462C"/>
    <w:rsid w:val="00370ADF"/>
    <w:rsid w:val="00371E8C"/>
    <w:rsid w:val="00381195"/>
    <w:rsid w:val="00381AEA"/>
    <w:rsid w:val="0038479A"/>
    <w:rsid w:val="00384B5D"/>
    <w:rsid w:val="00386CBC"/>
    <w:rsid w:val="00387FFC"/>
    <w:rsid w:val="0039283F"/>
    <w:rsid w:val="003A2E9A"/>
    <w:rsid w:val="003B5326"/>
    <w:rsid w:val="003C1078"/>
    <w:rsid w:val="003E60F0"/>
    <w:rsid w:val="003F0B7C"/>
    <w:rsid w:val="003F5A33"/>
    <w:rsid w:val="003F5CBD"/>
    <w:rsid w:val="003F5DE5"/>
    <w:rsid w:val="003F7DB1"/>
    <w:rsid w:val="004039F6"/>
    <w:rsid w:val="00411938"/>
    <w:rsid w:val="00414519"/>
    <w:rsid w:val="004173D1"/>
    <w:rsid w:val="00417496"/>
    <w:rsid w:val="004220AC"/>
    <w:rsid w:val="0042291B"/>
    <w:rsid w:val="00423053"/>
    <w:rsid w:val="00433ED3"/>
    <w:rsid w:val="00453150"/>
    <w:rsid w:val="00456057"/>
    <w:rsid w:val="004721F5"/>
    <w:rsid w:val="00472237"/>
    <w:rsid w:val="00476C14"/>
    <w:rsid w:val="004840D2"/>
    <w:rsid w:val="00491B1F"/>
    <w:rsid w:val="00495839"/>
    <w:rsid w:val="004A0CF9"/>
    <w:rsid w:val="004A1B5F"/>
    <w:rsid w:val="004B2E22"/>
    <w:rsid w:val="004B55D4"/>
    <w:rsid w:val="004C306C"/>
    <w:rsid w:val="004C7AE5"/>
    <w:rsid w:val="004C7B3E"/>
    <w:rsid w:val="004D0CDA"/>
    <w:rsid w:val="004D7A53"/>
    <w:rsid w:val="004F12A4"/>
    <w:rsid w:val="00503A19"/>
    <w:rsid w:val="00511770"/>
    <w:rsid w:val="005150ED"/>
    <w:rsid w:val="00520150"/>
    <w:rsid w:val="00520C2F"/>
    <w:rsid w:val="0052485B"/>
    <w:rsid w:val="00542E89"/>
    <w:rsid w:val="0054677F"/>
    <w:rsid w:val="00557358"/>
    <w:rsid w:val="00561175"/>
    <w:rsid w:val="005614E5"/>
    <w:rsid w:val="00561794"/>
    <w:rsid w:val="00571F96"/>
    <w:rsid w:val="0057514A"/>
    <w:rsid w:val="0058177C"/>
    <w:rsid w:val="00587E53"/>
    <w:rsid w:val="005A4087"/>
    <w:rsid w:val="005B036E"/>
    <w:rsid w:val="005B1F56"/>
    <w:rsid w:val="005C3A98"/>
    <w:rsid w:val="005D7057"/>
    <w:rsid w:val="005D7C53"/>
    <w:rsid w:val="005E095C"/>
    <w:rsid w:val="005F4EA3"/>
    <w:rsid w:val="005F503E"/>
    <w:rsid w:val="0060525F"/>
    <w:rsid w:val="00612124"/>
    <w:rsid w:val="00625013"/>
    <w:rsid w:val="006434D4"/>
    <w:rsid w:val="00650721"/>
    <w:rsid w:val="0066416D"/>
    <w:rsid w:val="00676072"/>
    <w:rsid w:val="0068276B"/>
    <w:rsid w:val="00686C20"/>
    <w:rsid w:val="00697E82"/>
    <w:rsid w:val="006A2A9A"/>
    <w:rsid w:val="006A2D18"/>
    <w:rsid w:val="006A2D20"/>
    <w:rsid w:val="006B0EB8"/>
    <w:rsid w:val="006B19EA"/>
    <w:rsid w:val="006B4402"/>
    <w:rsid w:val="006D042D"/>
    <w:rsid w:val="006E10BC"/>
    <w:rsid w:val="006E111A"/>
    <w:rsid w:val="006E24E8"/>
    <w:rsid w:val="006F41BE"/>
    <w:rsid w:val="00701097"/>
    <w:rsid w:val="007023CD"/>
    <w:rsid w:val="00715FE3"/>
    <w:rsid w:val="0072003E"/>
    <w:rsid w:val="00722357"/>
    <w:rsid w:val="0072436A"/>
    <w:rsid w:val="00737389"/>
    <w:rsid w:val="0074261B"/>
    <w:rsid w:val="00745E27"/>
    <w:rsid w:val="00746C55"/>
    <w:rsid w:val="007548B6"/>
    <w:rsid w:val="00754C06"/>
    <w:rsid w:val="007572EE"/>
    <w:rsid w:val="007734CE"/>
    <w:rsid w:val="0078044D"/>
    <w:rsid w:val="0078046D"/>
    <w:rsid w:val="00781759"/>
    <w:rsid w:val="0078182B"/>
    <w:rsid w:val="00781950"/>
    <w:rsid w:val="007961D5"/>
    <w:rsid w:val="007B0452"/>
    <w:rsid w:val="007C1891"/>
    <w:rsid w:val="007C4ABC"/>
    <w:rsid w:val="007C4ED0"/>
    <w:rsid w:val="007F428D"/>
    <w:rsid w:val="008118B5"/>
    <w:rsid w:val="00816C2A"/>
    <w:rsid w:val="00817CF8"/>
    <w:rsid w:val="008220AF"/>
    <w:rsid w:val="00822BF8"/>
    <w:rsid w:val="008471C1"/>
    <w:rsid w:val="00855F7F"/>
    <w:rsid w:val="0085730F"/>
    <w:rsid w:val="008606A5"/>
    <w:rsid w:val="0086166F"/>
    <w:rsid w:val="008665A7"/>
    <w:rsid w:val="00886CBD"/>
    <w:rsid w:val="008A64D5"/>
    <w:rsid w:val="008D5B5C"/>
    <w:rsid w:val="008D6C68"/>
    <w:rsid w:val="008E476C"/>
    <w:rsid w:val="008F78A2"/>
    <w:rsid w:val="00901AAE"/>
    <w:rsid w:val="00902C5B"/>
    <w:rsid w:val="00904252"/>
    <w:rsid w:val="0090673C"/>
    <w:rsid w:val="00917262"/>
    <w:rsid w:val="00921B38"/>
    <w:rsid w:val="00922B43"/>
    <w:rsid w:val="009249C9"/>
    <w:rsid w:val="009254D9"/>
    <w:rsid w:val="0093005C"/>
    <w:rsid w:val="00952C56"/>
    <w:rsid w:val="00955D9E"/>
    <w:rsid w:val="00967C96"/>
    <w:rsid w:val="00971FCA"/>
    <w:rsid w:val="00973E08"/>
    <w:rsid w:val="00974E46"/>
    <w:rsid w:val="00982C54"/>
    <w:rsid w:val="00987B81"/>
    <w:rsid w:val="00992AC5"/>
    <w:rsid w:val="00992FCD"/>
    <w:rsid w:val="00994AD1"/>
    <w:rsid w:val="0099604A"/>
    <w:rsid w:val="009A6DC5"/>
    <w:rsid w:val="009A76EE"/>
    <w:rsid w:val="009B0937"/>
    <w:rsid w:val="009B2C03"/>
    <w:rsid w:val="009B7158"/>
    <w:rsid w:val="009C1BBD"/>
    <w:rsid w:val="009E03DE"/>
    <w:rsid w:val="009E7440"/>
    <w:rsid w:val="00A0643B"/>
    <w:rsid w:val="00A14896"/>
    <w:rsid w:val="00A20402"/>
    <w:rsid w:val="00A24AE9"/>
    <w:rsid w:val="00A2553A"/>
    <w:rsid w:val="00A31474"/>
    <w:rsid w:val="00A34B4A"/>
    <w:rsid w:val="00A37344"/>
    <w:rsid w:val="00A40864"/>
    <w:rsid w:val="00A47CD8"/>
    <w:rsid w:val="00A626C3"/>
    <w:rsid w:val="00A63547"/>
    <w:rsid w:val="00A64E4E"/>
    <w:rsid w:val="00A66680"/>
    <w:rsid w:val="00A66BE8"/>
    <w:rsid w:val="00A83FC7"/>
    <w:rsid w:val="00A86C73"/>
    <w:rsid w:val="00A95CC3"/>
    <w:rsid w:val="00A95E26"/>
    <w:rsid w:val="00A97567"/>
    <w:rsid w:val="00AA3927"/>
    <w:rsid w:val="00AB37C9"/>
    <w:rsid w:val="00AB5544"/>
    <w:rsid w:val="00AB70BD"/>
    <w:rsid w:val="00AC057C"/>
    <w:rsid w:val="00AC1C02"/>
    <w:rsid w:val="00AC5CBA"/>
    <w:rsid w:val="00AE39A6"/>
    <w:rsid w:val="00AE4CAB"/>
    <w:rsid w:val="00AE587A"/>
    <w:rsid w:val="00AF3308"/>
    <w:rsid w:val="00AF3C21"/>
    <w:rsid w:val="00B05FB0"/>
    <w:rsid w:val="00B14246"/>
    <w:rsid w:val="00B17A74"/>
    <w:rsid w:val="00B24221"/>
    <w:rsid w:val="00B31001"/>
    <w:rsid w:val="00B315B5"/>
    <w:rsid w:val="00B35656"/>
    <w:rsid w:val="00B36B1A"/>
    <w:rsid w:val="00B455FC"/>
    <w:rsid w:val="00B47EDD"/>
    <w:rsid w:val="00B5141F"/>
    <w:rsid w:val="00B53DC4"/>
    <w:rsid w:val="00B55DE0"/>
    <w:rsid w:val="00B6421B"/>
    <w:rsid w:val="00B65D1D"/>
    <w:rsid w:val="00B83BEA"/>
    <w:rsid w:val="00B9165D"/>
    <w:rsid w:val="00BA08D0"/>
    <w:rsid w:val="00BB021F"/>
    <w:rsid w:val="00BB287F"/>
    <w:rsid w:val="00BB68DF"/>
    <w:rsid w:val="00BB79BB"/>
    <w:rsid w:val="00BB7CD5"/>
    <w:rsid w:val="00BC089D"/>
    <w:rsid w:val="00BC30B6"/>
    <w:rsid w:val="00BC3CE9"/>
    <w:rsid w:val="00BD014F"/>
    <w:rsid w:val="00BD0DE0"/>
    <w:rsid w:val="00BD316D"/>
    <w:rsid w:val="00BE0834"/>
    <w:rsid w:val="00BF347B"/>
    <w:rsid w:val="00C079AF"/>
    <w:rsid w:val="00C07BB4"/>
    <w:rsid w:val="00C10457"/>
    <w:rsid w:val="00C354BF"/>
    <w:rsid w:val="00C378BF"/>
    <w:rsid w:val="00C5170C"/>
    <w:rsid w:val="00C54D8D"/>
    <w:rsid w:val="00C57594"/>
    <w:rsid w:val="00C623CC"/>
    <w:rsid w:val="00C64E1E"/>
    <w:rsid w:val="00C701CA"/>
    <w:rsid w:val="00C73913"/>
    <w:rsid w:val="00C9008E"/>
    <w:rsid w:val="00C9277F"/>
    <w:rsid w:val="00C93EFE"/>
    <w:rsid w:val="00CA20B0"/>
    <w:rsid w:val="00CA2BB8"/>
    <w:rsid w:val="00CA5837"/>
    <w:rsid w:val="00CB1C0F"/>
    <w:rsid w:val="00CB6B5A"/>
    <w:rsid w:val="00CC2B17"/>
    <w:rsid w:val="00CD644C"/>
    <w:rsid w:val="00CE2BBC"/>
    <w:rsid w:val="00CE7E45"/>
    <w:rsid w:val="00D014EA"/>
    <w:rsid w:val="00D02952"/>
    <w:rsid w:val="00D222C2"/>
    <w:rsid w:val="00D23CE9"/>
    <w:rsid w:val="00D26DA7"/>
    <w:rsid w:val="00D513FB"/>
    <w:rsid w:val="00D73BBD"/>
    <w:rsid w:val="00D7753F"/>
    <w:rsid w:val="00D8157C"/>
    <w:rsid w:val="00DB39FF"/>
    <w:rsid w:val="00DB68E3"/>
    <w:rsid w:val="00DC28CA"/>
    <w:rsid w:val="00DC321A"/>
    <w:rsid w:val="00DC68C6"/>
    <w:rsid w:val="00DE57C3"/>
    <w:rsid w:val="00DE5E65"/>
    <w:rsid w:val="00DF25C7"/>
    <w:rsid w:val="00E011B8"/>
    <w:rsid w:val="00E11479"/>
    <w:rsid w:val="00E36EBA"/>
    <w:rsid w:val="00E51A27"/>
    <w:rsid w:val="00E56003"/>
    <w:rsid w:val="00E7125A"/>
    <w:rsid w:val="00E75843"/>
    <w:rsid w:val="00E80475"/>
    <w:rsid w:val="00E80EB9"/>
    <w:rsid w:val="00E9710A"/>
    <w:rsid w:val="00EB31F6"/>
    <w:rsid w:val="00EB4F22"/>
    <w:rsid w:val="00EB685E"/>
    <w:rsid w:val="00EC1658"/>
    <w:rsid w:val="00EC196B"/>
    <w:rsid w:val="00EE7F4C"/>
    <w:rsid w:val="00F019D9"/>
    <w:rsid w:val="00F02AEA"/>
    <w:rsid w:val="00F15171"/>
    <w:rsid w:val="00F35C24"/>
    <w:rsid w:val="00F43498"/>
    <w:rsid w:val="00F5075D"/>
    <w:rsid w:val="00F54EE3"/>
    <w:rsid w:val="00F7190A"/>
    <w:rsid w:val="00F7626F"/>
    <w:rsid w:val="00F87418"/>
    <w:rsid w:val="00F925DF"/>
    <w:rsid w:val="00F927BD"/>
    <w:rsid w:val="00F95C8F"/>
    <w:rsid w:val="00F9741F"/>
    <w:rsid w:val="00FA0285"/>
    <w:rsid w:val="00FA3B7E"/>
    <w:rsid w:val="00FB2F03"/>
    <w:rsid w:val="00FB48B8"/>
    <w:rsid w:val="00FB5FA1"/>
    <w:rsid w:val="00FC17C2"/>
    <w:rsid w:val="00FC197F"/>
    <w:rsid w:val="00FD4BC4"/>
    <w:rsid w:val="00FD63ED"/>
    <w:rsid w:val="00FE55EF"/>
    <w:rsid w:val="00FF2DFC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2EFA6"/>
  <w15:docId w15:val="{B9B3E6E1-F2B4-47B9-A5ED-CD5EAF63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83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E0834"/>
    <w:rPr>
      <w:sz w:val="18"/>
      <w:szCs w:val="18"/>
    </w:rPr>
  </w:style>
  <w:style w:type="paragraph" w:styleId="a5">
    <w:name w:val="List Paragraph"/>
    <w:basedOn w:val="a"/>
    <w:uiPriority w:val="34"/>
    <w:qFormat/>
    <w:rsid w:val="00BE083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AF3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F3C2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F3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F3C21"/>
    <w:rPr>
      <w:sz w:val="18"/>
      <w:szCs w:val="18"/>
    </w:rPr>
  </w:style>
  <w:style w:type="paragraph" w:styleId="aa">
    <w:name w:val="Revision"/>
    <w:hidden/>
    <w:uiPriority w:val="99"/>
    <w:semiHidden/>
    <w:rsid w:val="00612124"/>
  </w:style>
  <w:style w:type="paragraph" w:styleId="ab">
    <w:name w:val="Body Text"/>
    <w:basedOn w:val="a"/>
    <w:link w:val="ac"/>
    <w:uiPriority w:val="1"/>
    <w:qFormat/>
    <w:rsid w:val="00064C93"/>
    <w:pPr>
      <w:ind w:left="111"/>
      <w:jc w:val="left"/>
    </w:pPr>
    <w:rPr>
      <w:rFonts w:ascii="Adobe 黑体 Std R" w:eastAsia="Adobe 黑体 Std R" w:hAnsi="Adobe 黑体 Std R"/>
      <w:kern w:val="0"/>
      <w:sz w:val="32"/>
      <w:szCs w:val="32"/>
      <w:lang w:eastAsia="en-US"/>
    </w:rPr>
  </w:style>
  <w:style w:type="character" w:customStyle="1" w:styleId="ac">
    <w:name w:val="正文文本 字符"/>
    <w:basedOn w:val="a0"/>
    <w:link w:val="ab"/>
    <w:uiPriority w:val="1"/>
    <w:rsid w:val="00064C93"/>
    <w:rPr>
      <w:rFonts w:ascii="Adobe 黑体 Std R" w:eastAsia="Adobe 黑体 Std R" w:hAnsi="Adobe 黑体 Std R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5119C-AF74-4F42-88AB-AB73C63D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龚树文</dc:creator>
  <cp:lastModifiedBy>肖文昌</cp:lastModifiedBy>
  <cp:revision>9</cp:revision>
  <cp:lastPrinted>2019-07-17T02:52:00Z</cp:lastPrinted>
  <dcterms:created xsi:type="dcterms:W3CDTF">2019-07-17T01:55:00Z</dcterms:created>
  <dcterms:modified xsi:type="dcterms:W3CDTF">2019-07-17T08:44:00Z</dcterms:modified>
</cp:coreProperties>
</file>