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AD1" w:rsidRPr="00B92148" w:rsidRDefault="00C33587" w:rsidP="00BD7A1A">
      <w:pPr>
        <w:spacing w:afterLines="50" w:after="156"/>
        <w:jc w:val="center"/>
        <w:rPr>
          <w:rFonts w:ascii="方正小标宋简体" w:eastAsia="方正小标宋简体" w:hAnsi="黑体"/>
          <w:sz w:val="32"/>
        </w:rPr>
      </w:pPr>
      <w:r w:rsidRPr="00B92148">
        <w:rPr>
          <w:rFonts w:ascii="方正小标宋简体" w:eastAsia="方正小标宋简体" w:hAnsi="黑体" w:hint="eastAsia"/>
          <w:sz w:val="32"/>
        </w:rPr>
        <w:t>中国石油大学（华东）202</w:t>
      </w:r>
      <w:r w:rsidR="00156328">
        <w:rPr>
          <w:rFonts w:ascii="方正小标宋简体" w:eastAsia="方正小标宋简体" w:hAnsi="黑体"/>
          <w:sz w:val="32"/>
        </w:rPr>
        <w:t>3</w:t>
      </w:r>
      <w:r w:rsidRPr="00B92148">
        <w:rPr>
          <w:rFonts w:ascii="方正小标宋简体" w:eastAsia="方正小标宋简体" w:hAnsi="黑体" w:hint="eastAsia"/>
          <w:sz w:val="32"/>
        </w:rPr>
        <w:t>年综合评价招生简章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中国石油大学（华东）是国家“双一流”建设的教育部直属全国重点大学，是国家“211工程”和“优势学科创新平台”重点建设并建有研究生院的高校之一，坐落在美丽的海滨城市青岛。</w:t>
      </w:r>
    </w:p>
    <w:p w:rsidR="00A155AA"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为贯彻落实《国务院关于深化考试招生制度改革的实施意见》精神，推进分类考试、综合评价、多元录取考试招生模式改革，促进学生全面健康成长，经教育部、山东省批准，202</w:t>
      </w:r>
      <w:r w:rsidR="00156328">
        <w:rPr>
          <w:rFonts w:ascii="仿宋_GB2312" w:eastAsia="仿宋_GB2312" w:hAnsi="宋体"/>
          <w:sz w:val="28"/>
          <w:szCs w:val="28"/>
        </w:rPr>
        <w:t>3</w:t>
      </w:r>
      <w:r w:rsidRPr="00B92148">
        <w:rPr>
          <w:rFonts w:ascii="仿宋_GB2312" w:eastAsia="仿宋_GB2312" w:hAnsi="宋体" w:hint="eastAsia"/>
          <w:sz w:val="28"/>
          <w:szCs w:val="28"/>
        </w:rPr>
        <w:t>年我校继续开展高校综合评价招生试点工作。</w:t>
      </w:r>
    </w:p>
    <w:p w:rsidR="00CF3FCC" w:rsidRPr="00B92148" w:rsidRDefault="00C33587" w:rsidP="00BD7A1A">
      <w:pPr>
        <w:spacing w:line="520" w:lineRule="exact"/>
        <w:ind w:firstLineChars="200" w:firstLine="560"/>
        <w:rPr>
          <w:rFonts w:ascii="黑体" w:eastAsia="黑体" w:hAnsi="黑体"/>
          <w:sz w:val="28"/>
          <w:szCs w:val="28"/>
        </w:rPr>
      </w:pPr>
      <w:r w:rsidRPr="00B92148">
        <w:rPr>
          <w:rFonts w:ascii="黑体" w:eastAsia="黑体" w:hAnsi="黑体"/>
          <w:sz w:val="28"/>
          <w:szCs w:val="28"/>
        </w:rPr>
        <w:t>一、招生计划</w:t>
      </w:r>
    </w:p>
    <w:p w:rsidR="001E1F96"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面向山东省招收</w:t>
      </w:r>
      <w:r w:rsidR="00E94270">
        <w:rPr>
          <w:rFonts w:ascii="仿宋_GB2312" w:eastAsia="仿宋_GB2312" w:hAnsi="宋体"/>
          <w:sz w:val="28"/>
          <w:szCs w:val="28"/>
        </w:rPr>
        <w:t>120</w:t>
      </w:r>
      <w:r w:rsidRPr="00B92148">
        <w:rPr>
          <w:rFonts w:ascii="仿宋_GB2312" w:eastAsia="仿宋_GB2312" w:hAnsi="宋体" w:hint="eastAsia"/>
          <w:sz w:val="28"/>
          <w:szCs w:val="28"/>
        </w:rPr>
        <w:t>名考生,分专业招生计划如下：</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5272"/>
        <w:gridCol w:w="1759"/>
        <w:gridCol w:w="1134"/>
      </w:tblGrid>
      <w:tr w:rsidR="007F17E3" w:rsidRPr="0014657B" w:rsidTr="00344408">
        <w:trPr>
          <w:trHeight w:val="397"/>
          <w:jc w:val="center"/>
        </w:trPr>
        <w:tc>
          <w:tcPr>
            <w:tcW w:w="428" w:type="pct"/>
            <w:shd w:val="clear" w:color="auto" w:fill="auto"/>
            <w:noWrap/>
            <w:vAlign w:val="center"/>
          </w:tcPr>
          <w:p w:rsidR="007F17E3" w:rsidRPr="0014657B" w:rsidRDefault="007F17E3" w:rsidP="00562DE6">
            <w:pPr>
              <w:widowControl/>
              <w:jc w:val="center"/>
              <w:rPr>
                <w:rFonts w:ascii="黑体" w:eastAsia="黑体" w:hAnsi="黑体" w:cs="宋体"/>
                <w:kern w:val="0"/>
                <w:sz w:val="24"/>
                <w:szCs w:val="24"/>
              </w:rPr>
            </w:pPr>
            <w:r w:rsidRPr="0014657B">
              <w:rPr>
                <w:rFonts w:ascii="黑体" w:eastAsia="黑体" w:hAnsi="黑体" w:cs="宋体" w:hint="eastAsia"/>
                <w:kern w:val="0"/>
                <w:sz w:val="24"/>
                <w:szCs w:val="24"/>
              </w:rPr>
              <w:t>序号</w:t>
            </w:r>
          </w:p>
        </w:tc>
        <w:tc>
          <w:tcPr>
            <w:tcW w:w="2952" w:type="pct"/>
            <w:shd w:val="clear" w:color="auto" w:fill="auto"/>
            <w:noWrap/>
            <w:vAlign w:val="center"/>
          </w:tcPr>
          <w:p w:rsidR="007F17E3" w:rsidRPr="0014657B" w:rsidRDefault="007F17E3" w:rsidP="00562DE6">
            <w:pPr>
              <w:jc w:val="center"/>
              <w:rPr>
                <w:rFonts w:ascii="黑体" w:eastAsia="黑体" w:hAnsi="黑体" w:cs="宋体"/>
                <w:kern w:val="0"/>
                <w:sz w:val="24"/>
                <w:szCs w:val="24"/>
              </w:rPr>
            </w:pPr>
            <w:r w:rsidRPr="0014657B">
              <w:rPr>
                <w:rFonts w:ascii="黑体" w:eastAsia="黑体" w:hAnsi="黑体" w:cs="宋体" w:hint="eastAsia"/>
                <w:kern w:val="0"/>
                <w:sz w:val="24"/>
                <w:szCs w:val="24"/>
              </w:rPr>
              <w:t>专业名称</w:t>
            </w:r>
          </w:p>
        </w:tc>
        <w:tc>
          <w:tcPr>
            <w:tcW w:w="985" w:type="pct"/>
            <w:shd w:val="clear" w:color="auto" w:fill="auto"/>
            <w:noWrap/>
            <w:vAlign w:val="center"/>
          </w:tcPr>
          <w:p w:rsidR="007F17E3" w:rsidRPr="0014657B" w:rsidRDefault="007F17E3" w:rsidP="00562DE6">
            <w:pPr>
              <w:jc w:val="center"/>
              <w:rPr>
                <w:rFonts w:ascii="黑体" w:eastAsia="黑体" w:hAnsi="黑体" w:cs="宋体"/>
                <w:kern w:val="0"/>
                <w:sz w:val="24"/>
                <w:szCs w:val="24"/>
              </w:rPr>
            </w:pPr>
            <w:r w:rsidRPr="0014657B">
              <w:rPr>
                <w:rFonts w:ascii="黑体" w:eastAsia="黑体" w:hAnsi="黑体" w:cs="宋体" w:hint="eastAsia"/>
                <w:kern w:val="0"/>
                <w:sz w:val="24"/>
                <w:szCs w:val="24"/>
              </w:rPr>
              <w:t>选考科目要求</w:t>
            </w:r>
          </w:p>
        </w:tc>
        <w:tc>
          <w:tcPr>
            <w:tcW w:w="635" w:type="pct"/>
            <w:vAlign w:val="center"/>
          </w:tcPr>
          <w:p w:rsidR="007F17E3" w:rsidRPr="0014657B" w:rsidRDefault="007F17E3" w:rsidP="00562DE6">
            <w:pPr>
              <w:jc w:val="center"/>
              <w:rPr>
                <w:rFonts w:ascii="黑体" w:eastAsia="黑体" w:hAnsi="黑体" w:cs="宋体"/>
                <w:kern w:val="0"/>
                <w:sz w:val="24"/>
                <w:szCs w:val="24"/>
              </w:rPr>
            </w:pPr>
            <w:r>
              <w:rPr>
                <w:rFonts w:ascii="黑体" w:eastAsia="黑体" w:hAnsi="黑体" w:cs="宋体" w:hint="eastAsia"/>
                <w:kern w:val="0"/>
                <w:sz w:val="24"/>
                <w:szCs w:val="24"/>
              </w:rPr>
              <w:t>计划数</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p>
        </w:tc>
        <w:tc>
          <w:tcPr>
            <w:tcW w:w="2952" w:type="pct"/>
            <w:shd w:val="clear" w:color="auto" w:fill="auto"/>
            <w:noWrap/>
            <w:vAlign w:val="center"/>
          </w:tcPr>
          <w:p w:rsidR="00E94270" w:rsidRPr="00344408" w:rsidRDefault="00E94270" w:rsidP="00E94270">
            <w:pPr>
              <w:widowControl/>
              <w:jc w:val="center"/>
              <w:rPr>
                <w:rFonts w:asciiTheme="minorEastAsia" w:hAnsiTheme="minorEastAsia"/>
                <w:color w:val="000000"/>
                <w:szCs w:val="21"/>
              </w:rPr>
            </w:pPr>
            <w:r w:rsidRPr="00344408">
              <w:rPr>
                <w:rFonts w:asciiTheme="minorEastAsia" w:hAnsiTheme="minorEastAsia" w:hint="eastAsia"/>
                <w:color w:val="000000"/>
                <w:szCs w:val="21"/>
              </w:rPr>
              <w:t>地球物理学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2</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地质学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物理和化学</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3</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勘查技术与工程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5</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4</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资源勘查工程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物理和化学</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5</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5</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船舶与海洋工程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6</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海洋油气工程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7</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石油工程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12</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8</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化学工程与工艺</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物理和化学</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8</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9</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环境工程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物理和化学</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10</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机械类（智能装备工程）（含机械设计制造及其自动化、车辆工程、智能制造工程）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10</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11</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土木工程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12</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油气储运工程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6</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13</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材料类（含材料成型及控制工程、材料科学与工程、材料物理、材料化学、新能源材料与器件）</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14</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r w:rsidRPr="00344408">
              <w:rPr>
                <w:rFonts w:asciiTheme="minorEastAsia" w:hAnsiTheme="minorEastAsia" w:cs="宋体"/>
                <w:kern w:val="0"/>
                <w:szCs w:val="21"/>
              </w:rPr>
              <w:t>4</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过程装备与控制工程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5</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r w:rsidRPr="00344408">
              <w:rPr>
                <w:rFonts w:asciiTheme="minorEastAsia" w:hAnsiTheme="minorEastAsia" w:cs="宋体"/>
                <w:kern w:val="0"/>
                <w:szCs w:val="21"/>
              </w:rPr>
              <w:t>5</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环保设备工程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r w:rsidRPr="00344408">
              <w:rPr>
                <w:rFonts w:asciiTheme="minorEastAsia" w:hAnsiTheme="minorEastAsia" w:cs="宋体"/>
                <w:kern w:val="0"/>
                <w:szCs w:val="21"/>
              </w:rPr>
              <w:t>6</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测绘工程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r w:rsidRPr="00344408">
              <w:rPr>
                <w:rFonts w:asciiTheme="minorEastAsia" w:hAnsiTheme="minorEastAsia" w:cs="宋体"/>
                <w:kern w:val="0"/>
                <w:szCs w:val="21"/>
              </w:rPr>
              <w:t>7</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地理信息科学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1</w:t>
            </w:r>
            <w:r w:rsidRPr="00344408">
              <w:rPr>
                <w:rFonts w:asciiTheme="minorEastAsia" w:hAnsiTheme="minorEastAsia" w:cs="宋体"/>
                <w:kern w:val="0"/>
                <w:szCs w:val="21"/>
              </w:rPr>
              <w:t>8</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测控技术与仪器</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lastRenderedPageBreak/>
              <w:t>19</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计算机科学与技术</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2</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2</w:t>
            </w:r>
            <w:r w:rsidRPr="00344408">
              <w:rPr>
                <w:rFonts w:asciiTheme="minorEastAsia" w:hAnsiTheme="minorEastAsia" w:cs="宋体"/>
                <w:kern w:val="0"/>
                <w:szCs w:val="21"/>
              </w:rPr>
              <w:t>0</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软件工程</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21</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智能科学与技术</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2</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22</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数学类（含数学与应用数学、信息与计算科学）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23</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管理科学与工程类（</w:t>
            </w:r>
            <w:proofErr w:type="gramStart"/>
            <w:r w:rsidRPr="00344408">
              <w:rPr>
                <w:rFonts w:asciiTheme="minorEastAsia" w:hAnsiTheme="minorEastAsia" w:hint="eastAsia"/>
                <w:color w:val="000000"/>
                <w:szCs w:val="21"/>
              </w:rPr>
              <w:t>含工程</w:t>
            </w:r>
            <w:proofErr w:type="gramEnd"/>
            <w:r w:rsidRPr="00344408">
              <w:rPr>
                <w:rFonts w:asciiTheme="minorEastAsia" w:hAnsiTheme="minorEastAsia" w:hint="eastAsia"/>
                <w:color w:val="000000"/>
                <w:szCs w:val="21"/>
              </w:rPr>
              <w:t>管理、信息管理与信息系统）</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kern w:val="0"/>
                <w:szCs w:val="21"/>
              </w:rPr>
              <w:t>24</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经济学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物理或历史</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2</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2</w:t>
            </w:r>
            <w:r w:rsidRPr="00344408">
              <w:rPr>
                <w:rFonts w:asciiTheme="minorEastAsia" w:hAnsiTheme="minorEastAsia" w:cs="宋体"/>
                <w:kern w:val="0"/>
                <w:szCs w:val="21"/>
              </w:rPr>
              <w:t>5</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俄语</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不提科目要求</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4</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2</w:t>
            </w:r>
            <w:r w:rsidRPr="00344408">
              <w:rPr>
                <w:rFonts w:asciiTheme="minorEastAsia" w:hAnsiTheme="minorEastAsia" w:cs="宋体"/>
                <w:kern w:val="0"/>
                <w:szCs w:val="21"/>
              </w:rPr>
              <w:t>6</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法学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不提科目要求</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r w:rsidR="00E94270" w:rsidRPr="00B92148" w:rsidTr="00344408">
        <w:trPr>
          <w:trHeight w:val="397"/>
          <w:jc w:val="center"/>
        </w:trPr>
        <w:tc>
          <w:tcPr>
            <w:tcW w:w="428" w:type="pct"/>
            <w:shd w:val="clear" w:color="auto" w:fill="auto"/>
            <w:noWrap/>
            <w:vAlign w:val="center"/>
          </w:tcPr>
          <w:p w:rsidR="00E94270" w:rsidRPr="00344408" w:rsidRDefault="00E94270" w:rsidP="00E94270">
            <w:pPr>
              <w:widowControl/>
              <w:jc w:val="center"/>
              <w:rPr>
                <w:rFonts w:asciiTheme="minorEastAsia" w:hAnsiTheme="minorEastAsia" w:cs="宋体"/>
                <w:kern w:val="0"/>
                <w:szCs w:val="21"/>
              </w:rPr>
            </w:pPr>
            <w:r w:rsidRPr="00344408">
              <w:rPr>
                <w:rFonts w:asciiTheme="minorEastAsia" w:hAnsiTheme="minorEastAsia" w:cs="宋体" w:hint="eastAsia"/>
                <w:kern w:val="0"/>
                <w:szCs w:val="21"/>
              </w:rPr>
              <w:t>2</w:t>
            </w:r>
            <w:r w:rsidRPr="00344408">
              <w:rPr>
                <w:rFonts w:asciiTheme="minorEastAsia" w:hAnsiTheme="minorEastAsia" w:cs="宋体"/>
                <w:kern w:val="0"/>
                <w:szCs w:val="21"/>
              </w:rPr>
              <w:t>7</w:t>
            </w:r>
          </w:p>
        </w:tc>
        <w:tc>
          <w:tcPr>
            <w:tcW w:w="2952"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汉语言文学</w:t>
            </w:r>
          </w:p>
        </w:tc>
        <w:tc>
          <w:tcPr>
            <w:tcW w:w="985" w:type="pct"/>
            <w:shd w:val="clear" w:color="auto" w:fill="auto"/>
            <w:noWrap/>
            <w:vAlign w:val="center"/>
          </w:tcPr>
          <w:p w:rsidR="00E94270" w:rsidRPr="00344408" w:rsidRDefault="00E94270" w:rsidP="00E94270">
            <w:pPr>
              <w:jc w:val="center"/>
              <w:rPr>
                <w:rFonts w:asciiTheme="minorEastAsia" w:hAnsiTheme="minorEastAsia"/>
                <w:color w:val="000000"/>
                <w:szCs w:val="21"/>
              </w:rPr>
            </w:pPr>
            <w:r w:rsidRPr="00344408">
              <w:rPr>
                <w:rFonts w:asciiTheme="minorEastAsia" w:hAnsiTheme="minorEastAsia" w:hint="eastAsia"/>
                <w:color w:val="000000"/>
                <w:szCs w:val="21"/>
              </w:rPr>
              <w:t>不提科目要求</w:t>
            </w:r>
          </w:p>
        </w:tc>
        <w:tc>
          <w:tcPr>
            <w:tcW w:w="635" w:type="pct"/>
            <w:vAlign w:val="center"/>
          </w:tcPr>
          <w:p w:rsidR="00E94270" w:rsidRPr="00E94270" w:rsidRDefault="00E94270" w:rsidP="00E94270">
            <w:pPr>
              <w:jc w:val="center"/>
              <w:rPr>
                <w:rFonts w:asciiTheme="minorEastAsia" w:hAnsiTheme="minorEastAsia"/>
                <w:color w:val="000000"/>
                <w:szCs w:val="21"/>
              </w:rPr>
            </w:pPr>
            <w:r w:rsidRPr="00E94270">
              <w:rPr>
                <w:rFonts w:asciiTheme="minorEastAsia" w:hAnsiTheme="minorEastAsia" w:hint="eastAsia"/>
                <w:color w:val="000000"/>
                <w:szCs w:val="21"/>
              </w:rPr>
              <w:t>3</w:t>
            </w:r>
          </w:p>
        </w:tc>
      </w:tr>
    </w:tbl>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说明：</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1.根据生源情况，各专业招生计划可适当调整；</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2.考生的选考科目须满足各专业选考科目要求，否则将无法被我校录取；</w:t>
      </w:r>
    </w:p>
    <w:p w:rsidR="00A80F5A" w:rsidRPr="00A80F5A" w:rsidRDefault="00C33587" w:rsidP="00D9494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w:t>
      </w:r>
      <w:r w:rsidR="00A80F5A" w:rsidRPr="00A80F5A">
        <w:rPr>
          <w:rFonts w:ascii="仿宋_GB2312" w:eastAsia="仿宋_GB2312" w:hAnsi="宋体" w:hint="eastAsia"/>
          <w:sz w:val="28"/>
          <w:szCs w:val="28"/>
        </w:rPr>
        <w:t>我校实行学分制收费，学生学费由专业注册费和学分学费两部分组成</w:t>
      </w:r>
      <w:r w:rsidR="00A80F5A">
        <w:rPr>
          <w:rFonts w:ascii="仿宋_GB2312" w:eastAsia="仿宋_GB2312" w:hAnsi="宋体" w:hint="eastAsia"/>
          <w:sz w:val="28"/>
          <w:szCs w:val="28"/>
        </w:rPr>
        <w:t>，合计</w:t>
      </w:r>
      <w:r w:rsidR="00A80F5A" w:rsidRPr="00A80F5A">
        <w:rPr>
          <w:rFonts w:ascii="仿宋_GB2312" w:eastAsia="仿宋_GB2312" w:hAnsi="宋体" w:hint="eastAsia"/>
          <w:sz w:val="28"/>
          <w:szCs w:val="28"/>
        </w:rPr>
        <w:t>大约</w:t>
      </w:r>
      <w:r w:rsidR="00A80F5A">
        <w:rPr>
          <w:rFonts w:ascii="仿宋_GB2312" w:eastAsia="仿宋_GB2312" w:hAnsi="宋体"/>
          <w:sz w:val="28"/>
          <w:szCs w:val="28"/>
        </w:rPr>
        <w:t>6</w:t>
      </w:r>
      <w:r w:rsidR="00A80F5A" w:rsidRPr="00A80F5A">
        <w:rPr>
          <w:rFonts w:ascii="仿宋_GB2312" w:eastAsia="仿宋_GB2312" w:hAnsi="宋体" w:hint="eastAsia"/>
          <w:sz w:val="28"/>
          <w:szCs w:val="28"/>
        </w:rPr>
        <w:t>000元/学年（软件工程专业约12000元/学年)</w:t>
      </w:r>
      <w:r w:rsidR="00A80F5A" w:rsidRPr="00A80F5A">
        <w:rPr>
          <w:rFonts w:ascii="仿宋_GB2312" w:eastAsia="仿宋_GB2312" w:hAnsi="仿宋_GB2312" w:cs="仿宋_GB2312" w:hint="eastAsia"/>
          <w:sz w:val="28"/>
          <w:szCs w:val="28"/>
        </w:rPr>
        <w:t>，</w:t>
      </w:r>
      <w:r w:rsidR="00A80F5A">
        <w:rPr>
          <w:rFonts w:ascii="仿宋_GB2312" w:eastAsia="仿宋_GB2312" w:hAnsi="仿宋_GB2312" w:cs="仿宋_GB2312" w:hint="eastAsia"/>
          <w:sz w:val="28"/>
          <w:szCs w:val="28"/>
        </w:rPr>
        <w:t>住宿费另计，具体</w:t>
      </w:r>
      <w:r w:rsidR="00A80F5A" w:rsidRPr="00A80F5A">
        <w:rPr>
          <w:rFonts w:ascii="仿宋_GB2312" w:eastAsia="仿宋_GB2312" w:hAnsi="仿宋_GB2312" w:cs="仿宋_GB2312" w:hint="eastAsia"/>
          <w:sz w:val="28"/>
          <w:szCs w:val="28"/>
        </w:rPr>
        <w:t>以</w:t>
      </w:r>
      <w:proofErr w:type="gramStart"/>
      <w:r w:rsidR="00A80F5A" w:rsidRPr="00A80F5A">
        <w:rPr>
          <w:rFonts w:ascii="仿宋_GB2312" w:eastAsia="仿宋_GB2312" w:hAnsi="仿宋_GB2312" w:cs="仿宋_GB2312" w:hint="eastAsia"/>
          <w:sz w:val="28"/>
          <w:szCs w:val="28"/>
        </w:rPr>
        <w:t>山东省发改委</w:t>
      </w:r>
      <w:proofErr w:type="gramEnd"/>
      <w:r w:rsidR="00A80F5A" w:rsidRPr="00A80F5A">
        <w:rPr>
          <w:rFonts w:ascii="仿宋_GB2312" w:eastAsia="仿宋_GB2312" w:hAnsi="仿宋_GB2312" w:cs="仿宋_GB2312" w:hint="eastAsia"/>
          <w:sz w:val="28"/>
          <w:szCs w:val="28"/>
        </w:rPr>
        <w:t>、教育厅批复通过收费标准以及学生实际修读学分为准。</w:t>
      </w:r>
    </w:p>
    <w:p w:rsidR="00D9494A" w:rsidRPr="00B92148" w:rsidRDefault="00D9494A" w:rsidP="00D9494A">
      <w:pPr>
        <w:spacing w:line="520" w:lineRule="exact"/>
        <w:ind w:firstLineChars="200" w:firstLine="560"/>
        <w:rPr>
          <w:rFonts w:ascii="黑体" w:eastAsia="黑体" w:hAnsi="黑体"/>
          <w:sz w:val="28"/>
          <w:szCs w:val="28"/>
        </w:rPr>
      </w:pPr>
      <w:r w:rsidRPr="00B92148">
        <w:rPr>
          <w:rFonts w:ascii="黑体" w:eastAsia="黑体" w:hAnsi="黑体" w:hint="eastAsia"/>
          <w:sz w:val="28"/>
          <w:szCs w:val="28"/>
        </w:rPr>
        <w:t>二、报名条件</w:t>
      </w:r>
    </w:p>
    <w:p w:rsidR="00D9494A" w:rsidRPr="00B92148" w:rsidRDefault="00D9494A" w:rsidP="00D9494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身心健康，品学兼优，通过202</w:t>
      </w:r>
      <w:r w:rsidR="00156328">
        <w:rPr>
          <w:rFonts w:ascii="仿宋_GB2312" w:eastAsia="仿宋_GB2312" w:hAnsi="宋体"/>
          <w:sz w:val="28"/>
          <w:szCs w:val="28"/>
        </w:rPr>
        <w:t>3</w:t>
      </w:r>
      <w:r w:rsidRPr="00B92148">
        <w:rPr>
          <w:rFonts w:ascii="仿宋_GB2312" w:eastAsia="仿宋_GB2312" w:hAnsi="宋体" w:hint="eastAsia"/>
          <w:sz w:val="28"/>
          <w:szCs w:val="28"/>
        </w:rPr>
        <w:t>年全国普通高等学校招生全国统一考试（夏季高考）报名，高中学业水平合格考试各科目合格，高中三年参加不少于10个工作日的社区服务和1周社会实践，并完成不少于6学分的考察探究活动（研究性学习、</w:t>
      </w:r>
      <w:proofErr w:type="gramStart"/>
      <w:r w:rsidRPr="00B92148">
        <w:rPr>
          <w:rFonts w:ascii="仿宋_GB2312" w:eastAsia="仿宋_GB2312" w:hAnsi="宋体" w:hint="eastAsia"/>
          <w:sz w:val="28"/>
          <w:szCs w:val="28"/>
        </w:rPr>
        <w:t>研</w:t>
      </w:r>
      <w:proofErr w:type="gramEnd"/>
      <w:r w:rsidRPr="00B92148">
        <w:rPr>
          <w:rFonts w:ascii="仿宋_GB2312" w:eastAsia="仿宋_GB2312" w:hAnsi="宋体" w:hint="eastAsia"/>
          <w:sz w:val="28"/>
          <w:szCs w:val="28"/>
        </w:rPr>
        <w:t>学旅行、野外考察等），相关学科领域才能表现突出</w:t>
      </w:r>
      <w:r w:rsidR="0078266F" w:rsidRPr="00B92148">
        <w:rPr>
          <w:rFonts w:ascii="仿宋_GB2312" w:eastAsia="仿宋_GB2312" w:hAnsi="宋体" w:hint="eastAsia"/>
          <w:sz w:val="28"/>
          <w:szCs w:val="28"/>
        </w:rPr>
        <w:t>的普通高中毕业生，同时满足报考</w:t>
      </w:r>
      <w:r w:rsidRPr="00B92148">
        <w:rPr>
          <w:rFonts w:ascii="仿宋_GB2312" w:eastAsia="仿宋_GB2312" w:hAnsi="宋体" w:hint="eastAsia"/>
          <w:sz w:val="28"/>
          <w:szCs w:val="28"/>
        </w:rPr>
        <w:t>条件</w:t>
      </w:r>
      <w:r w:rsidR="00011815" w:rsidRPr="00B92148">
        <w:rPr>
          <w:rFonts w:ascii="仿宋_GB2312" w:eastAsia="仿宋_GB2312" w:hAnsi="宋体" w:hint="eastAsia"/>
          <w:sz w:val="28"/>
          <w:szCs w:val="28"/>
        </w:rPr>
        <w:t>之一</w:t>
      </w:r>
      <w:r w:rsidRPr="00B92148">
        <w:rPr>
          <w:rFonts w:ascii="仿宋_GB2312" w:eastAsia="仿宋_GB2312" w:hAnsi="宋体" w:hint="eastAsia"/>
          <w:sz w:val="28"/>
          <w:szCs w:val="28"/>
        </w:rPr>
        <w:t>：</w:t>
      </w:r>
    </w:p>
    <w:p w:rsidR="00D20AC9" w:rsidRDefault="00D20AC9" w:rsidP="00D9494A">
      <w:pPr>
        <w:spacing w:line="520" w:lineRule="exact"/>
        <w:ind w:firstLineChars="200" w:firstLine="560"/>
        <w:rPr>
          <w:rFonts w:ascii="仿宋_GB2312" w:eastAsia="仿宋_GB2312" w:hAnsi="宋体"/>
          <w:sz w:val="28"/>
          <w:szCs w:val="28"/>
        </w:rPr>
      </w:pPr>
      <w:r w:rsidRPr="00D20AC9">
        <w:rPr>
          <w:rFonts w:ascii="仿宋_GB2312" w:eastAsia="仿宋_GB2312" w:hAnsi="宋体" w:hint="eastAsia"/>
          <w:sz w:val="28"/>
          <w:szCs w:val="28"/>
        </w:rPr>
        <w:t>1</w:t>
      </w:r>
      <w:r w:rsidRPr="00D20AC9">
        <w:rPr>
          <w:rFonts w:ascii="仿宋_GB2312" w:eastAsia="仿宋_GB2312" w:hAnsi="宋体"/>
          <w:sz w:val="28"/>
          <w:szCs w:val="28"/>
        </w:rPr>
        <w:t>.</w:t>
      </w:r>
      <w:r w:rsidRPr="00B92148">
        <w:rPr>
          <w:rFonts w:ascii="仿宋_GB2312" w:eastAsia="仿宋_GB2312" w:hAnsi="宋体" w:hint="eastAsia"/>
          <w:sz w:val="28"/>
          <w:szCs w:val="28"/>
        </w:rPr>
        <w:t>高中</w:t>
      </w:r>
      <w:proofErr w:type="gramStart"/>
      <w:r w:rsidRPr="00B92148">
        <w:rPr>
          <w:rFonts w:ascii="仿宋_GB2312" w:eastAsia="仿宋_GB2312" w:hAnsi="宋体" w:hint="eastAsia"/>
          <w:sz w:val="28"/>
          <w:szCs w:val="28"/>
        </w:rPr>
        <w:t>阶段获</w:t>
      </w:r>
      <w:proofErr w:type="gramEnd"/>
      <w:r w:rsidRPr="00B92148">
        <w:rPr>
          <w:rFonts w:ascii="仿宋_GB2312" w:eastAsia="仿宋_GB2312" w:hAnsi="宋体" w:hint="eastAsia"/>
          <w:sz w:val="28"/>
          <w:szCs w:val="28"/>
        </w:rPr>
        <w:t>省级及以上优秀学生或优秀学生干部表彰的。</w:t>
      </w:r>
    </w:p>
    <w:p w:rsidR="00D9494A" w:rsidRPr="00D20AC9" w:rsidRDefault="00D20AC9" w:rsidP="00D9494A">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2.</w:t>
      </w:r>
      <w:r w:rsidR="00D9494A" w:rsidRPr="00D20AC9">
        <w:rPr>
          <w:rFonts w:ascii="仿宋_GB2312" w:eastAsia="仿宋_GB2312" w:hAnsi="宋体" w:hint="eastAsia"/>
          <w:sz w:val="28"/>
          <w:szCs w:val="28"/>
        </w:rPr>
        <w:t>高中阶段</w:t>
      </w:r>
      <w:r>
        <w:rPr>
          <w:rFonts w:ascii="仿宋_GB2312" w:eastAsia="仿宋_GB2312" w:hAnsi="宋体" w:hint="eastAsia"/>
          <w:sz w:val="28"/>
          <w:szCs w:val="28"/>
        </w:rPr>
        <w:t>在</w:t>
      </w:r>
      <w:r w:rsidR="00D9494A" w:rsidRPr="00D20AC9">
        <w:rPr>
          <w:rFonts w:ascii="仿宋_GB2312" w:eastAsia="仿宋_GB2312" w:hAnsi="宋体" w:hint="eastAsia"/>
          <w:sz w:val="28"/>
          <w:szCs w:val="28"/>
        </w:rPr>
        <w:t>以下竞赛</w:t>
      </w:r>
      <w:r>
        <w:rPr>
          <w:rFonts w:ascii="仿宋_GB2312" w:eastAsia="仿宋_GB2312" w:hAnsi="宋体" w:hint="eastAsia"/>
          <w:sz w:val="28"/>
          <w:szCs w:val="28"/>
        </w:rPr>
        <w:t>中获得至少一项</w:t>
      </w:r>
      <w:r w:rsidR="00D9494A" w:rsidRPr="00D20AC9">
        <w:rPr>
          <w:rFonts w:ascii="仿宋_GB2312" w:eastAsia="仿宋_GB2312" w:hAnsi="宋体" w:hint="eastAsia"/>
          <w:sz w:val="28"/>
          <w:szCs w:val="28"/>
        </w:rPr>
        <w:t>奖项</w:t>
      </w:r>
      <w:r>
        <w:rPr>
          <w:rFonts w:ascii="仿宋_GB2312" w:eastAsia="仿宋_GB2312" w:hAnsi="宋体" w:hint="eastAsia"/>
          <w:sz w:val="28"/>
          <w:szCs w:val="28"/>
        </w:rPr>
        <w:t>的</w:t>
      </w:r>
      <w:r w:rsidR="00924925" w:rsidRPr="00D20AC9">
        <w:rPr>
          <w:rFonts w:ascii="仿宋_GB2312" w:eastAsia="仿宋_GB2312" w:hAnsi="宋体" w:hint="eastAsia"/>
          <w:sz w:val="28"/>
          <w:szCs w:val="28"/>
        </w:rPr>
        <w:t>。</w:t>
      </w:r>
    </w:p>
    <w:tbl>
      <w:tblPr>
        <w:tblStyle w:val="ae"/>
        <w:tblW w:w="5095" w:type="pct"/>
        <w:jc w:val="center"/>
        <w:tblLook w:val="04A0" w:firstRow="1" w:lastRow="0" w:firstColumn="1" w:lastColumn="0" w:noHBand="0" w:noVBand="1"/>
      </w:tblPr>
      <w:tblGrid>
        <w:gridCol w:w="3851"/>
        <w:gridCol w:w="2552"/>
        <w:gridCol w:w="2829"/>
      </w:tblGrid>
      <w:tr w:rsidR="00B92148" w:rsidRPr="002F7141" w:rsidTr="0092636D">
        <w:trPr>
          <w:trHeight w:val="454"/>
          <w:jc w:val="center"/>
        </w:trPr>
        <w:tc>
          <w:tcPr>
            <w:tcW w:w="2086" w:type="pct"/>
            <w:vAlign w:val="center"/>
          </w:tcPr>
          <w:p w:rsidR="00D9494A" w:rsidRPr="00C007D7" w:rsidRDefault="00D9494A" w:rsidP="00C007D7">
            <w:pPr>
              <w:jc w:val="center"/>
              <w:rPr>
                <w:rFonts w:ascii="黑体" w:eastAsia="黑体" w:hAnsi="黑体" w:cs="宋体"/>
                <w:sz w:val="24"/>
                <w:szCs w:val="24"/>
              </w:rPr>
            </w:pPr>
            <w:r w:rsidRPr="00C007D7">
              <w:rPr>
                <w:rFonts w:ascii="黑体" w:eastAsia="黑体" w:hAnsi="黑体" w:cs="宋体" w:hint="eastAsia"/>
                <w:sz w:val="24"/>
                <w:szCs w:val="24"/>
              </w:rPr>
              <w:t>竞赛名称</w:t>
            </w:r>
          </w:p>
        </w:tc>
        <w:tc>
          <w:tcPr>
            <w:tcW w:w="1382" w:type="pct"/>
            <w:vAlign w:val="center"/>
          </w:tcPr>
          <w:p w:rsidR="00D9494A" w:rsidRPr="00C007D7" w:rsidRDefault="00D9494A" w:rsidP="00C007D7">
            <w:pPr>
              <w:jc w:val="center"/>
              <w:rPr>
                <w:rFonts w:ascii="黑体" w:eastAsia="黑体" w:hAnsi="黑体" w:cs="宋体"/>
                <w:sz w:val="24"/>
                <w:szCs w:val="24"/>
              </w:rPr>
            </w:pPr>
            <w:r w:rsidRPr="00C007D7">
              <w:rPr>
                <w:rFonts w:ascii="黑体" w:eastAsia="黑体" w:hAnsi="黑体" w:cs="宋体" w:hint="eastAsia"/>
                <w:sz w:val="24"/>
                <w:szCs w:val="24"/>
              </w:rPr>
              <w:t>主办单位</w:t>
            </w:r>
          </w:p>
        </w:tc>
        <w:tc>
          <w:tcPr>
            <w:tcW w:w="1532" w:type="pct"/>
            <w:vAlign w:val="center"/>
          </w:tcPr>
          <w:p w:rsidR="00D9494A" w:rsidRPr="00C007D7" w:rsidRDefault="00D9494A" w:rsidP="00C007D7">
            <w:pPr>
              <w:jc w:val="center"/>
              <w:rPr>
                <w:rFonts w:ascii="黑体" w:eastAsia="黑体" w:hAnsi="黑体" w:cs="宋体"/>
                <w:sz w:val="24"/>
                <w:szCs w:val="24"/>
              </w:rPr>
            </w:pPr>
            <w:r w:rsidRPr="00C007D7">
              <w:rPr>
                <w:rFonts w:ascii="黑体" w:eastAsia="黑体" w:hAnsi="黑体" w:cs="宋体" w:hint="eastAsia"/>
                <w:sz w:val="24"/>
                <w:szCs w:val="24"/>
              </w:rPr>
              <w:t>获奖等级要求</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全国高中数学联赛</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中国数学会</w:t>
            </w:r>
          </w:p>
        </w:tc>
        <w:tc>
          <w:tcPr>
            <w:tcW w:w="153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省级三等奖及以上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全国中学生物理竞赛</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中国物理学会</w:t>
            </w:r>
          </w:p>
        </w:tc>
        <w:tc>
          <w:tcPr>
            <w:tcW w:w="153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省级三等奖及以上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lastRenderedPageBreak/>
              <w:t>中国化学奥林匹克</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中国化学会</w:t>
            </w:r>
          </w:p>
        </w:tc>
        <w:tc>
          <w:tcPr>
            <w:tcW w:w="153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省级三等奖及以上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全国中学生</w:t>
            </w:r>
            <w:proofErr w:type="gramStart"/>
            <w:r w:rsidRPr="00C007D7">
              <w:rPr>
                <w:rFonts w:asciiTheme="minorEastAsia" w:hAnsiTheme="minorEastAsia" w:hint="eastAsia"/>
                <w:color w:val="000000"/>
                <w:sz w:val="21"/>
                <w:szCs w:val="21"/>
              </w:rPr>
              <w:t>生物联赛</w:t>
            </w:r>
            <w:proofErr w:type="gramEnd"/>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中国动物学会、中国植物学会</w:t>
            </w:r>
          </w:p>
        </w:tc>
        <w:tc>
          <w:tcPr>
            <w:tcW w:w="153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省级三等奖及以上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全国青少年信息学奥林匹克竞赛</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中国计算机学会</w:t>
            </w:r>
          </w:p>
        </w:tc>
        <w:tc>
          <w:tcPr>
            <w:tcW w:w="153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省级三等奖及以上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color w:val="000000"/>
                <w:sz w:val="21"/>
                <w:szCs w:val="21"/>
              </w:rPr>
              <w:t>全国中学生地球科学奥林匹克竞赛</w:t>
            </w:r>
          </w:p>
        </w:tc>
        <w:tc>
          <w:tcPr>
            <w:tcW w:w="1382" w:type="pct"/>
            <w:vAlign w:val="center"/>
          </w:tcPr>
          <w:p w:rsidR="00D9494A" w:rsidRPr="00C007D7" w:rsidRDefault="0092636D"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中国地震学会</w:t>
            </w:r>
          </w:p>
        </w:tc>
        <w:tc>
          <w:tcPr>
            <w:tcW w:w="1532" w:type="pct"/>
            <w:vAlign w:val="center"/>
          </w:tcPr>
          <w:p w:rsidR="00D9494A" w:rsidRPr="00C007D7" w:rsidRDefault="001B67BB"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w:t>
            </w:r>
            <w:r w:rsidR="00156328" w:rsidRPr="00C007D7">
              <w:rPr>
                <w:rFonts w:asciiTheme="minorEastAsia" w:hAnsiTheme="minorEastAsia" w:hint="eastAsia"/>
                <w:color w:val="000000"/>
                <w:sz w:val="21"/>
                <w:szCs w:val="21"/>
              </w:rPr>
              <w:t>二</w:t>
            </w:r>
            <w:r w:rsidR="00EA1994" w:rsidRPr="00C007D7">
              <w:rPr>
                <w:rFonts w:asciiTheme="minorEastAsia" w:hAnsiTheme="minorEastAsia" w:hint="eastAsia"/>
                <w:color w:val="000000"/>
                <w:sz w:val="21"/>
                <w:szCs w:val="21"/>
              </w:rPr>
              <w:t>等</w:t>
            </w:r>
            <w:r w:rsidR="00D9494A" w:rsidRPr="00C007D7">
              <w:rPr>
                <w:rFonts w:asciiTheme="minorEastAsia" w:hAnsiTheme="minorEastAsia" w:hint="eastAsia"/>
                <w:color w:val="000000"/>
                <w:sz w:val="21"/>
                <w:szCs w:val="21"/>
              </w:rPr>
              <w:t>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叶圣陶杯全国中学生新作文大赛</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中国当代文学研究会</w:t>
            </w:r>
          </w:p>
        </w:tc>
        <w:tc>
          <w:tcPr>
            <w:tcW w:w="1532" w:type="pct"/>
            <w:vAlign w:val="center"/>
          </w:tcPr>
          <w:p w:rsidR="00D9494A" w:rsidRPr="00C007D7" w:rsidRDefault="00E86062"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w:t>
            </w:r>
            <w:r w:rsidR="00D9494A" w:rsidRPr="00C007D7">
              <w:rPr>
                <w:rFonts w:asciiTheme="minorEastAsia" w:hAnsiTheme="minorEastAsia" w:hint="eastAsia"/>
                <w:color w:val="000000"/>
                <w:sz w:val="21"/>
                <w:szCs w:val="21"/>
              </w:rPr>
              <w:t>决赛</w:t>
            </w:r>
            <w:r w:rsidR="001747FF" w:rsidRPr="00C007D7">
              <w:rPr>
                <w:rFonts w:asciiTheme="minorEastAsia" w:hAnsiTheme="minorEastAsia" w:hint="eastAsia"/>
                <w:color w:val="000000"/>
                <w:sz w:val="21"/>
                <w:szCs w:val="21"/>
              </w:rPr>
              <w:t>二</w:t>
            </w:r>
            <w:r w:rsidR="00D9494A" w:rsidRPr="00C007D7">
              <w:rPr>
                <w:rFonts w:asciiTheme="minorEastAsia" w:hAnsiTheme="minorEastAsia" w:hint="eastAsia"/>
                <w:color w:val="000000"/>
                <w:sz w:val="21"/>
                <w:szCs w:val="21"/>
              </w:rPr>
              <w:t>等奖及以上</w:t>
            </w:r>
          </w:p>
        </w:tc>
      </w:tr>
      <w:tr w:rsidR="00156328" w:rsidRPr="00B92148" w:rsidTr="0092636D">
        <w:trPr>
          <w:trHeight w:val="454"/>
          <w:jc w:val="center"/>
        </w:trPr>
        <w:tc>
          <w:tcPr>
            <w:tcW w:w="2086" w:type="pct"/>
            <w:vAlign w:val="center"/>
          </w:tcPr>
          <w:p w:rsidR="00156328" w:rsidRPr="00C007D7" w:rsidRDefault="00156328"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“外</w:t>
            </w:r>
            <w:proofErr w:type="gramStart"/>
            <w:r w:rsidRPr="00C007D7">
              <w:rPr>
                <w:rFonts w:asciiTheme="minorEastAsia" w:hAnsiTheme="minorEastAsia" w:hint="eastAsia"/>
                <w:color w:val="000000"/>
                <w:sz w:val="21"/>
                <w:szCs w:val="21"/>
              </w:rPr>
              <w:t>研</w:t>
            </w:r>
            <w:proofErr w:type="gramEnd"/>
            <w:r w:rsidRPr="00C007D7">
              <w:rPr>
                <w:rFonts w:asciiTheme="minorEastAsia" w:hAnsiTheme="minorEastAsia" w:hint="eastAsia"/>
                <w:color w:val="000000"/>
                <w:sz w:val="21"/>
                <w:szCs w:val="21"/>
              </w:rPr>
              <w:t>社杯”全国中学生外语素养大赛</w:t>
            </w:r>
          </w:p>
        </w:tc>
        <w:tc>
          <w:tcPr>
            <w:tcW w:w="1382" w:type="pct"/>
            <w:vAlign w:val="center"/>
          </w:tcPr>
          <w:p w:rsidR="00156328" w:rsidRPr="00C007D7" w:rsidRDefault="00156328"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北京外国语大学</w:t>
            </w:r>
          </w:p>
        </w:tc>
        <w:tc>
          <w:tcPr>
            <w:tcW w:w="1532" w:type="pct"/>
            <w:vAlign w:val="center"/>
          </w:tcPr>
          <w:p w:rsidR="00156328" w:rsidRPr="00C007D7" w:rsidRDefault="00156328"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省级</w:t>
            </w:r>
            <w:r w:rsidR="00A70F5B" w:rsidRPr="00C007D7">
              <w:rPr>
                <w:rFonts w:asciiTheme="minorEastAsia" w:hAnsiTheme="minorEastAsia" w:hint="eastAsia"/>
                <w:color w:val="000000"/>
                <w:sz w:val="21"/>
                <w:szCs w:val="21"/>
              </w:rPr>
              <w:t>二</w:t>
            </w:r>
            <w:r w:rsidRPr="00C007D7">
              <w:rPr>
                <w:rFonts w:asciiTheme="minorEastAsia" w:hAnsiTheme="minorEastAsia" w:hint="eastAsia"/>
                <w:color w:val="000000"/>
                <w:sz w:val="21"/>
                <w:szCs w:val="21"/>
              </w:rPr>
              <w:t>等奖及以上</w:t>
            </w:r>
          </w:p>
        </w:tc>
      </w:tr>
      <w:tr w:rsidR="00B92148" w:rsidRPr="00B92148" w:rsidTr="0092636D">
        <w:trPr>
          <w:trHeight w:val="454"/>
          <w:jc w:val="center"/>
        </w:trPr>
        <w:tc>
          <w:tcPr>
            <w:tcW w:w="2086"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全国青少年科技创新大赛</w:t>
            </w:r>
          </w:p>
        </w:tc>
        <w:tc>
          <w:tcPr>
            <w:tcW w:w="1382" w:type="pct"/>
            <w:vAlign w:val="center"/>
          </w:tcPr>
          <w:p w:rsidR="00D9494A" w:rsidRPr="00C007D7" w:rsidRDefault="00D9494A"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中国科学技术协会</w:t>
            </w:r>
          </w:p>
        </w:tc>
        <w:tc>
          <w:tcPr>
            <w:tcW w:w="1532" w:type="pct"/>
            <w:vAlign w:val="center"/>
          </w:tcPr>
          <w:p w:rsidR="00D9494A" w:rsidRPr="00C007D7" w:rsidRDefault="00E86062" w:rsidP="00C007D7">
            <w:pPr>
              <w:jc w:val="center"/>
              <w:rPr>
                <w:rFonts w:asciiTheme="minorEastAsia" w:hAnsiTheme="minorEastAsia"/>
                <w:color w:val="000000"/>
                <w:sz w:val="21"/>
                <w:szCs w:val="21"/>
              </w:rPr>
            </w:pPr>
            <w:r w:rsidRPr="00C007D7">
              <w:rPr>
                <w:rFonts w:asciiTheme="minorEastAsia" w:hAnsiTheme="minorEastAsia" w:hint="eastAsia"/>
                <w:color w:val="000000"/>
                <w:sz w:val="21"/>
                <w:szCs w:val="21"/>
              </w:rPr>
              <w:t>全国</w:t>
            </w:r>
            <w:r w:rsidR="00011815" w:rsidRPr="00C007D7">
              <w:rPr>
                <w:rFonts w:asciiTheme="minorEastAsia" w:hAnsiTheme="minorEastAsia" w:hint="eastAsia"/>
                <w:color w:val="000000"/>
                <w:sz w:val="21"/>
                <w:szCs w:val="21"/>
              </w:rPr>
              <w:t>决赛</w:t>
            </w:r>
            <w:r w:rsidR="00D9494A" w:rsidRPr="00C007D7">
              <w:rPr>
                <w:rFonts w:asciiTheme="minorEastAsia" w:hAnsiTheme="minorEastAsia" w:hint="eastAsia"/>
                <w:color w:val="000000"/>
                <w:sz w:val="21"/>
                <w:szCs w:val="21"/>
              </w:rPr>
              <w:t>三等奖及以上</w:t>
            </w:r>
          </w:p>
        </w:tc>
      </w:tr>
    </w:tbl>
    <w:p w:rsidR="00791297" w:rsidRPr="00B92148" w:rsidRDefault="00D20AC9" w:rsidP="00791297">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3</w:t>
      </w:r>
      <w:r w:rsidR="00D9494A" w:rsidRPr="00B92148">
        <w:rPr>
          <w:rFonts w:ascii="仿宋_GB2312" w:eastAsia="仿宋_GB2312" w:hAnsi="宋体"/>
          <w:sz w:val="28"/>
          <w:szCs w:val="28"/>
        </w:rPr>
        <w:t>.</w:t>
      </w:r>
      <w:r w:rsidR="00F43284" w:rsidRPr="00B92148">
        <w:rPr>
          <w:rFonts w:ascii="仿宋_GB2312" w:eastAsia="仿宋_GB2312" w:hAnsi="宋体"/>
          <w:sz w:val="28"/>
          <w:szCs w:val="28"/>
        </w:rPr>
        <w:t>我校优秀生源基地</w:t>
      </w:r>
      <w:r w:rsidR="00612326" w:rsidRPr="00B92148">
        <w:rPr>
          <w:rFonts w:ascii="仿宋_GB2312" w:eastAsia="仿宋_GB2312" w:hAnsi="宋体"/>
          <w:sz w:val="28"/>
          <w:szCs w:val="28"/>
        </w:rPr>
        <w:t>等</w:t>
      </w:r>
      <w:r w:rsidR="00DE214B" w:rsidRPr="00B92148">
        <w:rPr>
          <w:rFonts w:ascii="仿宋_GB2312" w:eastAsia="仿宋_GB2312" w:hAnsi="宋体" w:hint="eastAsia"/>
          <w:sz w:val="28"/>
          <w:szCs w:val="28"/>
        </w:rPr>
        <w:t>优质高中</w:t>
      </w:r>
      <w:r w:rsidR="009D6EF1" w:rsidRPr="00B92148">
        <w:rPr>
          <w:rFonts w:ascii="仿宋_GB2312" w:eastAsia="仿宋_GB2312" w:hAnsi="宋体" w:hint="eastAsia"/>
          <w:sz w:val="28"/>
          <w:szCs w:val="28"/>
        </w:rPr>
        <w:t>的</w:t>
      </w:r>
      <w:r w:rsidR="00DE214B" w:rsidRPr="00B92148">
        <w:rPr>
          <w:rFonts w:ascii="仿宋_GB2312" w:eastAsia="仿宋_GB2312" w:hAnsi="宋体"/>
          <w:sz w:val="28"/>
          <w:szCs w:val="28"/>
        </w:rPr>
        <w:t>学生</w:t>
      </w:r>
      <w:r w:rsidR="00F43284" w:rsidRPr="00B92148">
        <w:rPr>
          <w:rFonts w:ascii="仿宋_GB2312" w:eastAsia="仿宋_GB2312" w:hAnsi="宋体"/>
          <w:sz w:val="28"/>
          <w:szCs w:val="28"/>
        </w:rPr>
        <w:t>，</w:t>
      </w:r>
      <w:r w:rsidR="00D9494A" w:rsidRPr="00B92148">
        <w:rPr>
          <w:rFonts w:ascii="仿宋_GB2312" w:eastAsia="仿宋_GB2312" w:hAnsi="宋体" w:hint="eastAsia"/>
          <w:sz w:val="28"/>
          <w:szCs w:val="28"/>
        </w:rPr>
        <w:t>高中阶段历次期末考试及高考模拟考试中</w:t>
      </w:r>
      <w:r w:rsidR="00EA1994" w:rsidRPr="00B92148">
        <w:rPr>
          <w:rFonts w:ascii="仿宋_GB2312" w:eastAsia="仿宋_GB2312" w:hAnsi="宋体" w:hint="eastAsia"/>
          <w:sz w:val="28"/>
          <w:szCs w:val="28"/>
        </w:rPr>
        <w:t>至少4次</w:t>
      </w:r>
      <w:r w:rsidR="00D9494A" w:rsidRPr="00B92148">
        <w:rPr>
          <w:rFonts w:ascii="仿宋_GB2312" w:eastAsia="仿宋_GB2312" w:hAnsi="宋体" w:hint="eastAsia"/>
          <w:sz w:val="28"/>
          <w:szCs w:val="28"/>
        </w:rPr>
        <w:t>总成绩不低于总成绩满分的7</w:t>
      </w:r>
      <w:r w:rsidR="00803DC6" w:rsidRPr="00B92148">
        <w:rPr>
          <w:rFonts w:ascii="仿宋_GB2312" w:eastAsia="仿宋_GB2312" w:hAnsi="宋体"/>
          <w:sz w:val="28"/>
          <w:szCs w:val="28"/>
        </w:rPr>
        <w:t>5</w:t>
      </w:r>
      <w:r w:rsidR="00D9494A" w:rsidRPr="00B92148">
        <w:rPr>
          <w:rFonts w:ascii="仿宋_GB2312" w:eastAsia="仿宋_GB2312" w:hAnsi="宋体" w:hint="eastAsia"/>
          <w:sz w:val="28"/>
          <w:szCs w:val="28"/>
        </w:rPr>
        <w:t>%，</w:t>
      </w:r>
      <w:r w:rsidR="00F43284" w:rsidRPr="00B92148">
        <w:rPr>
          <w:rFonts w:ascii="仿宋_GB2312" w:eastAsia="仿宋_GB2312" w:hAnsi="宋体" w:hint="eastAsia"/>
          <w:sz w:val="28"/>
          <w:szCs w:val="28"/>
        </w:rPr>
        <w:t>并</w:t>
      </w:r>
      <w:r w:rsidR="00D9494A" w:rsidRPr="00B92148">
        <w:rPr>
          <w:rFonts w:ascii="仿宋_GB2312" w:eastAsia="仿宋_GB2312" w:hAnsi="宋体" w:hint="eastAsia"/>
          <w:sz w:val="28"/>
          <w:szCs w:val="28"/>
        </w:rPr>
        <w:t>经所在中学校长推荐（须</w:t>
      </w:r>
      <w:r w:rsidR="00156328">
        <w:rPr>
          <w:rFonts w:ascii="仿宋_GB2312" w:eastAsia="仿宋_GB2312" w:hAnsi="宋体" w:hint="eastAsia"/>
          <w:sz w:val="28"/>
          <w:szCs w:val="28"/>
        </w:rPr>
        <w:t>按</w:t>
      </w:r>
      <w:r w:rsidR="008E338A">
        <w:rPr>
          <w:rFonts w:ascii="仿宋_GB2312" w:eastAsia="仿宋_GB2312" w:hAnsi="宋体" w:hint="eastAsia"/>
          <w:sz w:val="28"/>
          <w:szCs w:val="28"/>
        </w:rPr>
        <w:t>附件1</w:t>
      </w:r>
      <w:r w:rsidR="00156328">
        <w:rPr>
          <w:rFonts w:ascii="仿宋_GB2312" w:eastAsia="仿宋_GB2312" w:hAnsi="宋体" w:hint="eastAsia"/>
          <w:sz w:val="28"/>
          <w:szCs w:val="28"/>
        </w:rPr>
        <w:t>模板要求</w:t>
      </w:r>
      <w:r w:rsidR="00D9494A" w:rsidRPr="00B92148">
        <w:rPr>
          <w:rFonts w:ascii="仿宋_GB2312" w:eastAsia="仿宋_GB2312" w:hAnsi="宋体" w:hint="eastAsia"/>
          <w:sz w:val="28"/>
          <w:szCs w:val="28"/>
        </w:rPr>
        <w:t>提供推荐信</w:t>
      </w:r>
      <w:r w:rsidR="003E135C" w:rsidRPr="00B92148">
        <w:rPr>
          <w:rFonts w:ascii="仿宋_GB2312" w:eastAsia="仿宋_GB2312" w:hAnsi="宋体" w:hint="eastAsia"/>
          <w:sz w:val="28"/>
          <w:szCs w:val="28"/>
        </w:rPr>
        <w:t>，</w:t>
      </w:r>
      <w:r w:rsidR="00C53B53" w:rsidRPr="00B92148">
        <w:rPr>
          <w:rFonts w:ascii="仿宋_GB2312" w:eastAsia="仿宋_GB2312" w:hAnsi="宋体" w:hint="eastAsia"/>
          <w:sz w:val="28"/>
          <w:szCs w:val="28"/>
        </w:rPr>
        <w:t>内容应包含</w:t>
      </w:r>
      <w:r w:rsidR="003E135C" w:rsidRPr="00B92148">
        <w:rPr>
          <w:rFonts w:ascii="仿宋_GB2312" w:eastAsia="仿宋_GB2312" w:hAnsi="宋体" w:hint="eastAsia"/>
          <w:sz w:val="28"/>
          <w:szCs w:val="28"/>
        </w:rPr>
        <w:t>成绩满足</w:t>
      </w:r>
      <w:r w:rsidR="00F43284" w:rsidRPr="00B92148">
        <w:rPr>
          <w:rFonts w:ascii="仿宋_GB2312" w:eastAsia="仿宋_GB2312" w:hAnsi="宋体" w:hint="eastAsia"/>
          <w:sz w:val="28"/>
          <w:szCs w:val="28"/>
        </w:rPr>
        <w:t>7</w:t>
      </w:r>
      <w:r w:rsidR="00F43284" w:rsidRPr="00B92148">
        <w:rPr>
          <w:rFonts w:ascii="仿宋_GB2312" w:eastAsia="仿宋_GB2312" w:hAnsi="宋体"/>
          <w:sz w:val="28"/>
          <w:szCs w:val="28"/>
        </w:rPr>
        <w:t>5%要求</w:t>
      </w:r>
      <w:r w:rsidR="00DC0C01" w:rsidRPr="00B92148">
        <w:rPr>
          <w:rFonts w:ascii="仿宋_GB2312" w:eastAsia="仿宋_GB2312" w:hAnsi="宋体"/>
          <w:sz w:val="28"/>
          <w:szCs w:val="28"/>
        </w:rPr>
        <w:t>累计</w:t>
      </w:r>
      <w:r w:rsidR="00F43284" w:rsidRPr="00B92148">
        <w:rPr>
          <w:rFonts w:ascii="仿宋_GB2312" w:eastAsia="仿宋_GB2312" w:hAnsi="宋体" w:hint="eastAsia"/>
          <w:sz w:val="28"/>
          <w:szCs w:val="28"/>
        </w:rPr>
        <w:t>达</w:t>
      </w:r>
      <w:r w:rsidR="00DC0C01" w:rsidRPr="00B92148">
        <w:rPr>
          <w:rFonts w:ascii="仿宋_GB2312" w:eastAsia="仿宋_GB2312" w:hAnsi="宋体" w:hint="eastAsia"/>
          <w:sz w:val="28"/>
          <w:szCs w:val="28"/>
        </w:rPr>
        <w:t>到</w:t>
      </w:r>
      <w:r w:rsidR="00F43284" w:rsidRPr="00B92148">
        <w:rPr>
          <w:rFonts w:ascii="仿宋_GB2312" w:eastAsia="仿宋_GB2312" w:hAnsi="宋体" w:hint="eastAsia"/>
          <w:sz w:val="28"/>
          <w:szCs w:val="28"/>
        </w:rPr>
        <w:t>次数</w:t>
      </w:r>
      <w:r w:rsidR="003E135C" w:rsidRPr="00B92148">
        <w:rPr>
          <w:rFonts w:ascii="仿宋_GB2312" w:eastAsia="仿宋_GB2312" w:hAnsi="宋体" w:hint="eastAsia"/>
          <w:sz w:val="28"/>
          <w:szCs w:val="28"/>
        </w:rPr>
        <w:t>等</w:t>
      </w:r>
      <w:r w:rsidR="00C53B53" w:rsidRPr="00B92148">
        <w:rPr>
          <w:rFonts w:ascii="仿宋_GB2312" w:eastAsia="仿宋_GB2312" w:hAnsi="宋体" w:hint="eastAsia"/>
          <w:sz w:val="28"/>
          <w:szCs w:val="28"/>
        </w:rPr>
        <w:t>信息</w:t>
      </w:r>
      <w:r w:rsidR="00D9494A" w:rsidRPr="00B92148">
        <w:rPr>
          <w:rFonts w:ascii="仿宋_GB2312" w:eastAsia="仿宋_GB2312" w:hAnsi="宋体" w:hint="eastAsia"/>
          <w:sz w:val="28"/>
          <w:szCs w:val="28"/>
        </w:rPr>
        <w:t>）。</w:t>
      </w:r>
    </w:p>
    <w:p w:rsidR="00AD695B" w:rsidRDefault="00D20AC9">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4</w:t>
      </w:r>
      <w:r w:rsidR="00D9494A" w:rsidRPr="00B92148">
        <w:rPr>
          <w:rFonts w:ascii="仿宋_GB2312" w:eastAsia="仿宋_GB2312" w:hAnsi="宋体"/>
          <w:sz w:val="28"/>
          <w:szCs w:val="28"/>
        </w:rPr>
        <w:t>.</w:t>
      </w:r>
      <w:r w:rsidR="00AD695B" w:rsidRPr="00AD695B">
        <w:rPr>
          <w:rFonts w:ascii="仿宋_GB2312" w:eastAsia="仿宋_GB2312" w:hAnsi="宋体" w:hint="eastAsia"/>
          <w:sz w:val="28"/>
          <w:szCs w:val="28"/>
        </w:rPr>
        <w:t>有器乐表演特长，并参加社会艺术水平考级获得</w:t>
      </w:r>
      <w:r w:rsidR="006A4171">
        <w:rPr>
          <w:rFonts w:ascii="仿宋_GB2312" w:eastAsia="仿宋_GB2312" w:hAnsi="宋体" w:hint="eastAsia"/>
          <w:sz w:val="28"/>
          <w:szCs w:val="28"/>
        </w:rPr>
        <w:t>九级及以上</w:t>
      </w:r>
      <w:r w:rsidR="00AD695B" w:rsidRPr="00AD695B">
        <w:rPr>
          <w:rFonts w:ascii="仿宋_GB2312" w:eastAsia="仿宋_GB2312" w:hAnsi="宋体" w:hint="eastAsia"/>
          <w:sz w:val="28"/>
          <w:szCs w:val="28"/>
        </w:rPr>
        <w:t>级别证书的（仅认可</w:t>
      </w:r>
      <w:r w:rsidR="006A4171">
        <w:rPr>
          <w:rFonts w:ascii="仿宋_GB2312" w:eastAsia="仿宋_GB2312" w:hAnsi="宋体" w:hint="eastAsia"/>
          <w:sz w:val="28"/>
          <w:szCs w:val="28"/>
        </w:rPr>
        <w:t>中国音乐家协会、中央音乐学院、上海音乐学院或中国音乐学院颁发）</w:t>
      </w:r>
      <w:r w:rsidR="00AD695B" w:rsidRPr="00AD695B">
        <w:rPr>
          <w:rFonts w:ascii="仿宋_GB2312" w:eastAsia="仿宋_GB2312" w:hAnsi="宋体" w:hint="eastAsia"/>
          <w:sz w:val="28"/>
          <w:szCs w:val="28"/>
        </w:rPr>
        <w:t>。其中长笛、长号、大号、大提琴、低音提琴、小提琴、</w:t>
      </w:r>
      <w:r w:rsidR="00FA1DE9" w:rsidRPr="00AD695B">
        <w:rPr>
          <w:rFonts w:ascii="仿宋_GB2312" w:eastAsia="仿宋_GB2312" w:hAnsi="宋体" w:hint="eastAsia"/>
          <w:sz w:val="28"/>
          <w:szCs w:val="28"/>
        </w:rPr>
        <w:t>中提琴</w:t>
      </w:r>
      <w:r w:rsidR="00FA1DE9">
        <w:rPr>
          <w:rFonts w:ascii="仿宋_GB2312" w:eastAsia="仿宋_GB2312" w:hAnsi="宋体" w:hint="eastAsia"/>
          <w:sz w:val="28"/>
          <w:szCs w:val="28"/>
        </w:rPr>
        <w:t>、大管、单簧管、双簧管、小号、圆号</w:t>
      </w:r>
      <w:r w:rsidR="00AD695B" w:rsidRPr="00AD695B">
        <w:rPr>
          <w:rFonts w:ascii="仿宋_GB2312" w:eastAsia="仿宋_GB2312" w:hAnsi="宋体" w:hint="eastAsia"/>
          <w:sz w:val="28"/>
          <w:szCs w:val="28"/>
        </w:rPr>
        <w:t>等1</w:t>
      </w:r>
      <w:r w:rsidR="006E7D14">
        <w:rPr>
          <w:rFonts w:ascii="仿宋_GB2312" w:eastAsia="仿宋_GB2312" w:hAnsi="宋体"/>
          <w:sz w:val="28"/>
          <w:szCs w:val="28"/>
        </w:rPr>
        <w:t>2</w:t>
      </w:r>
      <w:r w:rsidR="00AD695B" w:rsidRPr="00AD695B">
        <w:rPr>
          <w:rFonts w:ascii="仿宋_GB2312" w:eastAsia="仿宋_GB2312" w:hAnsi="宋体" w:hint="eastAsia"/>
          <w:sz w:val="28"/>
          <w:szCs w:val="28"/>
        </w:rPr>
        <w:t>个西洋管弦项目优先。</w:t>
      </w:r>
    </w:p>
    <w:p w:rsidR="002B5AC5" w:rsidRDefault="00D20AC9">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5</w:t>
      </w:r>
      <w:r w:rsidR="00D9494A" w:rsidRPr="00B92148">
        <w:rPr>
          <w:rFonts w:ascii="仿宋_GB2312" w:eastAsia="仿宋_GB2312" w:hAnsi="宋体"/>
          <w:sz w:val="28"/>
          <w:szCs w:val="28"/>
        </w:rPr>
        <w:t>.</w:t>
      </w:r>
      <w:r w:rsidR="00D9494A" w:rsidRPr="00B92148">
        <w:rPr>
          <w:rFonts w:ascii="仿宋_GB2312" w:eastAsia="仿宋_GB2312" w:hAnsi="宋体" w:hint="eastAsia"/>
          <w:sz w:val="28"/>
          <w:szCs w:val="28"/>
        </w:rPr>
        <w:t>有排球、篮球</w:t>
      </w:r>
      <w:r w:rsidR="00FC4373" w:rsidRPr="00B92148">
        <w:rPr>
          <w:rFonts w:ascii="仿宋_GB2312" w:eastAsia="仿宋_GB2312" w:hAnsi="宋体" w:hint="eastAsia"/>
          <w:sz w:val="28"/>
          <w:szCs w:val="28"/>
        </w:rPr>
        <w:t>或</w:t>
      </w:r>
      <w:r w:rsidR="00D9494A" w:rsidRPr="00B92148">
        <w:rPr>
          <w:rFonts w:ascii="仿宋_GB2312" w:eastAsia="仿宋_GB2312" w:hAnsi="宋体" w:hint="eastAsia"/>
          <w:sz w:val="28"/>
          <w:szCs w:val="28"/>
        </w:rPr>
        <w:t>乒乓球</w:t>
      </w:r>
      <w:r w:rsidR="00FC4373" w:rsidRPr="00B92148">
        <w:rPr>
          <w:rFonts w:ascii="仿宋_GB2312" w:eastAsia="仿宋_GB2312" w:hAnsi="宋体" w:hint="eastAsia"/>
          <w:sz w:val="28"/>
          <w:szCs w:val="28"/>
        </w:rPr>
        <w:t>专项</w:t>
      </w:r>
      <w:r w:rsidR="00D9494A" w:rsidRPr="00B92148">
        <w:rPr>
          <w:rFonts w:ascii="仿宋_GB2312" w:eastAsia="仿宋_GB2312" w:hAnsi="宋体" w:hint="eastAsia"/>
          <w:sz w:val="28"/>
          <w:szCs w:val="28"/>
        </w:rPr>
        <w:t>体育特长</w:t>
      </w:r>
      <w:r w:rsidR="00011815" w:rsidRPr="00B92148">
        <w:rPr>
          <w:rFonts w:ascii="仿宋_GB2312" w:eastAsia="仿宋_GB2312" w:hAnsi="宋体" w:hint="eastAsia"/>
          <w:sz w:val="28"/>
          <w:szCs w:val="28"/>
        </w:rPr>
        <w:t>，</w:t>
      </w:r>
      <w:r w:rsidR="007F349C" w:rsidRPr="00B92148">
        <w:rPr>
          <w:rFonts w:ascii="仿宋_GB2312" w:eastAsia="仿宋_GB2312" w:hAnsi="宋体" w:hint="eastAsia"/>
          <w:sz w:val="28"/>
          <w:szCs w:val="28"/>
        </w:rPr>
        <w:t>获得</w:t>
      </w:r>
      <w:r w:rsidR="00724EC3" w:rsidRPr="00B92148">
        <w:rPr>
          <w:rFonts w:ascii="仿宋_GB2312" w:eastAsia="仿宋_GB2312" w:hAnsi="宋体" w:hint="eastAsia"/>
          <w:sz w:val="28"/>
          <w:szCs w:val="28"/>
        </w:rPr>
        <w:t>相关项目</w:t>
      </w:r>
      <w:r w:rsidR="007F349C" w:rsidRPr="00B92148">
        <w:rPr>
          <w:rFonts w:ascii="仿宋_GB2312" w:eastAsia="仿宋_GB2312" w:hAnsi="宋体" w:hint="eastAsia"/>
          <w:sz w:val="28"/>
          <w:szCs w:val="28"/>
        </w:rPr>
        <w:t>国家二级及以上运动员证书</w:t>
      </w:r>
      <w:r w:rsidR="00E65C2F" w:rsidRPr="00B92148">
        <w:rPr>
          <w:rFonts w:ascii="仿宋_GB2312" w:eastAsia="仿宋_GB2312" w:hAnsi="宋体" w:hint="eastAsia"/>
          <w:sz w:val="28"/>
          <w:szCs w:val="28"/>
        </w:rPr>
        <w:t>的</w:t>
      </w:r>
      <w:r w:rsidR="00356AA8" w:rsidRPr="00B92148">
        <w:rPr>
          <w:rFonts w:ascii="仿宋_GB2312" w:eastAsia="仿宋_GB2312" w:hAnsi="宋体" w:hint="eastAsia"/>
          <w:sz w:val="28"/>
          <w:szCs w:val="28"/>
        </w:rPr>
        <w:t>（</w:t>
      </w:r>
      <w:r w:rsidR="00B81167">
        <w:rPr>
          <w:rFonts w:ascii="仿宋_GB2312" w:eastAsia="仿宋_GB2312" w:hAnsi="宋体" w:hint="eastAsia"/>
          <w:sz w:val="28"/>
          <w:szCs w:val="28"/>
        </w:rPr>
        <w:t>须</w:t>
      </w:r>
      <w:r w:rsidR="00356AA8" w:rsidRPr="00B92148">
        <w:rPr>
          <w:rFonts w:ascii="仿宋_GB2312" w:eastAsia="仿宋_GB2312" w:hAnsi="宋体" w:hint="eastAsia"/>
          <w:sz w:val="28"/>
          <w:szCs w:val="28"/>
        </w:rPr>
        <w:t>提供</w:t>
      </w:r>
      <w:r w:rsidR="00356AA8" w:rsidRPr="00B92148">
        <w:rPr>
          <w:rFonts w:ascii="仿宋_GB2312" w:eastAsia="仿宋_GB2312" w:hint="eastAsia"/>
          <w:sz w:val="28"/>
          <w:szCs w:val="28"/>
          <w:shd w:val="clear" w:color="auto" w:fill="FFFFFF"/>
        </w:rPr>
        <w:t>国家体育总局“运动员技术等级综合管理系统”查询结果截图</w:t>
      </w:r>
      <w:r w:rsidR="00356AA8" w:rsidRPr="00B92148">
        <w:rPr>
          <w:rFonts w:ascii="仿宋_GB2312" w:eastAsia="仿宋_GB2312" w:hAnsi="宋体" w:hint="eastAsia"/>
          <w:sz w:val="28"/>
          <w:szCs w:val="28"/>
        </w:rPr>
        <w:t>）</w:t>
      </w:r>
      <w:r w:rsidR="00D9494A" w:rsidRPr="00B92148">
        <w:rPr>
          <w:rFonts w:ascii="仿宋_GB2312" w:eastAsia="仿宋_GB2312" w:hAnsi="宋体" w:hint="eastAsia"/>
          <w:sz w:val="28"/>
          <w:szCs w:val="28"/>
        </w:rPr>
        <w:t>。</w:t>
      </w:r>
    </w:p>
    <w:p w:rsidR="00D20AC9" w:rsidRPr="00D20AC9" w:rsidRDefault="00D20AC9">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6.</w:t>
      </w:r>
      <w:r w:rsidRPr="00B92148">
        <w:rPr>
          <w:rFonts w:ascii="仿宋_GB2312" w:eastAsia="仿宋_GB2312" w:hAnsi="宋体"/>
          <w:sz w:val="28"/>
          <w:szCs w:val="28"/>
        </w:rPr>
        <w:t>在</w:t>
      </w:r>
      <w:r w:rsidRPr="00B92148">
        <w:rPr>
          <w:rFonts w:ascii="仿宋_GB2312" w:eastAsia="仿宋_GB2312" w:hAnsi="宋体" w:hint="eastAsia"/>
          <w:sz w:val="28"/>
          <w:szCs w:val="28"/>
        </w:rPr>
        <w:t>德</w:t>
      </w:r>
      <w:r>
        <w:rPr>
          <w:rFonts w:ascii="仿宋_GB2312" w:eastAsia="仿宋_GB2312" w:hAnsi="宋体" w:hint="eastAsia"/>
          <w:sz w:val="28"/>
          <w:szCs w:val="28"/>
        </w:rPr>
        <w:t>、</w:t>
      </w:r>
      <w:r w:rsidRPr="00B92148">
        <w:rPr>
          <w:rFonts w:ascii="仿宋_GB2312" w:eastAsia="仿宋_GB2312" w:hAnsi="宋体" w:hint="eastAsia"/>
          <w:sz w:val="28"/>
          <w:szCs w:val="28"/>
        </w:rPr>
        <w:t>智</w:t>
      </w:r>
      <w:r>
        <w:rPr>
          <w:rFonts w:ascii="仿宋_GB2312" w:eastAsia="仿宋_GB2312" w:hAnsi="宋体" w:hint="eastAsia"/>
          <w:sz w:val="28"/>
          <w:szCs w:val="28"/>
        </w:rPr>
        <w:t>、</w:t>
      </w:r>
      <w:r w:rsidRPr="00B92148">
        <w:rPr>
          <w:rFonts w:ascii="仿宋_GB2312" w:eastAsia="仿宋_GB2312" w:hAnsi="宋体" w:hint="eastAsia"/>
          <w:sz w:val="28"/>
          <w:szCs w:val="28"/>
        </w:rPr>
        <w:t>体</w:t>
      </w:r>
      <w:r>
        <w:rPr>
          <w:rFonts w:ascii="仿宋_GB2312" w:eastAsia="仿宋_GB2312" w:hAnsi="宋体" w:hint="eastAsia"/>
          <w:sz w:val="28"/>
          <w:szCs w:val="28"/>
        </w:rPr>
        <w:t>、</w:t>
      </w:r>
      <w:r w:rsidRPr="00B92148">
        <w:rPr>
          <w:rFonts w:ascii="仿宋_GB2312" w:eastAsia="仿宋_GB2312" w:hAnsi="宋体" w:hint="eastAsia"/>
          <w:sz w:val="28"/>
          <w:szCs w:val="28"/>
        </w:rPr>
        <w:t>美</w:t>
      </w:r>
      <w:r>
        <w:rPr>
          <w:rFonts w:ascii="仿宋_GB2312" w:eastAsia="仿宋_GB2312" w:hAnsi="宋体" w:hint="eastAsia"/>
          <w:sz w:val="28"/>
          <w:szCs w:val="28"/>
        </w:rPr>
        <w:t>、</w:t>
      </w:r>
      <w:proofErr w:type="gramStart"/>
      <w:r w:rsidRPr="00B92148">
        <w:rPr>
          <w:rFonts w:ascii="仿宋_GB2312" w:eastAsia="仿宋_GB2312" w:hAnsi="宋体" w:hint="eastAsia"/>
          <w:sz w:val="28"/>
          <w:szCs w:val="28"/>
        </w:rPr>
        <w:t>劳</w:t>
      </w:r>
      <w:proofErr w:type="gramEnd"/>
      <w:r>
        <w:rPr>
          <w:rFonts w:ascii="仿宋_GB2312" w:eastAsia="仿宋_GB2312" w:hAnsi="宋体" w:hint="eastAsia"/>
          <w:sz w:val="28"/>
          <w:szCs w:val="28"/>
        </w:rPr>
        <w:t>各</w:t>
      </w:r>
      <w:r w:rsidRPr="00B92148">
        <w:rPr>
          <w:rFonts w:ascii="仿宋_GB2312" w:eastAsia="仿宋_GB2312" w:hAnsi="宋体" w:hint="eastAsia"/>
          <w:sz w:val="28"/>
          <w:szCs w:val="28"/>
        </w:rPr>
        <w:t>方面</w:t>
      </w:r>
      <w:r>
        <w:rPr>
          <w:rFonts w:ascii="仿宋_GB2312" w:eastAsia="仿宋_GB2312" w:hAnsi="宋体" w:hint="eastAsia"/>
          <w:sz w:val="28"/>
          <w:szCs w:val="28"/>
        </w:rPr>
        <w:t>均</w:t>
      </w:r>
      <w:r w:rsidRPr="00B92148">
        <w:rPr>
          <w:rFonts w:ascii="仿宋_GB2312" w:eastAsia="仿宋_GB2312" w:hAnsi="宋体" w:hint="eastAsia"/>
          <w:sz w:val="28"/>
          <w:szCs w:val="28"/>
        </w:rPr>
        <w:t>表现</w:t>
      </w:r>
      <w:r>
        <w:rPr>
          <w:rFonts w:ascii="仿宋_GB2312" w:eastAsia="仿宋_GB2312" w:hAnsi="宋体" w:hint="eastAsia"/>
          <w:sz w:val="28"/>
          <w:szCs w:val="28"/>
        </w:rPr>
        <w:t>优秀且具有突出学科特长的（</w:t>
      </w:r>
      <w:r w:rsidR="00B81167">
        <w:rPr>
          <w:rFonts w:ascii="仿宋_GB2312" w:eastAsia="仿宋_GB2312" w:hAnsi="宋体" w:hint="eastAsia"/>
          <w:sz w:val="28"/>
          <w:szCs w:val="28"/>
        </w:rPr>
        <w:t>须</w:t>
      </w:r>
      <w:r>
        <w:rPr>
          <w:rFonts w:ascii="仿宋_GB2312" w:eastAsia="仿宋_GB2312" w:hAnsi="宋体" w:hint="eastAsia"/>
          <w:sz w:val="28"/>
          <w:szCs w:val="28"/>
        </w:rPr>
        <w:t>提供客观、详尽支撑材料）</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黑体" w:eastAsia="黑体" w:hAnsi="黑体"/>
          <w:sz w:val="28"/>
          <w:szCs w:val="28"/>
        </w:rPr>
      </w:pPr>
      <w:r w:rsidRPr="00B92148">
        <w:rPr>
          <w:rFonts w:ascii="黑体" w:eastAsia="黑体" w:hAnsi="黑体" w:hint="eastAsia"/>
          <w:sz w:val="28"/>
          <w:szCs w:val="28"/>
        </w:rPr>
        <w:t>三、报名程序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1.网上报名</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考生须在学校规定时间内</w:t>
      </w:r>
      <w:r w:rsidR="00C82844">
        <w:rPr>
          <w:rFonts w:ascii="仿宋_GB2312" w:eastAsia="仿宋_GB2312" w:hAnsi="宋体" w:hint="eastAsia"/>
          <w:sz w:val="28"/>
          <w:szCs w:val="28"/>
        </w:rPr>
        <w:t>登录</w:t>
      </w:r>
      <w:r w:rsidR="00C82844" w:rsidRPr="004F1071">
        <w:rPr>
          <w:rFonts w:ascii="仿宋_GB2312" w:eastAsia="仿宋_GB2312" w:hAnsi="宋体" w:hint="eastAsia"/>
          <w:sz w:val="28"/>
          <w:szCs w:val="28"/>
        </w:rPr>
        <w:t>“阳光高考特殊类型招生报名平台”</w:t>
      </w:r>
      <w:r w:rsidRPr="00B92148">
        <w:rPr>
          <w:rFonts w:ascii="仿宋_GB2312" w:eastAsia="仿宋_GB2312" w:hAnsi="宋体" w:hint="eastAsia"/>
          <w:sz w:val="28"/>
          <w:szCs w:val="28"/>
        </w:rPr>
        <w:t>（https://bm.chsi.com.cn/）</w:t>
      </w:r>
      <w:r w:rsidR="00C82844">
        <w:rPr>
          <w:rFonts w:ascii="仿宋_GB2312" w:eastAsia="仿宋_GB2312" w:hAnsi="宋体" w:hint="eastAsia"/>
          <w:kern w:val="0"/>
          <w:sz w:val="28"/>
          <w:szCs w:val="28"/>
        </w:rPr>
        <w:t>选择“综合评价”进入，</w:t>
      </w:r>
      <w:r w:rsidR="00EE3706">
        <w:rPr>
          <w:rFonts w:ascii="仿宋_GB2312" w:eastAsia="仿宋_GB2312" w:hAnsi="Arial" w:cs="Arial" w:hint="eastAsia"/>
          <w:color w:val="000000"/>
          <w:sz w:val="28"/>
          <w:szCs w:val="28"/>
        </w:rPr>
        <w:t>注册并完善个人信息后，在“志愿管理”栏目添加“中国石油大学（华东）”志愿，</w:t>
      </w:r>
      <w:r w:rsidR="002B5AC5" w:rsidRPr="00B92148">
        <w:rPr>
          <w:rFonts w:ascii="仿宋_GB2312" w:eastAsia="仿宋_GB2312" w:hAnsi="宋体" w:hint="eastAsia"/>
          <w:sz w:val="28"/>
          <w:szCs w:val="28"/>
        </w:rPr>
        <w:t>选</w:t>
      </w:r>
      <w:r w:rsidR="00D72A49">
        <w:rPr>
          <w:rFonts w:ascii="仿宋_GB2312" w:eastAsia="仿宋_GB2312" w:hAnsi="宋体" w:hint="eastAsia"/>
          <w:sz w:val="28"/>
          <w:szCs w:val="28"/>
        </w:rPr>
        <w:t>择符合的报名条件</w:t>
      </w:r>
      <w:r w:rsidR="007C7F26">
        <w:rPr>
          <w:rFonts w:ascii="仿宋_GB2312" w:eastAsia="仿宋_GB2312" w:hAnsi="宋体" w:hint="eastAsia"/>
          <w:sz w:val="28"/>
          <w:szCs w:val="28"/>
        </w:rPr>
        <w:t>（符合多项条件可多选）</w:t>
      </w:r>
      <w:r w:rsidR="00D72A49">
        <w:rPr>
          <w:rFonts w:ascii="仿宋_GB2312" w:eastAsia="仿宋_GB2312" w:hAnsi="宋体" w:hint="eastAsia"/>
          <w:sz w:val="28"/>
          <w:szCs w:val="28"/>
        </w:rPr>
        <w:t>进行报名并提交相应的材料</w:t>
      </w:r>
      <w:r w:rsidR="002B5AC5"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清单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所有证明材料均要求为原件扫描件或照片，如为复印件，须由中学审核盖章。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（1）系统生成的《中国石油大学（华东）202</w:t>
      </w:r>
      <w:r w:rsidR="00156328">
        <w:rPr>
          <w:rFonts w:ascii="仿宋_GB2312" w:eastAsia="仿宋_GB2312" w:hAnsi="宋体"/>
          <w:sz w:val="28"/>
          <w:szCs w:val="28"/>
        </w:rPr>
        <w:t>3</w:t>
      </w:r>
      <w:r w:rsidRPr="00B92148">
        <w:rPr>
          <w:rFonts w:ascii="仿宋_GB2312" w:eastAsia="仿宋_GB2312" w:hAnsi="宋体" w:hint="eastAsia"/>
          <w:sz w:val="28"/>
          <w:szCs w:val="28"/>
        </w:rPr>
        <w:t>年综合评价招生申请表》（以下简称“申请表”</w:t>
      </w:r>
      <w:r w:rsidR="00EA1994" w:rsidRPr="00B92148">
        <w:rPr>
          <w:rFonts w:ascii="仿宋_GB2312" w:eastAsia="仿宋_GB2312" w:hAnsi="宋体" w:hint="eastAsia"/>
          <w:sz w:val="28"/>
          <w:szCs w:val="28"/>
        </w:rPr>
        <w:t>，表中成绩项应完整填写</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（2）竞赛获奖证书</w:t>
      </w:r>
      <w:r w:rsidR="007F349C" w:rsidRPr="00B92148">
        <w:rPr>
          <w:rFonts w:ascii="仿宋_GB2312" w:eastAsia="仿宋_GB2312" w:hAnsi="宋体" w:hint="eastAsia"/>
          <w:sz w:val="28"/>
          <w:szCs w:val="28"/>
        </w:rPr>
        <w:t>、荣誉证书</w:t>
      </w:r>
      <w:r w:rsidR="00553516">
        <w:rPr>
          <w:rFonts w:ascii="仿宋_GB2312" w:eastAsia="仿宋_GB2312" w:hAnsi="宋体" w:hint="eastAsia"/>
          <w:sz w:val="28"/>
          <w:szCs w:val="28"/>
        </w:rPr>
        <w:t>、</w:t>
      </w:r>
      <w:r w:rsidR="007F349C" w:rsidRPr="00B92148">
        <w:rPr>
          <w:rFonts w:ascii="仿宋_GB2312" w:eastAsia="仿宋_GB2312" w:hAnsi="宋体" w:hint="eastAsia"/>
          <w:sz w:val="28"/>
          <w:szCs w:val="28"/>
        </w:rPr>
        <w:t>等级证书</w:t>
      </w:r>
      <w:r w:rsidR="00553516">
        <w:rPr>
          <w:rFonts w:ascii="仿宋_GB2312" w:eastAsia="仿宋_GB2312" w:hAnsi="宋体" w:hint="eastAsia"/>
          <w:sz w:val="28"/>
          <w:szCs w:val="28"/>
        </w:rPr>
        <w:t>及相关真实性证明材料</w:t>
      </w:r>
      <w:r w:rsidRPr="00B92148">
        <w:rPr>
          <w:rFonts w:ascii="仿宋_GB2312" w:eastAsia="仿宋_GB2312" w:hAnsi="宋体" w:hint="eastAsia"/>
          <w:sz w:val="28"/>
          <w:szCs w:val="28"/>
        </w:rPr>
        <w:t>。</w:t>
      </w:r>
    </w:p>
    <w:p w:rsidR="00011815" w:rsidRPr="00B92148" w:rsidRDefault="00011815"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（3）校长推荐</w:t>
      </w:r>
      <w:r w:rsidR="003E135C" w:rsidRPr="00B92148">
        <w:rPr>
          <w:rFonts w:ascii="仿宋_GB2312" w:eastAsia="仿宋_GB2312" w:hAnsi="宋体"/>
          <w:sz w:val="28"/>
          <w:szCs w:val="28"/>
        </w:rPr>
        <w:t>证明</w:t>
      </w:r>
      <w:r w:rsidRPr="00B92148">
        <w:rPr>
          <w:rFonts w:ascii="仿宋_GB2312" w:eastAsia="仿宋_GB2312" w:hAnsi="宋体"/>
          <w:sz w:val="28"/>
          <w:szCs w:val="28"/>
        </w:rPr>
        <w:t>信</w:t>
      </w:r>
      <w:r w:rsidR="003E135C" w:rsidRPr="00B92148">
        <w:rPr>
          <w:rFonts w:ascii="仿宋_GB2312" w:eastAsia="仿宋_GB2312" w:hAnsi="宋体"/>
          <w:sz w:val="28"/>
          <w:szCs w:val="28"/>
        </w:rPr>
        <w:t>（</w:t>
      </w:r>
      <w:r w:rsidR="00156328">
        <w:rPr>
          <w:rFonts w:ascii="仿宋_GB2312" w:eastAsia="仿宋_GB2312" w:hAnsi="宋体" w:hint="eastAsia"/>
          <w:sz w:val="28"/>
          <w:szCs w:val="28"/>
        </w:rPr>
        <w:t>模板见附件</w:t>
      </w:r>
      <w:r w:rsidR="001B4323">
        <w:rPr>
          <w:rFonts w:ascii="仿宋_GB2312" w:eastAsia="仿宋_GB2312" w:hAnsi="宋体"/>
          <w:sz w:val="28"/>
          <w:szCs w:val="28"/>
        </w:rPr>
        <w:t>1</w:t>
      </w:r>
      <w:r w:rsidR="00156328">
        <w:rPr>
          <w:rFonts w:ascii="仿宋_GB2312" w:eastAsia="仿宋_GB2312" w:hAnsi="宋体" w:hint="eastAsia"/>
          <w:sz w:val="28"/>
          <w:szCs w:val="28"/>
        </w:rPr>
        <w:t>，</w:t>
      </w:r>
      <w:r w:rsidR="003E135C" w:rsidRPr="00B92148">
        <w:rPr>
          <w:rFonts w:ascii="仿宋_GB2312" w:eastAsia="仿宋_GB2312" w:hAnsi="宋体"/>
          <w:sz w:val="28"/>
          <w:szCs w:val="28"/>
        </w:rPr>
        <w:t>除符合</w:t>
      </w:r>
      <w:r w:rsidR="006B6B8A" w:rsidRPr="00B92148">
        <w:rPr>
          <w:rFonts w:ascii="仿宋_GB2312" w:eastAsia="仿宋_GB2312" w:hAnsi="宋体" w:hint="eastAsia"/>
          <w:sz w:val="28"/>
          <w:szCs w:val="28"/>
        </w:rPr>
        <w:t>成绩</w:t>
      </w:r>
      <w:r w:rsidR="003E135C" w:rsidRPr="00B92148">
        <w:rPr>
          <w:rFonts w:ascii="仿宋_GB2312" w:eastAsia="仿宋_GB2312" w:hAnsi="宋体"/>
          <w:sz w:val="28"/>
          <w:szCs w:val="28"/>
        </w:rPr>
        <w:t>报名条件的</w:t>
      </w:r>
      <w:r w:rsidR="003E135C" w:rsidRPr="00B92148">
        <w:rPr>
          <w:rFonts w:ascii="仿宋_GB2312" w:eastAsia="仿宋_GB2312" w:hAnsi="宋体" w:hint="eastAsia"/>
          <w:sz w:val="28"/>
          <w:szCs w:val="28"/>
        </w:rPr>
        <w:t>考生</w:t>
      </w:r>
      <w:r w:rsidR="003E135C" w:rsidRPr="00B92148">
        <w:rPr>
          <w:rFonts w:ascii="仿宋_GB2312" w:eastAsia="仿宋_GB2312" w:hAnsi="宋体"/>
          <w:sz w:val="28"/>
          <w:szCs w:val="28"/>
        </w:rPr>
        <w:t>外，其他报名条件</w:t>
      </w:r>
      <w:r w:rsidR="00371308" w:rsidRPr="00B92148">
        <w:rPr>
          <w:rFonts w:ascii="仿宋_GB2312" w:eastAsia="仿宋_GB2312" w:hAnsi="宋体" w:hint="eastAsia"/>
          <w:sz w:val="28"/>
          <w:szCs w:val="28"/>
        </w:rPr>
        <w:t>可提交</w:t>
      </w:r>
      <w:r w:rsidR="004103B0" w:rsidRPr="00B92148">
        <w:rPr>
          <w:rFonts w:ascii="仿宋_GB2312" w:eastAsia="仿宋_GB2312" w:hAnsi="宋体"/>
          <w:sz w:val="28"/>
          <w:szCs w:val="28"/>
        </w:rPr>
        <w:t>个人自荐信</w:t>
      </w:r>
      <w:r w:rsidR="003E135C" w:rsidRPr="00B92148">
        <w:rPr>
          <w:rFonts w:ascii="仿宋_GB2312" w:eastAsia="仿宋_GB2312" w:hAnsi="宋体"/>
          <w:sz w:val="28"/>
          <w:szCs w:val="28"/>
        </w:rPr>
        <w:t>）</w:t>
      </w:r>
      <w:r w:rsidR="00750B43">
        <w:rPr>
          <w:rFonts w:ascii="仿宋_GB2312" w:eastAsia="仿宋_GB2312" w:hAnsi="宋体"/>
          <w:sz w:val="28"/>
          <w:szCs w:val="28"/>
        </w:rPr>
        <w:t>，须由校长签字后并逐页加盖中学公章。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w:t>
      </w:r>
      <w:r w:rsidR="00011815" w:rsidRPr="00B92148">
        <w:rPr>
          <w:rFonts w:ascii="仿宋_GB2312" w:eastAsia="仿宋_GB2312" w:hAnsi="宋体"/>
          <w:sz w:val="28"/>
          <w:szCs w:val="28"/>
        </w:rPr>
        <w:t>4</w:t>
      </w:r>
      <w:r w:rsidRPr="00B92148">
        <w:rPr>
          <w:rFonts w:ascii="仿宋_GB2312" w:eastAsia="仿宋_GB2312" w:hAnsi="宋体" w:hint="eastAsia"/>
          <w:sz w:val="28"/>
          <w:szCs w:val="28"/>
        </w:rPr>
        <w:t>）其他体现考生综合素质的写实性材料或相关佐证材料。</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w:t>
      </w:r>
      <w:r w:rsidR="00011815" w:rsidRPr="00B92148">
        <w:rPr>
          <w:rFonts w:ascii="仿宋_GB2312" w:eastAsia="仿宋_GB2312" w:hAnsi="宋体"/>
          <w:sz w:val="28"/>
          <w:szCs w:val="28"/>
        </w:rPr>
        <w:t>5</w:t>
      </w:r>
      <w:r w:rsidRPr="00B92148">
        <w:rPr>
          <w:rFonts w:ascii="仿宋_GB2312" w:eastAsia="仿宋_GB2312" w:hAnsi="宋体" w:hint="eastAsia"/>
          <w:sz w:val="28"/>
          <w:szCs w:val="28"/>
        </w:rPr>
        <w:t>）《报考材料真实性承诺书》（见附件</w:t>
      </w:r>
      <w:r w:rsidR="001B4323">
        <w:rPr>
          <w:rFonts w:ascii="仿宋_GB2312" w:eastAsia="仿宋_GB2312" w:hAnsi="宋体" w:hint="eastAsia"/>
          <w:sz w:val="28"/>
          <w:szCs w:val="28"/>
        </w:rPr>
        <w:t>2</w:t>
      </w:r>
      <w:r w:rsidRPr="00B92148">
        <w:rPr>
          <w:rFonts w:ascii="仿宋_GB2312" w:eastAsia="仿宋_GB2312" w:hAnsi="宋体" w:hint="eastAsia"/>
          <w:sz w:val="28"/>
          <w:szCs w:val="28"/>
        </w:rPr>
        <w:t>，本人签名后上传）。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要求</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（1）申请表中各项内容须逐项如实、完整填写，并通过系统下载打印，逐页经本人签字、中学审核并签字，同时加盖中学公章后扫描上传。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（2）论文、专利不作为审核依据，请勿上传。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（3）上传至报名系统的申请材料要求真实、详尽、准确、清晰，考生应自行预览确认，未按要求上传或上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不完整、不清晰的，报名无效，已缴费用不予退还。</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（4）所有证书、荣誉等获得时间须在我校报名截止之前，报名截止之后获得的证书将不予认可。</w:t>
      </w:r>
    </w:p>
    <w:p w:rsidR="00C33587"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（5）高中学生综合素质档案由山东省教育主管部门统一提供，考生无需上传。</w:t>
      </w:r>
    </w:p>
    <w:p w:rsidR="00F5779B" w:rsidRPr="00B92148" w:rsidRDefault="00F5779B" w:rsidP="00BD7A1A">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hint="eastAsia"/>
          <w:sz w:val="28"/>
          <w:szCs w:val="28"/>
        </w:rPr>
        <w:t>6</w:t>
      </w:r>
      <w:r>
        <w:rPr>
          <w:rFonts w:ascii="仿宋_GB2312" w:eastAsia="仿宋_GB2312" w:hAnsi="宋体"/>
          <w:sz w:val="28"/>
          <w:szCs w:val="28"/>
        </w:rPr>
        <w:t>）</w:t>
      </w:r>
      <w:r w:rsidRPr="00F5779B">
        <w:rPr>
          <w:rFonts w:ascii="仿宋_GB2312" w:eastAsia="仿宋_GB2312" w:hAnsi="宋体" w:hint="eastAsia"/>
          <w:sz w:val="28"/>
          <w:szCs w:val="28"/>
        </w:rPr>
        <w:t>中学须对考生网上提交的所有报名材料的真实性负责，逐项进行认真审核和签字</w:t>
      </w:r>
      <w:r w:rsidR="0089224A">
        <w:rPr>
          <w:rFonts w:ascii="仿宋_GB2312" w:eastAsia="仿宋_GB2312" w:hAnsi="宋体" w:hint="eastAsia"/>
          <w:sz w:val="28"/>
          <w:szCs w:val="28"/>
        </w:rPr>
        <w:t>盖章</w:t>
      </w:r>
      <w:r w:rsidRPr="00F5779B">
        <w:rPr>
          <w:rFonts w:ascii="仿宋_GB2312" w:eastAsia="仿宋_GB2312" w:hAnsi="宋体" w:hint="eastAsia"/>
          <w:sz w:val="28"/>
          <w:szCs w:val="28"/>
        </w:rPr>
        <w:t>，并在中学网站和班级详尽公示。</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w:t>
      </w:r>
      <w:r w:rsidR="00F5779B">
        <w:rPr>
          <w:rFonts w:ascii="仿宋_GB2312" w:eastAsia="仿宋_GB2312" w:hAnsi="宋体"/>
          <w:sz w:val="28"/>
          <w:szCs w:val="28"/>
        </w:rPr>
        <w:t>7</w:t>
      </w:r>
      <w:r w:rsidRPr="00B92148">
        <w:rPr>
          <w:rFonts w:ascii="仿宋_GB2312" w:eastAsia="仿宋_GB2312" w:hAnsi="宋体" w:hint="eastAsia"/>
          <w:sz w:val="28"/>
          <w:szCs w:val="28"/>
        </w:rPr>
        <w:t>）所有申请材料均通过报名系统网上提交，无需邮寄纸质报名材料。</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四</w:t>
      </w:r>
      <w:r w:rsidR="00C33587" w:rsidRPr="00B92148">
        <w:rPr>
          <w:rFonts w:ascii="黑体" w:eastAsia="黑体" w:hAnsi="黑体" w:hint="eastAsia"/>
          <w:sz w:val="28"/>
          <w:szCs w:val="28"/>
        </w:rPr>
        <w:t>、选拔程序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1.材料初审及学校考核入围办法</w:t>
      </w:r>
    </w:p>
    <w:p w:rsidR="008045EB" w:rsidRDefault="008045EB" w:rsidP="00BD7A1A">
      <w:pPr>
        <w:spacing w:line="520" w:lineRule="exact"/>
        <w:ind w:firstLineChars="200" w:firstLine="560"/>
        <w:rPr>
          <w:rFonts w:ascii="仿宋_GB2312" w:eastAsia="仿宋_GB2312" w:hAnsi="宋体"/>
          <w:sz w:val="28"/>
          <w:szCs w:val="28"/>
        </w:rPr>
      </w:pPr>
      <w:r w:rsidRPr="008045EB">
        <w:rPr>
          <w:rFonts w:ascii="仿宋_GB2312" w:eastAsia="仿宋_GB2312" w:hAnsi="宋体" w:hint="eastAsia"/>
          <w:sz w:val="28"/>
          <w:szCs w:val="28"/>
        </w:rPr>
        <w:t>学校组织专家对考生提</w:t>
      </w:r>
      <w:r w:rsidR="00162ED8">
        <w:rPr>
          <w:rFonts w:ascii="仿宋_GB2312" w:eastAsia="仿宋_GB2312" w:hAnsi="宋体" w:hint="eastAsia"/>
          <w:sz w:val="28"/>
          <w:szCs w:val="28"/>
        </w:rPr>
        <w:t>交的报名材料进行审查，根据考生综合素质评</w:t>
      </w:r>
      <w:r w:rsidR="00162ED8">
        <w:rPr>
          <w:rFonts w:ascii="仿宋_GB2312" w:eastAsia="仿宋_GB2312" w:hAnsi="宋体" w:hint="eastAsia"/>
          <w:sz w:val="28"/>
          <w:szCs w:val="28"/>
        </w:rPr>
        <w:lastRenderedPageBreak/>
        <w:t>价信息、特长、培养潜质以及院校志愿填报</w:t>
      </w:r>
      <w:r w:rsidRPr="008045EB">
        <w:rPr>
          <w:rFonts w:ascii="仿宋_GB2312" w:eastAsia="仿宋_GB2312" w:hAnsi="宋体" w:hint="eastAsia"/>
          <w:sz w:val="28"/>
          <w:szCs w:val="28"/>
        </w:rPr>
        <w:t>情况等，择优确定初审通过的考生名单，在中国石油大学（华东）本科招生网和教育部阳光高考平台公示，我校不再安排电话或书面通知。</w:t>
      </w:r>
    </w:p>
    <w:p w:rsidR="00C33587" w:rsidRPr="00B92148" w:rsidRDefault="00326268" w:rsidP="00BD7A1A">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获得学校考核入围资格的考生须在规定时间内登录</w:t>
      </w:r>
      <w:r w:rsidR="00C33587" w:rsidRPr="00B92148">
        <w:rPr>
          <w:rFonts w:ascii="仿宋_GB2312" w:eastAsia="仿宋_GB2312" w:hAnsi="宋体" w:hint="eastAsia"/>
          <w:sz w:val="28"/>
          <w:szCs w:val="28"/>
        </w:rPr>
        <w:t>报名系统确认考试、缴费和打印准考证。</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2.学校考核</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采取面试方式进行考核，主要考察学生的逻辑思维、表达能力、创新潜质及心理素质等综合素质</w:t>
      </w:r>
      <w:r w:rsidR="003D48FB" w:rsidRPr="00B92148">
        <w:rPr>
          <w:rFonts w:ascii="仿宋_GB2312" w:eastAsia="仿宋_GB2312" w:hAnsi="宋体" w:hint="eastAsia"/>
          <w:sz w:val="28"/>
          <w:szCs w:val="28"/>
        </w:rPr>
        <w:t>，考生综合素质评价信息将作为重要参考。</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3.资格认定</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学校本着择优录取、宁缺毋滥原则，按照不超过招生计划1:</w:t>
      </w:r>
      <w:r w:rsidR="00820F9C">
        <w:rPr>
          <w:rFonts w:ascii="仿宋_GB2312" w:eastAsia="仿宋_GB2312" w:hAnsi="宋体"/>
          <w:sz w:val="28"/>
          <w:szCs w:val="28"/>
        </w:rPr>
        <w:t>6</w:t>
      </w:r>
      <w:r w:rsidRPr="00B92148">
        <w:rPr>
          <w:rFonts w:ascii="仿宋_GB2312" w:eastAsia="仿宋_GB2312" w:hAnsi="宋体" w:hint="eastAsia"/>
          <w:sz w:val="28"/>
          <w:szCs w:val="28"/>
        </w:rPr>
        <w:t>的比例，依据学校考核结果确定合格考生名单，并在我</w:t>
      </w:r>
      <w:proofErr w:type="gramStart"/>
      <w:r w:rsidRPr="00B92148">
        <w:rPr>
          <w:rFonts w:ascii="仿宋_GB2312" w:eastAsia="仿宋_GB2312" w:hAnsi="宋体" w:hint="eastAsia"/>
          <w:sz w:val="28"/>
          <w:szCs w:val="28"/>
        </w:rPr>
        <w:t>校本科招生网</w:t>
      </w:r>
      <w:proofErr w:type="gramEnd"/>
      <w:r w:rsidRPr="00B92148">
        <w:rPr>
          <w:rFonts w:ascii="仿宋_GB2312" w:eastAsia="仿宋_GB2312" w:hAnsi="宋体" w:hint="eastAsia"/>
          <w:sz w:val="28"/>
          <w:szCs w:val="28"/>
        </w:rPr>
        <w:t>和教育部阳光高考平台公示；公示无异议后，报山东省教育招生考试院备案。</w:t>
      </w:r>
    </w:p>
    <w:p w:rsidR="00334267" w:rsidRPr="00334267" w:rsidRDefault="00334267" w:rsidP="00334267">
      <w:pPr>
        <w:spacing w:line="520" w:lineRule="exact"/>
        <w:ind w:firstLineChars="200" w:firstLine="560"/>
        <w:rPr>
          <w:rFonts w:ascii="黑体" w:eastAsia="黑体" w:hAnsi="黑体"/>
          <w:sz w:val="28"/>
          <w:szCs w:val="28"/>
        </w:rPr>
      </w:pPr>
      <w:r>
        <w:rPr>
          <w:rFonts w:ascii="黑体" w:eastAsia="黑体" w:hAnsi="黑体" w:hint="eastAsia"/>
          <w:sz w:val="28"/>
          <w:szCs w:val="28"/>
        </w:rPr>
        <w:t>五</w:t>
      </w:r>
      <w:r w:rsidRPr="00334267">
        <w:rPr>
          <w:rFonts w:ascii="黑体" w:eastAsia="黑体" w:hAnsi="黑体" w:hint="eastAsia"/>
          <w:sz w:val="28"/>
          <w:szCs w:val="28"/>
        </w:rPr>
        <w:t>、缴费</w:t>
      </w:r>
    </w:p>
    <w:p w:rsidR="00334267" w:rsidRPr="00334267" w:rsidRDefault="00334267" w:rsidP="00334267">
      <w:pPr>
        <w:spacing w:line="520" w:lineRule="exact"/>
        <w:ind w:firstLineChars="200" w:firstLine="560"/>
        <w:rPr>
          <w:rFonts w:ascii="仿宋_GB2312" w:eastAsia="仿宋_GB2312" w:hAnsi="宋体"/>
          <w:sz w:val="28"/>
          <w:szCs w:val="28"/>
        </w:rPr>
      </w:pPr>
      <w:r w:rsidRPr="00334267">
        <w:rPr>
          <w:rFonts w:ascii="仿宋_GB2312" w:eastAsia="仿宋_GB2312" w:hAnsi="宋体" w:hint="eastAsia"/>
          <w:sz w:val="28"/>
          <w:szCs w:val="28"/>
        </w:rPr>
        <w:t>1.考生须在报名时缴纳报名初审费</w:t>
      </w:r>
      <w:r w:rsidR="00A81A51">
        <w:rPr>
          <w:rFonts w:ascii="仿宋_GB2312" w:eastAsia="仿宋_GB2312" w:hAnsi="宋体"/>
          <w:sz w:val="28"/>
          <w:szCs w:val="28"/>
        </w:rPr>
        <w:t>3</w:t>
      </w:r>
      <w:r w:rsidRPr="00334267">
        <w:rPr>
          <w:rFonts w:ascii="仿宋_GB2312" w:eastAsia="仿宋_GB2312" w:hAnsi="宋体" w:hint="eastAsia"/>
          <w:sz w:val="28"/>
          <w:szCs w:val="28"/>
        </w:rPr>
        <w:t>0元；初审合格并参加</w:t>
      </w:r>
      <w:r>
        <w:rPr>
          <w:rFonts w:ascii="仿宋_GB2312" w:eastAsia="仿宋_GB2312" w:hAnsi="宋体" w:hint="eastAsia"/>
          <w:sz w:val="28"/>
          <w:szCs w:val="28"/>
        </w:rPr>
        <w:t>学校考核</w:t>
      </w:r>
      <w:r w:rsidR="00945BCD">
        <w:rPr>
          <w:rFonts w:ascii="仿宋_GB2312" w:eastAsia="仿宋_GB2312" w:hAnsi="宋体" w:hint="eastAsia"/>
          <w:sz w:val="28"/>
          <w:szCs w:val="28"/>
        </w:rPr>
        <w:t>者须</w:t>
      </w:r>
      <w:r w:rsidR="00F054FF">
        <w:rPr>
          <w:rFonts w:ascii="仿宋_GB2312" w:eastAsia="仿宋_GB2312" w:hAnsi="宋体" w:hint="eastAsia"/>
          <w:sz w:val="28"/>
          <w:szCs w:val="28"/>
        </w:rPr>
        <w:t>再</w:t>
      </w:r>
      <w:r w:rsidRPr="00334267">
        <w:rPr>
          <w:rFonts w:ascii="仿宋_GB2312" w:eastAsia="仿宋_GB2312" w:hAnsi="宋体" w:hint="eastAsia"/>
          <w:sz w:val="28"/>
          <w:szCs w:val="28"/>
        </w:rPr>
        <w:t>缴纳测试费</w:t>
      </w:r>
      <w:r w:rsidR="00A81A51">
        <w:rPr>
          <w:rFonts w:ascii="仿宋_GB2312" w:eastAsia="仿宋_GB2312" w:hAnsi="宋体"/>
          <w:sz w:val="28"/>
          <w:szCs w:val="28"/>
        </w:rPr>
        <w:t>5</w:t>
      </w:r>
      <w:r w:rsidRPr="00334267">
        <w:rPr>
          <w:rFonts w:ascii="仿宋_GB2312" w:eastAsia="仿宋_GB2312" w:hAnsi="宋体" w:hint="eastAsia"/>
          <w:sz w:val="28"/>
          <w:szCs w:val="28"/>
        </w:rPr>
        <w:t>0元</w:t>
      </w:r>
      <w:r>
        <w:rPr>
          <w:rFonts w:ascii="仿宋_GB2312" w:eastAsia="仿宋_GB2312" w:hAnsi="宋体" w:hint="eastAsia"/>
          <w:sz w:val="28"/>
          <w:szCs w:val="28"/>
        </w:rPr>
        <w:t>。</w:t>
      </w:r>
      <w:r w:rsidRPr="00334267">
        <w:rPr>
          <w:rFonts w:ascii="仿宋_GB2312" w:eastAsia="仿宋_GB2312" w:hAnsi="宋体" w:hint="eastAsia"/>
          <w:sz w:val="28"/>
          <w:szCs w:val="28"/>
        </w:rPr>
        <w:t>缴费时间和缴费方式按教育部最新精神为准，若有变更，请考生关注我</w:t>
      </w:r>
      <w:proofErr w:type="gramStart"/>
      <w:r w:rsidRPr="00334267">
        <w:rPr>
          <w:rFonts w:ascii="仿宋_GB2312" w:eastAsia="仿宋_GB2312" w:hAnsi="宋体" w:hint="eastAsia"/>
          <w:sz w:val="28"/>
          <w:szCs w:val="28"/>
        </w:rPr>
        <w:t>校本科招生网</w:t>
      </w:r>
      <w:proofErr w:type="gramEnd"/>
      <w:r w:rsidRPr="00334267">
        <w:rPr>
          <w:rFonts w:ascii="仿宋_GB2312" w:eastAsia="仿宋_GB2312" w:hAnsi="宋体" w:hint="eastAsia"/>
          <w:sz w:val="28"/>
          <w:szCs w:val="28"/>
        </w:rPr>
        <w:t>并查看最新缴费说明。</w:t>
      </w:r>
    </w:p>
    <w:p w:rsidR="00334267" w:rsidRPr="00334267" w:rsidRDefault="00334267" w:rsidP="00334267">
      <w:pPr>
        <w:spacing w:line="520" w:lineRule="exact"/>
        <w:ind w:firstLineChars="200" w:firstLine="560"/>
        <w:rPr>
          <w:rFonts w:ascii="仿宋_GB2312" w:eastAsia="仿宋_GB2312" w:hAnsi="宋体"/>
          <w:sz w:val="28"/>
          <w:szCs w:val="28"/>
        </w:rPr>
      </w:pPr>
      <w:r w:rsidRPr="00334267">
        <w:rPr>
          <w:rFonts w:ascii="仿宋_GB2312" w:eastAsia="仿宋_GB2312" w:hAnsi="宋体" w:hint="eastAsia"/>
          <w:sz w:val="28"/>
          <w:szCs w:val="28"/>
        </w:rPr>
        <w:t>2.</w:t>
      </w:r>
      <w:r>
        <w:rPr>
          <w:rFonts w:ascii="仿宋_GB2312" w:eastAsia="仿宋_GB2312" w:hAnsi="宋体" w:hint="eastAsia"/>
          <w:sz w:val="28"/>
          <w:szCs w:val="28"/>
        </w:rPr>
        <w:t>如因个人原因导致无法参加初审、报到或面试</w:t>
      </w:r>
      <w:r w:rsidRPr="00334267">
        <w:rPr>
          <w:rFonts w:ascii="仿宋_GB2312" w:eastAsia="仿宋_GB2312" w:hAnsi="宋体" w:hint="eastAsia"/>
          <w:sz w:val="28"/>
          <w:szCs w:val="28"/>
        </w:rPr>
        <w:t>等情况，已缴费用不予退还。</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六</w:t>
      </w:r>
      <w:r w:rsidR="00C33587" w:rsidRPr="00B92148">
        <w:rPr>
          <w:rFonts w:ascii="黑体" w:eastAsia="黑体" w:hAnsi="黑体" w:hint="eastAsia"/>
          <w:sz w:val="28"/>
          <w:szCs w:val="28"/>
        </w:rPr>
        <w:t>、考生综合成绩</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考生综合成绩由学生的高考投档成绩、学校考核成绩两部分构成，满分750分，具体计算公式如下：</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考生综合成绩＝X×85%＋Y×15%</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其中，X代表高考投档成绩，Y代表学校考核成绩（满分值换算为750分）。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七</w:t>
      </w:r>
      <w:r w:rsidR="00C33587" w:rsidRPr="00B92148">
        <w:rPr>
          <w:rFonts w:ascii="黑体" w:eastAsia="黑体" w:hAnsi="黑体" w:hint="eastAsia"/>
          <w:sz w:val="28"/>
          <w:szCs w:val="28"/>
        </w:rPr>
        <w:t>、录取政策及专业安排</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w:t>
      </w:r>
      <w:r w:rsidR="009473E6" w:rsidRPr="00B92148">
        <w:rPr>
          <w:rFonts w:ascii="仿宋_GB2312" w:eastAsia="仿宋_GB2312" w:hAnsi="宋体" w:hint="eastAsia"/>
          <w:sz w:val="28"/>
          <w:szCs w:val="28"/>
        </w:rPr>
        <w:t>我校综合评价招生录取考生的高考总成绩对应位次</w:t>
      </w:r>
      <w:proofErr w:type="gramStart"/>
      <w:r w:rsidR="009473E6" w:rsidRPr="00B92148">
        <w:rPr>
          <w:rFonts w:ascii="仿宋_GB2312" w:eastAsia="仿宋_GB2312" w:hAnsi="宋体" w:hint="eastAsia"/>
          <w:sz w:val="28"/>
          <w:szCs w:val="28"/>
        </w:rPr>
        <w:t>须位于</w:t>
      </w:r>
      <w:proofErr w:type="gramEnd"/>
      <w:r w:rsidR="009473E6" w:rsidRPr="00B92148">
        <w:rPr>
          <w:rFonts w:ascii="仿宋_GB2312" w:eastAsia="仿宋_GB2312" w:hAnsi="宋体" w:hint="eastAsia"/>
          <w:sz w:val="28"/>
          <w:szCs w:val="28"/>
        </w:rPr>
        <w:t>山东省前</w:t>
      </w:r>
      <w:r w:rsidR="009473E6" w:rsidRPr="00B92148">
        <w:rPr>
          <w:rFonts w:ascii="仿宋_GB2312" w:eastAsia="仿宋_GB2312" w:hAnsi="宋体"/>
          <w:sz w:val="28"/>
          <w:szCs w:val="28"/>
        </w:rPr>
        <w:lastRenderedPageBreak/>
        <w:t>50</w:t>
      </w:r>
      <w:r w:rsidR="009473E6" w:rsidRPr="00B92148">
        <w:rPr>
          <w:rFonts w:ascii="仿宋_GB2312" w:eastAsia="仿宋_GB2312" w:hAnsi="宋体" w:hint="eastAsia"/>
          <w:sz w:val="28"/>
          <w:szCs w:val="28"/>
        </w:rPr>
        <w:t>000名。</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w:t>
      </w:r>
      <w:r w:rsidR="009473E6" w:rsidRPr="00B92148">
        <w:rPr>
          <w:rFonts w:ascii="仿宋_GB2312" w:eastAsia="仿宋_GB2312" w:hAnsi="宋体" w:hint="eastAsia"/>
          <w:sz w:val="28"/>
          <w:szCs w:val="28"/>
        </w:rPr>
        <w:t>我</w:t>
      </w:r>
      <w:proofErr w:type="gramStart"/>
      <w:r w:rsidR="009473E6" w:rsidRPr="00B92148">
        <w:rPr>
          <w:rFonts w:ascii="仿宋_GB2312" w:eastAsia="仿宋_GB2312" w:hAnsi="宋体" w:hint="eastAsia"/>
          <w:sz w:val="28"/>
          <w:szCs w:val="28"/>
        </w:rPr>
        <w:t>校本科</w:t>
      </w:r>
      <w:proofErr w:type="gramEnd"/>
      <w:r w:rsidR="009473E6" w:rsidRPr="00B92148">
        <w:rPr>
          <w:rFonts w:ascii="仿宋_GB2312" w:eastAsia="仿宋_GB2312" w:hAnsi="宋体" w:hint="eastAsia"/>
          <w:sz w:val="28"/>
          <w:szCs w:val="28"/>
        </w:rPr>
        <w:t>高校综合评价招生安排在普通类提前批进行；获得资格且高考成绩符合条件的考生，按照山东省教育招生考试院要求在提前批次填报志愿。</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3.我校根据进档考生的综合成绩，按“分数优先”原则录取，考生综合成绩相同时，则依次比较学校考核成绩</w:t>
      </w:r>
      <w:r w:rsidR="0078266F" w:rsidRPr="00B92148">
        <w:rPr>
          <w:rFonts w:ascii="仿宋_GB2312" w:eastAsia="仿宋_GB2312" w:hAnsi="宋体" w:hint="eastAsia"/>
          <w:sz w:val="28"/>
          <w:szCs w:val="28"/>
        </w:rPr>
        <w:t>、高考投档成绩、我校招生章程规定的同分排序科目成绩</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4.被我校综合评价招生录取的考生将不再被其他院校录取，也无法参加山东省统一高考后续批次录取；未被录取的考生，可正常参加山东省统一高考后续批次录取。</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我校综合考虑考生所报专业志愿及各专业实际录取情况对考生的录取专业进行安排。对未能满足专业志愿但服从专业调剂的考生，将调剂到综合评价招生专业范围内的符合选考科目要求的其他专业，如其他符合选考科目要求的专业已录满，做退档处理；对未能满足专业志愿且不服从专业调剂的考生，做退档处理。</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6.录取工作结束后，录取学生名单将在中国石油大学（华东）本科</w:t>
      </w:r>
      <w:proofErr w:type="gramStart"/>
      <w:r w:rsidRPr="00B92148">
        <w:rPr>
          <w:rFonts w:ascii="仿宋_GB2312" w:eastAsia="仿宋_GB2312" w:hAnsi="宋体" w:hint="eastAsia"/>
          <w:sz w:val="28"/>
          <w:szCs w:val="28"/>
        </w:rPr>
        <w:t>招生网</w:t>
      </w:r>
      <w:proofErr w:type="gramEnd"/>
      <w:r w:rsidRPr="00B92148">
        <w:rPr>
          <w:rFonts w:ascii="仿宋_GB2312" w:eastAsia="仿宋_GB2312" w:hAnsi="宋体" w:hint="eastAsia"/>
          <w:sz w:val="28"/>
          <w:szCs w:val="28"/>
        </w:rPr>
        <w:t>及教育部阳光高考平台公示。如果综合评价招生计划未完成，将视情况申请转为山东省统招计划。</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八</w:t>
      </w:r>
      <w:r w:rsidR="00C33587" w:rsidRPr="00B92148">
        <w:rPr>
          <w:rFonts w:ascii="黑体" w:eastAsia="黑体" w:hAnsi="黑体" w:hint="eastAsia"/>
          <w:sz w:val="28"/>
          <w:szCs w:val="28"/>
        </w:rPr>
        <w:t>、时间安排</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w:t>
      </w:r>
      <w:r w:rsidR="004D42C5">
        <w:rPr>
          <w:rFonts w:ascii="仿宋_GB2312" w:eastAsia="仿宋_GB2312" w:hAnsi="宋体" w:hint="eastAsia"/>
          <w:sz w:val="28"/>
          <w:szCs w:val="28"/>
        </w:rPr>
        <w:t>报名时间</w:t>
      </w:r>
      <w:r w:rsidRPr="00B92148">
        <w:rPr>
          <w:rFonts w:ascii="仿宋_GB2312" w:eastAsia="仿宋_GB2312" w:hAnsi="宋体" w:hint="eastAsia"/>
          <w:sz w:val="28"/>
          <w:szCs w:val="28"/>
        </w:rPr>
        <w:t>：</w:t>
      </w:r>
      <w:r w:rsidR="00A7726A">
        <w:rPr>
          <w:rFonts w:ascii="仿宋_GB2312" w:eastAsia="仿宋_GB2312" w:hAnsi="宋体" w:hint="eastAsia"/>
          <w:sz w:val="28"/>
          <w:szCs w:val="28"/>
        </w:rPr>
        <w:t>4月</w:t>
      </w:r>
      <w:r w:rsidR="00A7726A">
        <w:rPr>
          <w:rFonts w:ascii="仿宋_GB2312" w:eastAsia="仿宋_GB2312" w:hAnsi="宋体"/>
          <w:sz w:val="28"/>
          <w:szCs w:val="28"/>
        </w:rPr>
        <w:t>25</w:t>
      </w:r>
      <w:r w:rsidR="00A7726A">
        <w:rPr>
          <w:rFonts w:ascii="仿宋_GB2312" w:eastAsia="仿宋_GB2312" w:hAnsi="宋体" w:hint="eastAsia"/>
          <w:sz w:val="28"/>
          <w:szCs w:val="28"/>
        </w:rPr>
        <w:t>日-</w:t>
      </w:r>
      <w:r w:rsidRPr="00B92148">
        <w:rPr>
          <w:rFonts w:ascii="仿宋_GB2312" w:eastAsia="仿宋_GB2312" w:hAnsi="宋体" w:hint="eastAsia"/>
          <w:sz w:val="28"/>
          <w:szCs w:val="28"/>
        </w:rPr>
        <w:t>5月</w:t>
      </w:r>
      <w:r w:rsidR="00C727F0">
        <w:rPr>
          <w:rFonts w:ascii="仿宋_GB2312" w:eastAsia="仿宋_GB2312" w:hAnsi="宋体"/>
          <w:sz w:val="28"/>
          <w:szCs w:val="28"/>
        </w:rPr>
        <w:t>9</w:t>
      </w:r>
      <w:r w:rsidRPr="00B92148">
        <w:rPr>
          <w:rFonts w:ascii="仿宋_GB2312" w:eastAsia="仿宋_GB2312" w:hAnsi="宋体" w:hint="eastAsia"/>
          <w:sz w:val="28"/>
          <w:szCs w:val="28"/>
        </w:rPr>
        <w:t>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2.材料初审、确定初审通过考生名单：6月</w:t>
      </w:r>
      <w:r w:rsidR="00A81A51">
        <w:rPr>
          <w:rFonts w:ascii="仿宋_GB2312" w:eastAsia="仿宋_GB2312" w:hAnsi="宋体"/>
          <w:sz w:val="28"/>
          <w:szCs w:val="28"/>
        </w:rPr>
        <w:t>11</w:t>
      </w:r>
      <w:r w:rsidRPr="00B92148">
        <w:rPr>
          <w:rFonts w:ascii="仿宋_GB2312" w:eastAsia="仿宋_GB2312" w:hAnsi="宋体" w:hint="eastAsia"/>
          <w:sz w:val="28"/>
          <w:szCs w:val="28"/>
        </w:rPr>
        <w:t>日前，完成对考生申请材料的审核，公示初审通过考生名单。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3.考生确认考试：考生须在6月</w:t>
      </w:r>
      <w:r w:rsidR="00A81A51">
        <w:rPr>
          <w:rFonts w:ascii="仿宋_GB2312" w:eastAsia="仿宋_GB2312" w:hAnsi="宋体"/>
          <w:sz w:val="28"/>
          <w:szCs w:val="28"/>
        </w:rPr>
        <w:t>12</w:t>
      </w:r>
      <w:r w:rsidRPr="00B92148">
        <w:rPr>
          <w:rFonts w:ascii="仿宋_GB2312" w:eastAsia="仿宋_GB2312" w:hAnsi="宋体" w:hint="eastAsia"/>
          <w:sz w:val="28"/>
          <w:szCs w:val="28"/>
        </w:rPr>
        <w:t>日18:00前确认是否参加考核。</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w:t>
      </w:r>
      <w:r w:rsidR="00A81A51">
        <w:rPr>
          <w:rFonts w:ascii="仿宋_GB2312" w:eastAsia="仿宋_GB2312" w:hAnsi="宋体" w:hint="eastAsia"/>
          <w:sz w:val="28"/>
          <w:szCs w:val="28"/>
        </w:rPr>
        <w:t>学校</w:t>
      </w:r>
      <w:r w:rsidRPr="00B92148">
        <w:rPr>
          <w:rFonts w:ascii="仿宋_GB2312" w:eastAsia="仿宋_GB2312" w:hAnsi="宋体" w:hint="eastAsia"/>
          <w:sz w:val="28"/>
          <w:szCs w:val="28"/>
        </w:rPr>
        <w:t>考核暂定6月</w:t>
      </w:r>
      <w:r w:rsidR="00FD6199">
        <w:rPr>
          <w:rFonts w:ascii="仿宋_GB2312" w:eastAsia="仿宋_GB2312" w:hAnsi="宋体"/>
          <w:sz w:val="28"/>
          <w:szCs w:val="28"/>
        </w:rPr>
        <w:t>17-18</w:t>
      </w:r>
      <w:r w:rsidRPr="00B92148">
        <w:rPr>
          <w:rFonts w:ascii="仿宋_GB2312" w:eastAsia="仿宋_GB2312" w:hAnsi="宋体" w:hint="eastAsia"/>
          <w:sz w:val="28"/>
          <w:szCs w:val="28"/>
        </w:rPr>
        <w:t>日，具体安排另行通知。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5.公示名单：6月</w:t>
      </w:r>
      <w:r w:rsidR="00C727F0">
        <w:rPr>
          <w:rFonts w:ascii="仿宋_GB2312" w:eastAsia="仿宋_GB2312" w:hAnsi="宋体" w:hint="eastAsia"/>
          <w:sz w:val="28"/>
          <w:szCs w:val="28"/>
        </w:rPr>
        <w:t>底</w:t>
      </w:r>
      <w:r w:rsidRPr="00B92148">
        <w:rPr>
          <w:rFonts w:ascii="仿宋_GB2312" w:eastAsia="仿宋_GB2312" w:hAnsi="宋体" w:hint="eastAsia"/>
          <w:sz w:val="28"/>
          <w:szCs w:val="28"/>
        </w:rPr>
        <w:t>在我</w:t>
      </w:r>
      <w:proofErr w:type="gramStart"/>
      <w:r w:rsidRPr="00B92148">
        <w:rPr>
          <w:rFonts w:ascii="仿宋_GB2312" w:eastAsia="仿宋_GB2312" w:hAnsi="宋体" w:hint="eastAsia"/>
          <w:sz w:val="28"/>
          <w:szCs w:val="28"/>
        </w:rPr>
        <w:t>校本科</w:t>
      </w:r>
      <w:proofErr w:type="gramEnd"/>
      <w:r w:rsidRPr="00B92148">
        <w:rPr>
          <w:rFonts w:ascii="仿宋_GB2312" w:eastAsia="仿宋_GB2312" w:hAnsi="宋体" w:hint="eastAsia"/>
          <w:sz w:val="28"/>
          <w:szCs w:val="28"/>
        </w:rPr>
        <w:t>招生网站公示最终认定的入选综合评价合格考生名单。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备注：</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1.如果以上时间有变动，我校将在本科</w:t>
      </w:r>
      <w:proofErr w:type="gramStart"/>
      <w:r w:rsidRPr="00B92148">
        <w:rPr>
          <w:rFonts w:ascii="仿宋_GB2312" w:eastAsia="仿宋_GB2312" w:hAnsi="宋体" w:hint="eastAsia"/>
          <w:sz w:val="28"/>
          <w:szCs w:val="28"/>
        </w:rPr>
        <w:t>招生网</w:t>
      </w:r>
      <w:proofErr w:type="gramEnd"/>
      <w:r w:rsidRPr="00B92148">
        <w:rPr>
          <w:rFonts w:ascii="仿宋_GB2312" w:eastAsia="仿宋_GB2312" w:hAnsi="宋体" w:hint="eastAsia"/>
          <w:sz w:val="28"/>
          <w:szCs w:val="28"/>
        </w:rPr>
        <w:t>及时公告，不再另行通知考生，请考生报到前务必关注我</w:t>
      </w:r>
      <w:proofErr w:type="gramStart"/>
      <w:r w:rsidRPr="00B92148">
        <w:rPr>
          <w:rFonts w:ascii="仿宋_GB2312" w:eastAsia="仿宋_GB2312" w:hAnsi="宋体" w:hint="eastAsia"/>
          <w:sz w:val="28"/>
          <w:szCs w:val="28"/>
        </w:rPr>
        <w:t>校本科</w:t>
      </w:r>
      <w:proofErr w:type="gramEnd"/>
      <w:r w:rsidRPr="00B92148">
        <w:rPr>
          <w:rFonts w:ascii="仿宋_GB2312" w:eastAsia="仿宋_GB2312" w:hAnsi="宋体" w:hint="eastAsia"/>
          <w:sz w:val="28"/>
          <w:szCs w:val="28"/>
        </w:rPr>
        <w:t>招生网站通知。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2.考生报到时须携带本人二代身份证原件（其他证件一律无效），我校将对身份证进行仪器验证，无二代身份证者请抓紧时间办理。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九</w:t>
      </w:r>
      <w:r w:rsidR="00C33587" w:rsidRPr="00B92148">
        <w:rPr>
          <w:rFonts w:ascii="黑体" w:eastAsia="黑体" w:hAnsi="黑体" w:hint="eastAsia"/>
          <w:sz w:val="28"/>
          <w:szCs w:val="28"/>
        </w:rPr>
        <w:t>、其他</w:t>
      </w:r>
    </w:p>
    <w:p w:rsidR="0078266F" w:rsidRPr="00B92148" w:rsidRDefault="0078266F"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1.中国石油大学（华东）综合评价招生录取工作在学校本科招生工作领导小组领导下开展。学校纪检监察部门重点监督选拔及录取工作的合</w:t>
      </w:r>
      <w:proofErr w:type="gramStart"/>
      <w:r w:rsidRPr="00B92148">
        <w:rPr>
          <w:rFonts w:ascii="仿宋_GB2312" w:eastAsia="仿宋_GB2312" w:hAnsi="宋体" w:hint="eastAsia"/>
          <w:sz w:val="28"/>
          <w:szCs w:val="28"/>
        </w:rPr>
        <w:t>规</w:t>
      </w:r>
      <w:proofErr w:type="gramEnd"/>
      <w:r w:rsidRPr="00B92148">
        <w:rPr>
          <w:rFonts w:ascii="仿宋_GB2312" w:eastAsia="仿宋_GB2312" w:hAnsi="宋体" w:hint="eastAsia"/>
          <w:sz w:val="28"/>
          <w:szCs w:val="28"/>
        </w:rPr>
        <w:t>性，并接受社会监督。监督电话：0532-86983322。</w:t>
      </w:r>
    </w:p>
    <w:p w:rsidR="0078266F" w:rsidRPr="00B92148" w:rsidRDefault="0078266F"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2.学校未委托个人或中介组织开展任何与本次招生考试有关的培训或辅导班。若发现以我校名义进行非法咨询、辅导、招生等活动的中介或个人，我校保留依法追究其责任的权利。</w:t>
      </w:r>
    </w:p>
    <w:p w:rsidR="000A780D"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w:t>
      </w:r>
      <w:r w:rsidRPr="00B92148">
        <w:rPr>
          <w:rFonts w:ascii="仿宋_GB2312" w:eastAsia="仿宋_GB2312" w:hAnsi="宋体"/>
          <w:sz w:val="28"/>
          <w:szCs w:val="28"/>
        </w:rPr>
        <w:t>.</w:t>
      </w:r>
      <w:r w:rsidRPr="00B92148">
        <w:rPr>
          <w:rFonts w:ascii="仿宋_GB2312" w:eastAsia="仿宋_GB2312" w:hAnsi="宋体" w:hint="eastAsia"/>
          <w:sz w:val="28"/>
          <w:szCs w:val="28"/>
        </w:rPr>
        <w:t>考生应本着诚信原则真实准确的提供报名材料；若发现报名考生有提供虚假个人信息或报名材料的，一经核实，取消其报名或面试资格；已经被录取或取得学籍的，学校将取消其录取资格或学籍；情节严重的，移交有关部门调查处理。</w:t>
      </w:r>
    </w:p>
    <w:p w:rsidR="0078266F"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4</w:t>
      </w:r>
      <w:r w:rsidR="0078266F" w:rsidRPr="00B92148">
        <w:rPr>
          <w:rFonts w:ascii="仿宋_GB2312" w:eastAsia="仿宋_GB2312" w:hAnsi="宋体" w:hint="eastAsia"/>
          <w:sz w:val="28"/>
          <w:szCs w:val="28"/>
        </w:rPr>
        <w:t>.新生入学报到后，学校将按照教育部相关规定对其进行入学资格复查和专业复测。凡复查复测不符合条件或有舞弊行为者，将取消其入学资格，并按相关规定处理。</w:t>
      </w:r>
    </w:p>
    <w:p w:rsidR="00C33587"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5</w:t>
      </w:r>
      <w:r w:rsidR="00C33587" w:rsidRPr="00B92148">
        <w:rPr>
          <w:rFonts w:ascii="仿宋_GB2312" w:eastAsia="仿宋_GB2312" w:hAnsi="宋体" w:hint="eastAsia"/>
          <w:sz w:val="28"/>
          <w:szCs w:val="28"/>
        </w:rPr>
        <w:t>.本简章由中国石油大学（华东）招生办公室负责解释。如上级部门有政策调整，以最新政策为准。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十</w:t>
      </w:r>
      <w:r w:rsidR="00C33587" w:rsidRPr="00B92148">
        <w:rPr>
          <w:rFonts w:ascii="黑体" w:eastAsia="黑体" w:hAnsi="黑体" w:hint="eastAsia"/>
          <w:sz w:val="28"/>
          <w:szCs w:val="28"/>
        </w:rPr>
        <w:t>、联系方式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电话：0532-86983086</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传真：0532-86981305</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本科招生网站：http://zhaosheng.upc.edu.cn/</w:t>
      </w:r>
    </w:p>
    <w:p w:rsidR="00C33587" w:rsidRPr="00B92148" w:rsidRDefault="00C33587" w:rsidP="00BD7A1A">
      <w:pPr>
        <w:spacing w:line="520" w:lineRule="exact"/>
        <w:ind w:firstLineChars="200" w:firstLine="560"/>
        <w:rPr>
          <w:rFonts w:ascii="仿宋_GB2312" w:eastAsia="仿宋_GB2312" w:hAnsi="宋体"/>
          <w:sz w:val="28"/>
          <w:szCs w:val="28"/>
        </w:rPr>
      </w:pPr>
      <w:proofErr w:type="gramStart"/>
      <w:r w:rsidRPr="00B92148">
        <w:rPr>
          <w:rFonts w:ascii="仿宋_GB2312" w:eastAsia="仿宋_GB2312" w:hAnsi="宋体" w:hint="eastAsia"/>
          <w:sz w:val="28"/>
          <w:szCs w:val="28"/>
        </w:rPr>
        <w:t>微信公众号</w:t>
      </w:r>
      <w:proofErr w:type="gramEnd"/>
      <w:r w:rsidRPr="00B92148">
        <w:rPr>
          <w:rFonts w:ascii="仿宋_GB2312" w:eastAsia="仿宋_GB2312" w:hAnsi="宋体" w:hint="eastAsia"/>
          <w:sz w:val="28"/>
          <w:szCs w:val="28"/>
        </w:rPr>
        <w:t>：中石大本科招生</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E-mail：zhaosheng@upc.edu.cn</w:t>
      </w:r>
    </w:p>
    <w:p w:rsidR="00C33587" w:rsidRPr="00B92148" w:rsidRDefault="00C33587" w:rsidP="00BD7A1A">
      <w:pPr>
        <w:spacing w:line="520" w:lineRule="exact"/>
        <w:ind w:firstLineChars="200" w:firstLine="560"/>
        <w:rPr>
          <w:rFonts w:ascii="仿宋_GB2312" w:eastAsia="仿宋_GB2312" w:hAnsi="宋体"/>
          <w:sz w:val="28"/>
          <w:szCs w:val="28"/>
        </w:rPr>
      </w:pPr>
    </w:p>
    <w:p w:rsidR="00C33587" w:rsidRPr="00B92148" w:rsidRDefault="00C33587" w:rsidP="00BD7A1A">
      <w:pPr>
        <w:spacing w:line="520" w:lineRule="exact"/>
        <w:ind w:firstLineChars="200" w:firstLine="560"/>
        <w:jc w:val="right"/>
        <w:rPr>
          <w:rFonts w:ascii="仿宋_GB2312" w:eastAsia="仿宋_GB2312"/>
          <w:sz w:val="28"/>
          <w:szCs w:val="28"/>
        </w:rPr>
      </w:pPr>
      <w:r w:rsidRPr="00B92148">
        <w:rPr>
          <w:rFonts w:ascii="仿宋_GB2312" w:eastAsia="仿宋_GB2312" w:hint="eastAsia"/>
          <w:sz w:val="28"/>
          <w:szCs w:val="28"/>
        </w:rPr>
        <w:t>中国石油大学（华东）招生办公室</w:t>
      </w:r>
    </w:p>
    <w:p w:rsidR="00C33587" w:rsidRPr="00B92148" w:rsidRDefault="00C33587" w:rsidP="00BD7A1A">
      <w:pPr>
        <w:pStyle w:val="a3"/>
        <w:shd w:val="clear" w:color="auto" w:fill="FFFFFF"/>
        <w:spacing w:before="0" w:beforeAutospacing="0" w:after="0" w:afterAutospacing="0" w:line="520" w:lineRule="exact"/>
        <w:ind w:firstLine="200"/>
        <w:contextualSpacing/>
        <w:jc w:val="right"/>
        <w:rPr>
          <w:rFonts w:ascii="仿宋_GB2312" w:eastAsia="仿宋_GB2312" w:hAnsiTheme="minorEastAsia"/>
          <w:sz w:val="28"/>
          <w:szCs w:val="28"/>
        </w:rPr>
      </w:pPr>
      <w:r w:rsidRPr="00B92148">
        <w:rPr>
          <w:rFonts w:ascii="仿宋_GB2312" w:eastAsia="仿宋_GB2312" w:hAnsiTheme="minorEastAsia" w:hint="eastAsia"/>
          <w:sz w:val="28"/>
          <w:szCs w:val="28"/>
        </w:rPr>
        <w:t>20</w:t>
      </w:r>
      <w:r w:rsidRPr="00B92148">
        <w:rPr>
          <w:rFonts w:ascii="仿宋_GB2312" w:eastAsia="仿宋_GB2312" w:hAnsiTheme="minorEastAsia"/>
          <w:sz w:val="28"/>
          <w:szCs w:val="28"/>
        </w:rPr>
        <w:t>2</w:t>
      </w:r>
      <w:r w:rsidR="00156328">
        <w:rPr>
          <w:rFonts w:ascii="仿宋_GB2312" w:eastAsia="仿宋_GB2312" w:hAnsiTheme="minorEastAsia"/>
          <w:sz w:val="28"/>
          <w:szCs w:val="28"/>
        </w:rPr>
        <w:t>3</w:t>
      </w:r>
      <w:r w:rsidRPr="00B92148">
        <w:rPr>
          <w:rFonts w:ascii="仿宋_GB2312" w:eastAsia="仿宋_GB2312" w:hAnsiTheme="minorEastAsia" w:hint="eastAsia"/>
          <w:sz w:val="28"/>
          <w:szCs w:val="28"/>
        </w:rPr>
        <w:t>年</w:t>
      </w:r>
      <w:r w:rsidRPr="00B92148">
        <w:rPr>
          <w:rFonts w:ascii="仿宋_GB2312" w:eastAsia="仿宋_GB2312" w:hAnsiTheme="minorEastAsia"/>
          <w:sz w:val="28"/>
          <w:szCs w:val="28"/>
        </w:rPr>
        <w:t>4</w:t>
      </w:r>
      <w:r w:rsidRPr="00B92148">
        <w:rPr>
          <w:rFonts w:ascii="仿宋_GB2312" w:eastAsia="仿宋_GB2312" w:hAnsiTheme="minorEastAsia" w:hint="eastAsia"/>
          <w:sz w:val="28"/>
          <w:szCs w:val="28"/>
        </w:rPr>
        <w:t>月</w:t>
      </w:r>
      <w:r w:rsidR="00A7726A">
        <w:rPr>
          <w:rFonts w:ascii="仿宋_GB2312" w:eastAsia="仿宋_GB2312" w:hAnsiTheme="minorEastAsia"/>
          <w:sz w:val="28"/>
          <w:szCs w:val="28"/>
        </w:rPr>
        <w:t>21</w:t>
      </w:r>
      <w:r w:rsidRPr="00B92148">
        <w:rPr>
          <w:rFonts w:ascii="仿宋_GB2312" w:eastAsia="仿宋_GB2312" w:hAnsiTheme="minorEastAsia" w:hint="eastAsia"/>
          <w:sz w:val="28"/>
          <w:szCs w:val="28"/>
        </w:rPr>
        <w:t>日</w:t>
      </w:r>
    </w:p>
    <w:p w:rsidR="00656C1F" w:rsidRPr="00156328" w:rsidRDefault="00C33587" w:rsidP="00656C1F">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附件</w:t>
      </w:r>
      <w:r w:rsidR="00156328">
        <w:rPr>
          <w:rFonts w:ascii="仿宋_GB2312" w:eastAsia="仿宋_GB2312" w:hAnsi="宋体" w:hint="eastAsia"/>
          <w:sz w:val="28"/>
          <w:szCs w:val="28"/>
        </w:rPr>
        <w:t>1</w:t>
      </w:r>
      <w:r w:rsidRPr="00B92148">
        <w:rPr>
          <w:rFonts w:ascii="仿宋_GB2312" w:eastAsia="仿宋_GB2312" w:hAnsi="宋体" w:hint="eastAsia"/>
          <w:sz w:val="28"/>
          <w:szCs w:val="28"/>
        </w:rPr>
        <w:t>：</w:t>
      </w:r>
      <w:r w:rsidR="00656C1F" w:rsidRPr="00156328">
        <w:rPr>
          <w:rFonts w:ascii="仿宋_GB2312" w:eastAsia="仿宋_GB2312" w:hAnsi="宋体" w:hint="eastAsia"/>
          <w:sz w:val="28"/>
          <w:szCs w:val="28"/>
        </w:rPr>
        <w:t>校长推荐证明信</w:t>
      </w:r>
    </w:p>
    <w:p w:rsidR="00BC2511" w:rsidRDefault="00156328" w:rsidP="00656C1F">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附件2：</w:t>
      </w:r>
      <w:r w:rsidR="00656C1F" w:rsidRPr="00B92148">
        <w:rPr>
          <w:rFonts w:ascii="仿宋_GB2312" w:eastAsia="仿宋_GB2312" w:hAnsi="宋体" w:hint="eastAsia"/>
          <w:sz w:val="28"/>
          <w:szCs w:val="28"/>
        </w:rPr>
        <w:t>报考材料真实性承诺书</w:t>
      </w:r>
      <w:r w:rsidR="00BC2511">
        <w:rPr>
          <w:rFonts w:ascii="仿宋_GB2312" w:eastAsia="仿宋_GB2312" w:hAnsi="宋体"/>
          <w:sz w:val="28"/>
          <w:szCs w:val="28"/>
        </w:rPr>
        <w:br w:type="page"/>
      </w:r>
    </w:p>
    <w:p w:rsidR="00BC2511" w:rsidRPr="004D11A2" w:rsidRDefault="00BC2511" w:rsidP="00BC2511">
      <w:pPr>
        <w:jc w:val="left"/>
        <w:rPr>
          <w:rFonts w:ascii="方正小标宋简体" w:eastAsia="方正小标宋简体" w:hAnsi="黑体"/>
          <w:sz w:val="28"/>
        </w:rPr>
      </w:pPr>
      <w:r w:rsidRPr="004D11A2">
        <w:rPr>
          <w:rFonts w:ascii="方正小标宋简体" w:eastAsia="方正小标宋简体" w:hAnsi="黑体" w:hint="eastAsia"/>
          <w:sz w:val="28"/>
        </w:rPr>
        <w:lastRenderedPageBreak/>
        <w:t>附件1：</w:t>
      </w:r>
    </w:p>
    <w:p w:rsidR="00BC2511" w:rsidRPr="006321EB" w:rsidRDefault="00BC2511" w:rsidP="00BC2511">
      <w:pPr>
        <w:jc w:val="center"/>
        <w:rPr>
          <w:rFonts w:ascii="方正小标宋简体" w:eastAsia="方正小标宋简体" w:hAnsi="黑体"/>
          <w:b/>
          <w:sz w:val="36"/>
        </w:rPr>
      </w:pPr>
      <w:r w:rsidRPr="006321EB">
        <w:rPr>
          <w:rFonts w:ascii="方正小标宋简体" w:eastAsia="方正小标宋简体" w:hAnsi="黑体" w:hint="eastAsia"/>
          <w:b/>
          <w:sz w:val="36"/>
        </w:rPr>
        <w:t>中国石油大学（华东）综合评价招生</w:t>
      </w:r>
    </w:p>
    <w:p w:rsidR="00BC2511" w:rsidRPr="006321EB" w:rsidRDefault="00BC2511" w:rsidP="00BC2511">
      <w:pPr>
        <w:jc w:val="center"/>
        <w:rPr>
          <w:rFonts w:ascii="方正小标宋简体" w:eastAsia="方正小标宋简体" w:hAnsi="黑体"/>
          <w:b/>
          <w:sz w:val="36"/>
        </w:rPr>
      </w:pPr>
      <w:r w:rsidRPr="006321EB">
        <w:rPr>
          <w:rFonts w:ascii="方正小标宋简体" w:eastAsia="方正小标宋简体" w:hAnsi="黑体" w:hint="eastAsia"/>
          <w:b/>
          <w:sz w:val="36"/>
        </w:rPr>
        <w:t>校长推荐证明信</w:t>
      </w:r>
    </w:p>
    <w:tbl>
      <w:tblPr>
        <w:tblStyle w:val="ae"/>
        <w:tblW w:w="8926" w:type="dxa"/>
        <w:jc w:val="center"/>
        <w:tblLook w:val="04A0" w:firstRow="1" w:lastRow="0" w:firstColumn="1" w:lastColumn="0" w:noHBand="0" w:noVBand="1"/>
      </w:tblPr>
      <w:tblGrid>
        <w:gridCol w:w="1838"/>
        <w:gridCol w:w="1137"/>
        <w:gridCol w:w="1415"/>
        <w:gridCol w:w="1560"/>
        <w:gridCol w:w="141"/>
        <w:gridCol w:w="2835"/>
      </w:tblGrid>
      <w:tr w:rsidR="00BC2511" w:rsidRPr="009A20E7" w:rsidTr="00344147">
        <w:trPr>
          <w:trHeight w:val="567"/>
          <w:jc w:val="center"/>
        </w:trPr>
        <w:tc>
          <w:tcPr>
            <w:tcW w:w="1838" w:type="dxa"/>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学生姓名</w:t>
            </w:r>
          </w:p>
        </w:tc>
        <w:tc>
          <w:tcPr>
            <w:tcW w:w="2552" w:type="dxa"/>
            <w:gridSpan w:val="2"/>
            <w:vAlign w:val="center"/>
          </w:tcPr>
          <w:p w:rsidR="00BC2511" w:rsidRPr="003D3916" w:rsidRDefault="00BC2511" w:rsidP="00344147">
            <w:pPr>
              <w:jc w:val="center"/>
              <w:rPr>
                <w:rFonts w:ascii="黑体" w:eastAsia="黑体" w:hAnsi="黑体"/>
                <w:sz w:val="24"/>
                <w:szCs w:val="24"/>
              </w:rPr>
            </w:pPr>
          </w:p>
        </w:tc>
        <w:tc>
          <w:tcPr>
            <w:tcW w:w="1701" w:type="dxa"/>
            <w:gridSpan w:val="2"/>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中学名称</w:t>
            </w:r>
          </w:p>
        </w:tc>
        <w:tc>
          <w:tcPr>
            <w:tcW w:w="2835" w:type="dxa"/>
            <w:vAlign w:val="center"/>
          </w:tcPr>
          <w:p w:rsidR="00BC2511" w:rsidRPr="003D3916" w:rsidRDefault="00BC2511" w:rsidP="00344147">
            <w:pPr>
              <w:jc w:val="center"/>
              <w:rPr>
                <w:rFonts w:ascii="黑体" w:eastAsia="黑体" w:hAnsi="黑体"/>
                <w:sz w:val="24"/>
                <w:szCs w:val="24"/>
              </w:rPr>
            </w:pPr>
          </w:p>
        </w:tc>
      </w:tr>
      <w:tr w:rsidR="00BC2511" w:rsidRPr="009A20E7" w:rsidTr="00344147">
        <w:trPr>
          <w:trHeight w:val="567"/>
          <w:jc w:val="center"/>
        </w:trPr>
        <w:tc>
          <w:tcPr>
            <w:tcW w:w="1838" w:type="dxa"/>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 xml:space="preserve">性 </w:t>
            </w:r>
            <w:r w:rsidRPr="003D3916">
              <w:rPr>
                <w:rFonts w:ascii="黑体" w:eastAsia="黑体" w:hAnsi="黑体"/>
                <w:b/>
                <w:sz w:val="24"/>
                <w:szCs w:val="24"/>
              </w:rPr>
              <w:t xml:space="preserve">   </w:t>
            </w:r>
            <w:r w:rsidRPr="003D3916">
              <w:rPr>
                <w:rFonts w:ascii="黑体" w:eastAsia="黑体" w:hAnsi="黑体" w:hint="eastAsia"/>
                <w:b/>
                <w:sz w:val="24"/>
                <w:szCs w:val="24"/>
              </w:rPr>
              <w:t>别</w:t>
            </w:r>
          </w:p>
        </w:tc>
        <w:tc>
          <w:tcPr>
            <w:tcW w:w="2552" w:type="dxa"/>
            <w:gridSpan w:val="2"/>
            <w:vAlign w:val="center"/>
          </w:tcPr>
          <w:p w:rsidR="00BC2511" w:rsidRPr="003D3916" w:rsidRDefault="00BC2511" w:rsidP="00344147">
            <w:pPr>
              <w:jc w:val="center"/>
              <w:rPr>
                <w:rFonts w:ascii="黑体" w:eastAsia="黑体" w:hAnsi="黑体"/>
                <w:sz w:val="24"/>
                <w:szCs w:val="24"/>
              </w:rPr>
            </w:pPr>
          </w:p>
        </w:tc>
        <w:tc>
          <w:tcPr>
            <w:tcW w:w="1701" w:type="dxa"/>
            <w:gridSpan w:val="2"/>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身份证号</w:t>
            </w:r>
          </w:p>
        </w:tc>
        <w:tc>
          <w:tcPr>
            <w:tcW w:w="2835" w:type="dxa"/>
            <w:vAlign w:val="center"/>
          </w:tcPr>
          <w:p w:rsidR="00BC2511" w:rsidRPr="003D3916" w:rsidRDefault="00BC2511" w:rsidP="00344147">
            <w:pPr>
              <w:jc w:val="center"/>
              <w:rPr>
                <w:rFonts w:ascii="黑体" w:eastAsia="黑体" w:hAnsi="黑体"/>
                <w:sz w:val="24"/>
                <w:szCs w:val="24"/>
              </w:rPr>
            </w:pPr>
          </w:p>
        </w:tc>
      </w:tr>
      <w:tr w:rsidR="00BC2511" w:rsidRPr="009A20E7" w:rsidTr="00344147">
        <w:trPr>
          <w:trHeight w:val="567"/>
          <w:jc w:val="center"/>
        </w:trPr>
        <w:tc>
          <w:tcPr>
            <w:tcW w:w="1838" w:type="dxa"/>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选考科目</w:t>
            </w:r>
          </w:p>
        </w:tc>
        <w:tc>
          <w:tcPr>
            <w:tcW w:w="7088" w:type="dxa"/>
            <w:gridSpan w:val="5"/>
            <w:vAlign w:val="center"/>
          </w:tcPr>
          <w:p w:rsidR="00BC2511" w:rsidRPr="003D3916" w:rsidRDefault="00BC2511" w:rsidP="00344147">
            <w:pPr>
              <w:jc w:val="center"/>
              <w:rPr>
                <w:rFonts w:ascii="黑体" w:eastAsia="黑体" w:hAnsi="黑体"/>
                <w:sz w:val="24"/>
                <w:szCs w:val="24"/>
              </w:rPr>
            </w:pPr>
            <w:r w:rsidRPr="003D3916">
              <w:rPr>
                <w:rFonts w:ascii="黑体" w:eastAsia="黑体" w:hAnsi="黑体" w:hint="eastAsia"/>
                <w:sz w:val="24"/>
                <w:szCs w:val="24"/>
              </w:rPr>
              <w:t xml:space="preserve">□物理  </w:t>
            </w:r>
            <w:r w:rsidRPr="003D3916">
              <w:rPr>
                <w:rFonts w:ascii="黑体" w:eastAsia="黑体" w:hAnsi="黑体"/>
                <w:sz w:val="24"/>
                <w:szCs w:val="24"/>
              </w:rPr>
              <w:t xml:space="preserve"> </w:t>
            </w:r>
            <w:r w:rsidRPr="003D3916">
              <w:rPr>
                <w:rFonts w:ascii="黑体" w:eastAsia="黑体" w:hAnsi="黑体" w:hint="eastAsia"/>
                <w:sz w:val="24"/>
                <w:szCs w:val="24"/>
              </w:rPr>
              <w:t xml:space="preserve">□化学 </w:t>
            </w:r>
            <w:r w:rsidRPr="003D3916">
              <w:rPr>
                <w:rFonts w:ascii="黑体" w:eastAsia="黑体" w:hAnsi="黑体"/>
                <w:sz w:val="24"/>
                <w:szCs w:val="24"/>
              </w:rPr>
              <w:t xml:space="preserve"> </w:t>
            </w:r>
            <w:r w:rsidRPr="003D3916">
              <w:rPr>
                <w:rFonts w:ascii="黑体" w:eastAsia="黑体" w:hAnsi="黑体" w:hint="eastAsia"/>
                <w:sz w:val="24"/>
                <w:szCs w:val="24"/>
              </w:rPr>
              <w:t xml:space="preserve"> □生物 </w:t>
            </w:r>
            <w:r w:rsidRPr="003D3916">
              <w:rPr>
                <w:rFonts w:ascii="黑体" w:eastAsia="黑体" w:hAnsi="黑体"/>
                <w:sz w:val="24"/>
                <w:szCs w:val="24"/>
              </w:rPr>
              <w:t xml:space="preserve">  </w:t>
            </w:r>
            <w:r w:rsidRPr="003D3916">
              <w:rPr>
                <w:rFonts w:ascii="黑体" w:eastAsia="黑体" w:hAnsi="黑体" w:hint="eastAsia"/>
                <w:sz w:val="24"/>
                <w:szCs w:val="24"/>
              </w:rPr>
              <w:t xml:space="preserve">□政治 </w:t>
            </w:r>
            <w:r w:rsidRPr="003D3916">
              <w:rPr>
                <w:rFonts w:ascii="黑体" w:eastAsia="黑体" w:hAnsi="黑体"/>
                <w:sz w:val="24"/>
                <w:szCs w:val="24"/>
              </w:rPr>
              <w:t xml:space="preserve">  </w:t>
            </w:r>
            <w:r w:rsidRPr="003D3916">
              <w:rPr>
                <w:rFonts w:ascii="黑体" w:eastAsia="黑体" w:hAnsi="黑体" w:hint="eastAsia"/>
                <w:sz w:val="24"/>
                <w:szCs w:val="24"/>
              </w:rPr>
              <w:t xml:space="preserve">□历史 </w:t>
            </w:r>
            <w:r w:rsidRPr="003D3916">
              <w:rPr>
                <w:rFonts w:ascii="黑体" w:eastAsia="黑体" w:hAnsi="黑体"/>
                <w:sz w:val="24"/>
                <w:szCs w:val="24"/>
              </w:rPr>
              <w:t xml:space="preserve"> </w:t>
            </w:r>
            <w:r w:rsidRPr="003D3916">
              <w:rPr>
                <w:rFonts w:ascii="黑体" w:eastAsia="黑体" w:hAnsi="黑体" w:hint="eastAsia"/>
                <w:sz w:val="24"/>
                <w:szCs w:val="24"/>
              </w:rPr>
              <w:t xml:space="preserve"> □地理</w:t>
            </w:r>
          </w:p>
        </w:tc>
      </w:tr>
      <w:tr w:rsidR="00BC2511" w:rsidRPr="009A20E7" w:rsidTr="00344147">
        <w:trPr>
          <w:trHeight w:val="567"/>
          <w:jc w:val="center"/>
        </w:trPr>
        <w:tc>
          <w:tcPr>
            <w:tcW w:w="8926" w:type="dxa"/>
            <w:gridSpan w:val="6"/>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历次期末考试及</w:t>
            </w:r>
            <w:proofErr w:type="gramStart"/>
            <w:r w:rsidRPr="003D3916">
              <w:rPr>
                <w:rFonts w:ascii="黑体" w:eastAsia="黑体" w:hAnsi="黑体" w:hint="eastAsia"/>
                <w:b/>
                <w:sz w:val="24"/>
                <w:szCs w:val="24"/>
              </w:rPr>
              <w:t>模考情况</w:t>
            </w:r>
            <w:proofErr w:type="gramEnd"/>
          </w:p>
        </w:tc>
      </w:tr>
      <w:tr w:rsidR="00BC2511" w:rsidRPr="009A20E7" w:rsidTr="00344147">
        <w:trPr>
          <w:trHeight w:val="567"/>
          <w:jc w:val="center"/>
        </w:trPr>
        <w:tc>
          <w:tcPr>
            <w:tcW w:w="2975" w:type="dxa"/>
            <w:gridSpan w:val="2"/>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考试学期</w:t>
            </w:r>
          </w:p>
        </w:tc>
        <w:tc>
          <w:tcPr>
            <w:tcW w:w="2975" w:type="dxa"/>
            <w:gridSpan w:val="2"/>
            <w:vAlign w:val="center"/>
          </w:tcPr>
          <w:p w:rsidR="00BC2511" w:rsidRPr="003D3916" w:rsidRDefault="00BC2511" w:rsidP="00344147">
            <w:pPr>
              <w:jc w:val="center"/>
              <w:rPr>
                <w:rFonts w:ascii="黑体" w:eastAsia="黑体" w:hAnsi="黑体"/>
                <w:b/>
                <w:sz w:val="24"/>
                <w:szCs w:val="24"/>
              </w:rPr>
            </w:pPr>
            <w:r w:rsidRPr="003D3916">
              <w:rPr>
                <w:rFonts w:ascii="黑体" w:eastAsia="黑体" w:hAnsi="黑体" w:hint="eastAsia"/>
                <w:b/>
                <w:sz w:val="24"/>
                <w:szCs w:val="24"/>
              </w:rPr>
              <w:t>考试</w:t>
            </w:r>
            <w:r>
              <w:rPr>
                <w:rFonts w:ascii="黑体" w:eastAsia="黑体" w:hAnsi="黑体" w:hint="eastAsia"/>
                <w:b/>
                <w:sz w:val="24"/>
                <w:szCs w:val="24"/>
              </w:rPr>
              <w:t>总成绩</w:t>
            </w:r>
            <w:r w:rsidRPr="003D3916">
              <w:rPr>
                <w:rFonts w:ascii="黑体" w:eastAsia="黑体" w:hAnsi="黑体" w:hint="eastAsia"/>
                <w:b/>
                <w:sz w:val="24"/>
                <w:szCs w:val="24"/>
              </w:rPr>
              <w:t>满分</w:t>
            </w:r>
          </w:p>
        </w:tc>
        <w:tc>
          <w:tcPr>
            <w:tcW w:w="2976" w:type="dxa"/>
            <w:gridSpan w:val="2"/>
            <w:vAlign w:val="center"/>
          </w:tcPr>
          <w:p w:rsidR="00BC2511" w:rsidRPr="003D3916" w:rsidRDefault="00BC2511" w:rsidP="00344147">
            <w:pPr>
              <w:jc w:val="center"/>
              <w:rPr>
                <w:rFonts w:ascii="黑体" w:eastAsia="黑体" w:hAnsi="黑体"/>
                <w:b/>
                <w:sz w:val="24"/>
                <w:szCs w:val="24"/>
              </w:rPr>
            </w:pPr>
            <w:r>
              <w:rPr>
                <w:rFonts w:ascii="黑体" w:eastAsia="黑体" w:hAnsi="黑体" w:hint="eastAsia"/>
                <w:b/>
                <w:sz w:val="24"/>
                <w:szCs w:val="24"/>
              </w:rPr>
              <w:t>考试总成绩</w:t>
            </w: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r w:rsidRPr="003D3916">
              <w:rPr>
                <w:rFonts w:ascii="黑体" w:eastAsia="黑体" w:hAnsi="黑体" w:hint="eastAsia"/>
                <w:sz w:val="24"/>
                <w:szCs w:val="24"/>
              </w:rPr>
              <w:t>高一上期末</w:t>
            </w:r>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r w:rsidRPr="003D3916">
              <w:rPr>
                <w:rFonts w:ascii="黑体" w:eastAsia="黑体" w:hAnsi="黑体" w:hint="eastAsia"/>
                <w:sz w:val="24"/>
                <w:szCs w:val="24"/>
              </w:rPr>
              <w:t>高一下期末</w:t>
            </w:r>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r w:rsidRPr="003D3916">
              <w:rPr>
                <w:rFonts w:ascii="黑体" w:eastAsia="黑体" w:hAnsi="黑体"/>
                <w:sz w:val="24"/>
                <w:szCs w:val="24"/>
              </w:rPr>
              <w:t>高二上期末</w:t>
            </w:r>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r w:rsidRPr="003D3916">
              <w:rPr>
                <w:rFonts w:ascii="黑体" w:eastAsia="黑体" w:hAnsi="黑体"/>
                <w:sz w:val="24"/>
                <w:szCs w:val="24"/>
              </w:rPr>
              <w:t>高二下期末</w:t>
            </w:r>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r w:rsidRPr="003D3916">
              <w:rPr>
                <w:rFonts w:ascii="黑体" w:eastAsia="黑体" w:hAnsi="黑体"/>
                <w:sz w:val="24"/>
                <w:szCs w:val="24"/>
              </w:rPr>
              <w:t>高三上期末</w:t>
            </w:r>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roofErr w:type="gramStart"/>
            <w:r w:rsidRPr="003D3916">
              <w:rPr>
                <w:rFonts w:ascii="黑体" w:eastAsia="黑体" w:hAnsi="黑体"/>
                <w:sz w:val="24"/>
                <w:szCs w:val="24"/>
              </w:rPr>
              <w:t>第一次模考</w:t>
            </w:r>
            <w:proofErr w:type="gramEnd"/>
          </w:p>
        </w:tc>
        <w:tc>
          <w:tcPr>
            <w:tcW w:w="2975" w:type="dxa"/>
            <w:gridSpan w:val="2"/>
            <w:vAlign w:val="center"/>
          </w:tcPr>
          <w:p w:rsidR="00BC2511" w:rsidRPr="003D3916" w:rsidRDefault="00BC2511" w:rsidP="00344147">
            <w:pPr>
              <w:spacing w:line="400" w:lineRule="exact"/>
              <w:jc w:val="center"/>
              <w:rPr>
                <w:rFonts w:ascii="黑体" w:eastAsia="黑体" w:hAnsi="黑体"/>
                <w:sz w:val="24"/>
                <w:szCs w:val="24"/>
              </w:rPr>
            </w:pPr>
          </w:p>
        </w:tc>
        <w:tc>
          <w:tcPr>
            <w:tcW w:w="2976" w:type="dxa"/>
            <w:gridSpan w:val="2"/>
            <w:vAlign w:val="center"/>
          </w:tcPr>
          <w:p w:rsidR="00BC2511" w:rsidRPr="003D3916" w:rsidRDefault="00BC2511" w:rsidP="00344147">
            <w:pPr>
              <w:spacing w:line="400" w:lineRule="exact"/>
              <w:jc w:val="center"/>
              <w:rPr>
                <w:rFonts w:ascii="黑体" w:eastAsia="黑体" w:hAnsi="黑体"/>
                <w:sz w:val="24"/>
                <w:szCs w:val="24"/>
              </w:rPr>
            </w:pPr>
          </w:p>
        </w:tc>
      </w:tr>
      <w:tr w:rsidR="00BC2511" w:rsidRPr="009A20E7" w:rsidTr="00344147">
        <w:trPr>
          <w:trHeight w:val="567"/>
          <w:jc w:val="center"/>
        </w:trPr>
        <w:tc>
          <w:tcPr>
            <w:tcW w:w="5950" w:type="dxa"/>
            <w:gridSpan w:val="4"/>
            <w:vAlign w:val="center"/>
          </w:tcPr>
          <w:p w:rsidR="00BC2511" w:rsidRPr="003D3916" w:rsidRDefault="00BC2511" w:rsidP="00344147">
            <w:pPr>
              <w:jc w:val="center"/>
              <w:rPr>
                <w:rFonts w:ascii="黑体" w:eastAsia="黑体" w:hAnsi="黑体"/>
                <w:sz w:val="24"/>
                <w:szCs w:val="24"/>
              </w:rPr>
            </w:pPr>
            <w:r w:rsidRPr="003D3916">
              <w:rPr>
                <w:rFonts w:ascii="黑体" w:eastAsia="黑体" w:hAnsi="黑体" w:hint="eastAsia"/>
                <w:sz w:val="24"/>
                <w:szCs w:val="24"/>
              </w:rPr>
              <w:t>累计期末考试及</w:t>
            </w:r>
            <w:proofErr w:type="gramStart"/>
            <w:r w:rsidRPr="003D3916">
              <w:rPr>
                <w:rFonts w:ascii="黑体" w:eastAsia="黑体" w:hAnsi="黑体" w:hint="eastAsia"/>
                <w:sz w:val="24"/>
                <w:szCs w:val="24"/>
              </w:rPr>
              <w:t>模考</w:t>
            </w:r>
            <w:r>
              <w:rPr>
                <w:rFonts w:ascii="黑体" w:eastAsia="黑体" w:hAnsi="黑体" w:hint="eastAsia"/>
                <w:sz w:val="24"/>
                <w:szCs w:val="24"/>
              </w:rPr>
              <w:t>总</w:t>
            </w:r>
            <w:proofErr w:type="gramEnd"/>
            <w:r w:rsidRPr="003D3916">
              <w:rPr>
                <w:rFonts w:ascii="黑体" w:eastAsia="黑体" w:hAnsi="黑体" w:hint="eastAsia"/>
                <w:sz w:val="24"/>
                <w:szCs w:val="24"/>
              </w:rPr>
              <w:t>次数</w:t>
            </w:r>
          </w:p>
        </w:tc>
        <w:tc>
          <w:tcPr>
            <w:tcW w:w="2976" w:type="dxa"/>
            <w:gridSpan w:val="2"/>
            <w:vAlign w:val="center"/>
          </w:tcPr>
          <w:p w:rsidR="00BC2511" w:rsidRPr="003D3916" w:rsidRDefault="00BC2511" w:rsidP="00344147">
            <w:pPr>
              <w:jc w:val="center"/>
              <w:rPr>
                <w:rFonts w:ascii="黑体" w:eastAsia="黑体" w:hAnsi="黑体"/>
                <w:sz w:val="24"/>
                <w:szCs w:val="24"/>
              </w:rPr>
            </w:pPr>
          </w:p>
        </w:tc>
      </w:tr>
      <w:tr w:rsidR="00BC2511" w:rsidRPr="009A20E7" w:rsidTr="00344147">
        <w:trPr>
          <w:trHeight w:val="567"/>
          <w:jc w:val="center"/>
        </w:trPr>
        <w:tc>
          <w:tcPr>
            <w:tcW w:w="5950" w:type="dxa"/>
            <w:gridSpan w:val="4"/>
            <w:vAlign w:val="center"/>
          </w:tcPr>
          <w:p w:rsidR="00BC2511" w:rsidRPr="003D3916" w:rsidRDefault="00BC2511" w:rsidP="00344147">
            <w:pPr>
              <w:jc w:val="center"/>
              <w:rPr>
                <w:rFonts w:ascii="黑体" w:eastAsia="黑体" w:hAnsi="黑体"/>
                <w:sz w:val="24"/>
                <w:szCs w:val="24"/>
              </w:rPr>
            </w:pPr>
            <w:r>
              <w:rPr>
                <w:rFonts w:ascii="黑体" w:eastAsia="黑体" w:hAnsi="黑体" w:hint="eastAsia"/>
                <w:sz w:val="24"/>
                <w:szCs w:val="24"/>
              </w:rPr>
              <w:t>（考试</w:t>
            </w:r>
            <w:r w:rsidRPr="003D3916">
              <w:rPr>
                <w:rFonts w:ascii="黑体" w:eastAsia="黑体" w:hAnsi="黑体" w:hint="eastAsia"/>
                <w:sz w:val="24"/>
                <w:szCs w:val="24"/>
              </w:rPr>
              <w:t>总成绩不低于总成绩满分的75%</w:t>
            </w:r>
            <w:r>
              <w:rPr>
                <w:rFonts w:ascii="黑体" w:eastAsia="黑体" w:hAnsi="黑体" w:hint="eastAsia"/>
                <w:sz w:val="24"/>
                <w:szCs w:val="24"/>
              </w:rPr>
              <w:t>）</w:t>
            </w:r>
            <w:r w:rsidRPr="003D3916">
              <w:rPr>
                <w:rFonts w:ascii="黑体" w:eastAsia="黑体" w:hAnsi="黑体" w:hint="eastAsia"/>
                <w:sz w:val="24"/>
                <w:szCs w:val="24"/>
              </w:rPr>
              <w:t>次数</w:t>
            </w:r>
          </w:p>
        </w:tc>
        <w:tc>
          <w:tcPr>
            <w:tcW w:w="2976" w:type="dxa"/>
            <w:gridSpan w:val="2"/>
            <w:vAlign w:val="center"/>
          </w:tcPr>
          <w:p w:rsidR="00BC2511" w:rsidRPr="003D3916" w:rsidRDefault="00BC2511" w:rsidP="00344147">
            <w:pPr>
              <w:jc w:val="center"/>
              <w:rPr>
                <w:rFonts w:ascii="黑体" w:eastAsia="黑体" w:hAnsi="黑体"/>
                <w:sz w:val="24"/>
                <w:szCs w:val="24"/>
              </w:rPr>
            </w:pPr>
          </w:p>
        </w:tc>
      </w:tr>
      <w:tr w:rsidR="00BC2511" w:rsidRPr="009A20E7" w:rsidTr="00344147">
        <w:trPr>
          <w:trHeight w:val="3850"/>
          <w:jc w:val="center"/>
        </w:trPr>
        <w:tc>
          <w:tcPr>
            <w:tcW w:w="8926" w:type="dxa"/>
            <w:gridSpan w:val="6"/>
          </w:tcPr>
          <w:p w:rsidR="00BC2511" w:rsidRPr="003D3916" w:rsidRDefault="00BC2511" w:rsidP="00344147">
            <w:pPr>
              <w:rPr>
                <w:rFonts w:ascii="黑体" w:eastAsia="黑体" w:hAnsi="黑体"/>
                <w:sz w:val="24"/>
                <w:szCs w:val="24"/>
              </w:rPr>
            </w:pPr>
            <w:r w:rsidRPr="003D3916">
              <w:rPr>
                <w:rFonts w:ascii="黑体" w:eastAsia="黑体" w:hAnsi="黑体" w:hint="eastAsia"/>
                <w:sz w:val="24"/>
                <w:szCs w:val="24"/>
              </w:rPr>
              <w:t>推荐理由（简明扼要、突出重点）：</w:t>
            </w:r>
          </w:p>
          <w:p w:rsidR="00BC2511" w:rsidRDefault="00BC2511" w:rsidP="00344147">
            <w:pPr>
              <w:ind w:firstLineChars="200" w:firstLine="480"/>
              <w:rPr>
                <w:rFonts w:ascii="黑体" w:eastAsia="黑体" w:hAnsi="黑体"/>
                <w:sz w:val="24"/>
                <w:szCs w:val="24"/>
              </w:rPr>
            </w:pPr>
          </w:p>
          <w:p w:rsidR="00BC2511" w:rsidRPr="00785C46" w:rsidRDefault="00BC2511" w:rsidP="00344147">
            <w:pPr>
              <w:ind w:firstLineChars="200" w:firstLine="480"/>
              <w:rPr>
                <w:rFonts w:ascii="黑体" w:eastAsia="黑体" w:hAnsi="黑体"/>
                <w:sz w:val="24"/>
                <w:szCs w:val="24"/>
              </w:rPr>
            </w:pPr>
          </w:p>
          <w:p w:rsidR="00BC2511" w:rsidRDefault="00BC2511" w:rsidP="00344147">
            <w:pPr>
              <w:ind w:firstLineChars="200" w:firstLine="480"/>
              <w:rPr>
                <w:rFonts w:ascii="黑体" w:eastAsia="黑体" w:hAnsi="黑体"/>
                <w:sz w:val="24"/>
                <w:szCs w:val="24"/>
              </w:rPr>
            </w:pPr>
          </w:p>
          <w:p w:rsidR="00BC2511" w:rsidRDefault="00BC2511" w:rsidP="00344147">
            <w:pPr>
              <w:ind w:firstLineChars="200" w:firstLine="480"/>
              <w:rPr>
                <w:rFonts w:ascii="黑体" w:eastAsia="黑体" w:hAnsi="黑体"/>
                <w:sz w:val="24"/>
                <w:szCs w:val="24"/>
              </w:rPr>
            </w:pPr>
          </w:p>
          <w:p w:rsidR="00BC2511" w:rsidRDefault="00BC2511" w:rsidP="00344147">
            <w:pPr>
              <w:ind w:firstLineChars="200" w:firstLine="480"/>
              <w:rPr>
                <w:rFonts w:ascii="黑体" w:eastAsia="黑体" w:hAnsi="黑体"/>
                <w:sz w:val="24"/>
                <w:szCs w:val="24"/>
              </w:rPr>
            </w:pPr>
          </w:p>
          <w:p w:rsidR="00BC2511" w:rsidRDefault="00BC2511" w:rsidP="00344147">
            <w:pPr>
              <w:ind w:firstLineChars="200" w:firstLine="480"/>
              <w:rPr>
                <w:rFonts w:ascii="黑体" w:eastAsia="黑体" w:hAnsi="黑体"/>
                <w:sz w:val="24"/>
                <w:szCs w:val="24"/>
              </w:rPr>
            </w:pPr>
          </w:p>
          <w:p w:rsidR="00BC2511" w:rsidRDefault="00BC2511" w:rsidP="00344147">
            <w:pPr>
              <w:ind w:firstLineChars="200" w:firstLine="480"/>
              <w:rPr>
                <w:rFonts w:ascii="黑体" w:eastAsia="黑体" w:hAnsi="黑体"/>
                <w:sz w:val="24"/>
                <w:szCs w:val="24"/>
              </w:rPr>
            </w:pPr>
          </w:p>
          <w:p w:rsidR="00BC2511" w:rsidRPr="00785C46" w:rsidRDefault="00BC2511" w:rsidP="00344147">
            <w:pPr>
              <w:ind w:firstLineChars="200" w:firstLine="480"/>
              <w:rPr>
                <w:rFonts w:ascii="黑体" w:eastAsia="黑体" w:hAnsi="黑体"/>
                <w:sz w:val="24"/>
                <w:szCs w:val="24"/>
              </w:rPr>
            </w:pPr>
          </w:p>
          <w:p w:rsidR="00BC2511" w:rsidRDefault="00BC2511" w:rsidP="00344147">
            <w:pPr>
              <w:spacing w:afterLines="50" w:after="156"/>
              <w:ind w:firstLineChars="200" w:firstLine="480"/>
              <w:rPr>
                <w:rFonts w:ascii="黑体" w:eastAsia="黑体" w:hAnsi="黑体"/>
                <w:sz w:val="24"/>
                <w:szCs w:val="24"/>
              </w:rPr>
            </w:pPr>
            <w:r w:rsidRPr="003D3916">
              <w:rPr>
                <w:rFonts w:ascii="黑体" w:eastAsia="黑体" w:hAnsi="黑体" w:hint="eastAsia"/>
                <w:sz w:val="24"/>
                <w:szCs w:val="24"/>
              </w:rPr>
              <w:t xml:space="preserve">学校负责人（签名）： </w:t>
            </w:r>
            <w:r w:rsidRPr="003D3916">
              <w:rPr>
                <w:rFonts w:ascii="黑体" w:eastAsia="黑体" w:hAnsi="黑体"/>
                <w:sz w:val="24"/>
                <w:szCs w:val="24"/>
              </w:rPr>
              <w:t xml:space="preserve">                              </w:t>
            </w:r>
            <w:r w:rsidRPr="003D3916">
              <w:rPr>
                <w:rFonts w:ascii="黑体" w:eastAsia="黑体" w:hAnsi="黑体" w:hint="eastAsia"/>
                <w:sz w:val="24"/>
                <w:szCs w:val="24"/>
              </w:rPr>
              <w:t>学校公章</w:t>
            </w:r>
          </w:p>
          <w:p w:rsidR="00BC2511" w:rsidRPr="003D3916" w:rsidRDefault="00BC2511" w:rsidP="00344147">
            <w:pPr>
              <w:jc w:val="right"/>
              <w:rPr>
                <w:rFonts w:ascii="黑体" w:eastAsia="黑体" w:hAnsi="黑体"/>
                <w:sz w:val="24"/>
                <w:szCs w:val="24"/>
              </w:rPr>
            </w:pPr>
            <w:r w:rsidRPr="003D3916">
              <w:rPr>
                <w:rFonts w:ascii="黑体" w:eastAsia="黑体" w:hAnsi="黑体" w:hint="eastAsia"/>
                <w:sz w:val="24"/>
                <w:szCs w:val="24"/>
              </w:rPr>
              <w:t xml:space="preserve">年 </w:t>
            </w:r>
            <w:r w:rsidRPr="003D3916">
              <w:rPr>
                <w:rFonts w:ascii="黑体" w:eastAsia="黑体" w:hAnsi="黑体"/>
                <w:sz w:val="24"/>
                <w:szCs w:val="24"/>
              </w:rPr>
              <w:t xml:space="preserve">     </w:t>
            </w:r>
            <w:r w:rsidRPr="003D3916">
              <w:rPr>
                <w:rFonts w:ascii="黑体" w:eastAsia="黑体" w:hAnsi="黑体" w:hint="eastAsia"/>
                <w:sz w:val="24"/>
                <w:szCs w:val="24"/>
              </w:rPr>
              <w:t xml:space="preserve">月 </w:t>
            </w:r>
            <w:r w:rsidRPr="003D3916">
              <w:rPr>
                <w:rFonts w:ascii="黑体" w:eastAsia="黑体" w:hAnsi="黑体"/>
                <w:sz w:val="24"/>
                <w:szCs w:val="24"/>
              </w:rPr>
              <w:t xml:space="preserve">     </w:t>
            </w:r>
            <w:r w:rsidRPr="003D3916">
              <w:rPr>
                <w:rFonts w:ascii="黑体" w:eastAsia="黑体" w:hAnsi="黑体" w:hint="eastAsia"/>
                <w:sz w:val="24"/>
                <w:szCs w:val="24"/>
              </w:rPr>
              <w:t xml:space="preserve">日 </w:t>
            </w:r>
            <w:r w:rsidRPr="003D3916">
              <w:rPr>
                <w:rFonts w:ascii="黑体" w:eastAsia="黑体" w:hAnsi="黑体"/>
                <w:sz w:val="24"/>
                <w:szCs w:val="24"/>
              </w:rPr>
              <w:t xml:space="preserve">  </w:t>
            </w:r>
          </w:p>
        </w:tc>
      </w:tr>
    </w:tbl>
    <w:p w:rsidR="00BC2511" w:rsidRPr="00112550" w:rsidRDefault="00BC2511" w:rsidP="00BC2511">
      <w:pPr>
        <w:ind w:firstLineChars="200" w:firstLine="420"/>
        <w:rPr>
          <w:rFonts w:ascii="黑体" w:eastAsia="黑体" w:hAnsi="黑体"/>
          <w:szCs w:val="21"/>
        </w:rPr>
      </w:pPr>
      <w:r w:rsidRPr="00112550">
        <w:rPr>
          <w:rFonts w:ascii="黑体" w:eastAsia="黑体" w:hAnsi="黑体"/>
          <w:szCs w:val="21"/>
        </w:rPr>
        <w:t>备注：</w:t>
      </w:r>
      <w:r w:rsidRPr="00112550">
        <w:rPr>
          <w:rFonts w:ascii="黑体" w:eastAsia="黑体" w:hAnsi="黑体" w:hint="eastAsia"/>
          <w:szCs w:val="21"/>
        </w:rPr>
        <w:t>“考试满分”一般为7</w:t>
      </w:r>
      <w:r w:rsidRPr="00112550">
        <w:rPr>
          <w:rFonts w:ascii="黑体" w:eastAsia="黑体" w:hAnsi="黑体"/>
          <w:szCs w:val="21"/>
        </w:rPr>
        <w:t>50</w:t>
      </w:r>
      <w:r w:rsidRPr="00112550">
        <w:rPr>
          <w:rFonts w:ascii="黑体" w:eastAsia="黑体" w:hAnsi="黑体" w:hint="eastAsia"/>
          <w:szCs w:val="21"/>
        </w:rPr>
        <w:t>或者1</w:t>
      </w:r>
      <w:r w:rsidRPr="00112550">
        <w:rPr>
          <w:rFonts w:ascii="黑体" w:eastAsia="黑体" w:hAnsi="黑体"/>
          <w:szCs w:val="21"/>
        </w:rPr>
        <w:t>050</w:t>
      </w:r>
      <w:r w:rsidRPr="00112550">
        <w:rPr>
          <w:rFonts w:ascii="黑体" w:eastAsia="黑体" w:hAnsi="黑体" w:hint="eastAsia"/>
          <w:szCs w:val="21"/>
        </w:rPr>
        <w:t>，如果本次考试不设置听力，则按实际满分调整。</w:t>
      </w:r>
    </w:p>
    <w:p w:rsidR="00BC2511" w:rsidRPr="002108F2" w:rsidRDefault="00BC2511" w:rsidP="00BC2511">
      <w:pPr>
        <w:rPr>
          <w:rFonts w:ascii="方正小标宋简体" w:eastAsia="方正小标宋简体" w:hAnsi="黑体" w:hint="eastAsia"/>
          <w:sz w:val="28"/>
          <w:szCs w:val="44"/>
        </w:rPr>
      </w:pPr>
      <w:r w:rsidRPr="002108F2">
        <w:rPr>
          <w:rFonts w:ascii="方正小标宋简体" w:eastAsia="方正小标宋简体" w:hAnsi="黑体" w:hint="eastAsia"/>
          <w:sz w:val="28"/>
          <w:szCs w:val="44"/>
        </w:rPr>
        <w:lastRenderedPageBreak/>
        <w:t>附</w:t>
      </w:r>
      <w:bookmarkStart w:id="0" w:name="_GoBack"/>
      <w:bookmarkEnd w:id="0"/>
      <w:r w:rsidRPr="002108F2">
        <w:rPr>
          <w:rFonts w:ascii="方正小标宋简体" w:eastAsia="方正小标宋简体" w:hAnsi="黑体" w:hint="eastAsia"/>
          <w:sz w:val="28"/>
          <w:szCs w:val="44"/>
        </w:rPr>
        <w:t>件2：</w:t>
      </w:r>
    </w:p>
    <w:p w:rsidR="00BC2511" w:rsidRPr="006A375F" w:rsidRDefault="00BC2511" w:rsidP="00BC2511">
      <w:pPr>
        <w:jc w:val="center"/>
        <w:rPr>
          <w:rFonts w:ascii="方正小标宋简体" w:eastAsia="方正小标宋简体" w:hAnsi="黑体"/>
          <w:b/>
          <w:sz w:val="36"/>
          <w:szCs w:val="44"/>
        </w:rPr>
      </w:pPr>
      <w:r w:rsidRPr="006A375F">
        <w:rPr>
          <w:rFonts w:ascii="方正小标宋简体" w:eastAsia="方正小标宋简体" w:hAnsi="黑体" w:hint="eastAsia"/>
          <w:b/>
          <w:sz w:val="36"/>
          <w:szCs w:val="44"/>
        </w:rPr>
        <w:t>中国石油大学（华东）综合评价招生</w:t>
      </w:r>
    </w:p>
    <w:p w:rsidR="00BC2511" w:rsidRPr="006A375F" w:rsidRDefault="00BC2511" w:rsidP="00BC2511">
      <w:pPr>
        <w:jc w:val="center"/>
        <w:rPr>
          <w:rFonts w:ascii="方正小标宋简体" w:eastAsia="方正小标宋简体" w:hAnsi="黑体"/>
          <w:b/>
          <w:sz w:val="36"/>
          <w:szCs w:val="44"/>
        </w:rPr>
      </w:pPr>
      <w:r w:rsidRPr="006A375F">
        <w:rPr>
          <w:rFonts w:ascii="方正小标宋简体" w:eastAsia="方正小标宋简体" w:hAnsi="黑体" w:hint="eastAsia"/>
          <w:b/>
          <w:sz w:val="36"/>
          <w:szCs w:val="44"/>
        </w:rPr>
        <w:t>报考材料真实性承诺书</w:t>
      </w:r>
    </w:p>
    <w:p w:rsidR="00BC2511" w:rsidRDefault="00BC2511" w:rsidP="00BC2511">
      <w:pPr>
        <w:jc w:val="center"/>
        <w:rPr>
          <w:rFonts w:ascii="黑体" w:eastAsia="黑体" w:hAnsi="黑体"/>
          <w:b/>
          <w:sz w:val="32"/>
          <w:szCs w:val="32"/>
        </w:rPr>
      </w:pPr>
    </w:p>
    <w:p w:rsidR="00BC2511" w:rsidRPr="00C02369" w:rsidRDefault="00BC2511" w:rsidP="00BC2511">
      <w:pPr>
        <w:rPr>
          <w:rFonts w:ascii="仿宋_GB2312" w:eastAsia="仿宋_GB2312"/>
          <w:sz w:val="32"/>
          <w:szCs w:val="32"/>
        </w:rPr>
      </w:pPr>
      <w:r>
        <w:rPr>
          <w:rFonts w:ascii="仿宋_GB2312" w:eastAsia="仿宋_GB2312" w:hint="eastAsia"/>
          <w:sz w:val="32"/>
          <w:szCs w:val="32"/>
        </w:rPr>
        <w:t>中国石油大学（华东）</w:t>
      </w:r>
      <w:r w:rsidRPr="00C02369">
        <w:rPr>
          <w:rFonts w:ascii="仿宋_GB2312" w:eastAsia="仿宋_GB2312" w:hint="eastAsia"/>
          <w:sz w:val="32"/>
          <w:szCs w:val="32"/>
        </w:rPr>
        <w:t>：</w:t>
      </w:r>
    </w:p>
    <w:p w:rsidR="00BC2511" w:rsidRPr="00A04F7C" w:rsidRDefault="00BC2511" w:rsidP="00BC2511">
      <w:pPr>
        <w:ind w:firstLineChars="200" w:firstLine="640"/>
        <w:rPr>
          <w:rFonts w:ascii="仿宋_GB2312" w:eastAsia="仿宋_GB2312"/>
          <w:sz w:val="32"/>
          <w:szCs w:val="32"/>
        </w:rPr>
      </w:pPr>
      <w:r w:rsidRPr="00C02369">
        <w:rPr>
          <w:rFonts w:ascii="仿宋_GB2312" w:eastAsia="仿宋_GB2312" w:hint="eastAsia"/>
          <w:sz w:val="32"/>
          <w:szCs w:val="32"/>
        </w:rPr>
        <w:t>本人</w:t>
      </w:r>
      <w:r>
        <w:rPr>
          <w:rFonts w:ascii="仿宋_GB2312" w:eastAsia="仿宋_GB2312" w:hint="eastAsia"/>
          <w:sz w:val="32"/>
          <w:szCs w:val="32"/>
          <w:u w:val="single"/>
        </w:rPr>
        <w:t xml:space="preserve">               </w:t>
      </w:r>
      <w:r w:rsidRPr="00C02369">
        <w:rPr>
          <w:rFonts w:ascii="仿宋_GB2312" w:eastAsia="仿宋_GB2312" w:hint="eastAsia"/>
          <w:sz w:val="32"/>
          <w:szCs w:val="32"/>
        </w:rPr>
        <w:t>，身份证号：</w:t>
      </w:r>
      <w:r>
        <w:rPr>
          <w:rFonts w:ascii="仿宋_GB2312" w:eastAsia="仿宋_GB2312" w:hint="eastAsia"/>
          <w:sz w:val="32"/>
          <w:szCs w:val="32"/>
          <w:u w:val="single"/>
        </w:rPr>
        <w:t xml:space="preserve">                   </w:t>
      </w:r>
      <w:r w:rsidRPr="00C02369">
        <w:rPr>
          <w:rFonts w:ascii="仿宋_GB2312" w:eastAsia="仿宋_GB2312" w:hint="eastAsia"/>
          <w:sz w:val="32"/>
          <w:szCs w:val="32"/>
        </w:rPr>
        <w:t>，自愿参加</w:t>
      </w:r>
      <w:r>
        <w:rPr>
          <w:rFonts w:ascii="仿宋_GB2312" w:eastAsia="仿宋_GB2312" w:hint="eastAsia"/>
          <w:sz w:val="32"/>
          <w:szCs w:val="32"/>
        </w:rPr>
        <w:t>中国石油大学（华东）20</w:t>
      </w:r>
      <w:r>
        <w:rPr>
          <w:rFonts w:ascii="仿宋_GB2312" w:eastAsia="仿宋_GB2312"/>
          <w:sz w:val="32"/>
          <w:szCs w:val="32"/>
        </w:rPr>
        <w:t>23</w:t>
      </w:r>
      <w:r>
        <w:rPr>
          <w:rFonts w:ascii="仿宋_GB2312" w:eastAsia="仿宋_GB2312" w:hint="eastAsia"/>
          <w:sz w:val="32"/>
          <w:szCs w:val="32"/>
        </w:rPr>
        <w:t>年</w:t>
      </w:r>
      <w:r w:rsidRPr="00C02369">
        <w:rPr>
          <w:rFonts w:ascii="仿宋_GB2312" w:eastAsia="仿宋_GB2312" w:hint="eastAsia"/>
          <w:sz w:val="32"/>
          <w:szCs w:val="32"/>
        </w:rPr>
        <w:t>综合评价招生考试，已认真阅读《</w:t>
      </w:r>
      <w:r>
        <w:rPr>
          <w:rFonts w:ascii="仿宋_GB2312" w:eastAsia="仿宋_GB2312" w:hint="eastAsia"/>
          <w:sz w:val="32"/>
          <w:szCs w:val="32"/>
        </w:rPr>
        <w:t>中国石油大学（华东）20</w:t>
      </w:r>
      <w:r>
        <w:rPr>
          <w:rFonts w:ascii="仿宋_GB2312" w:eastAsia="仿宋_GB2312"/>
          <w:sz w:val="32"/>
          <w:szCs w:val="32"/>
        </w:rPr>
        <w:t>23</w:t>
      </w:r>
      <w:r>
        <w:rPr>
          <w:rFonts w:ascii="仿宋_GB2312" w:eastAsia="仿宋_GB2312" w:hint="eastAsia"/>
          <w:sz w:val="32"/>
          <w:szCs w:val="32"/>
        </w:rPr>
        <w:t>年</w:t>
      </w:r>
      <w:r w:rsidRPr="00C02369">
        <w:rPr>
          <w:rFonts w:ascii="仿宋_GB2312" w:eastAsia="仿宋_GB2312" w:hint="eastAsia"/>
          <w:sz w:val="32"/>
          <w:szCs w:val="32"/>
        </w:rPr>
        <w:t>综合评价招生简章》，并按照相应报考条件进行申报，同时知晓《国家教育考试违规处理办法》（教育部令第33号）和《普通高等学校招生违规行为处理暂行办法》（教育部令第36号）的有关规定。</w:t>
      </w:r>
      <w:r w:rsidRPr="00A04F7C">
        <w:rPr>
          <w:rFonts w:ascii="仿宋_GB2312" w:eastAsia="仿宋_GB2312" w:hint="eastAsia"/>
          <w:sz w:val="32"/>
          <w:szCs w:val="32"/>
        </w:rPr>
        <w:t>若本人在</w:t>
      </w:r>
      <w:proofErr w:type="gramStart"/>
      <w:r w:rsidRPr="00A04F7C">
        <w:rPr>
          <w:rFonts w:ascii="仿宋_GB2312" w:eastAsia="仿宋_GB2312" w:hint="eastAsia"/>
          <w:sz w:val="32"/>
          <w:szCs w:val="32"/>
        </w:rPr>
        <w:t>提前批被贵校</w:t>
      </w:r>
      <w:proofErr w:type="gramEnd"/>
      <w:r w:rsidRPr="00AE6A86">
        <w:rPr>
          <w:rFonts w:ascii="仿宋_GB2312" w:eastAsia="仿宋_GB2312" w:hint="eastAsia"/>
          <w:sz w:val="32"/>
          <w:szCs w:val="32"/>
        </w:rPr>
        <w:t>综合评价招生录取，将不再被其他院校录取，也无法参加山东省统一高考后续批次录取。</w:t>
      </w:r>
    </w:p>
    <w:p w:rsidR="00BC2511" w:rsidRPr="00C02369" w:rsidRDefault="00BC2511" w:rsidP="00BC2511">
      <w:pPr>
        <w:ind w:firstLineChars="200" w:firstLine="640"/>
        <w:rPr>
          <w:rFonts w:ascii="仿宋_GB2312" w:eastAsia="仿宋_GB2312"/>
          <w:sz w:val="32"/>
          <w:szCs w:val="32"/>
        </w:rPr>
      </w:pPr>
      <w:r w:rsidRPr="00C02369">
        <w:rPr>
          <w:rFonts w:ascii="仿宋_GB2312" w:eastAsia="仿宋_GB2312" w:hint="eastAsia"/>
          <w:sz w:val="32"/>
          <w:szCs w:val="32"/>
        </w:rPr>
        <w:t>我保证报名所提供的全部材料和信息真实、准确、完整，无弄虚作假，无伪造证明、证书。如提供虚假信息或证明材料，造成的一切后果，由本人无条件承担。</w:t>
      </w:r>
    </w:p>
    <w:p w:rsidR="00BC2511" w:rsidRPr="00C02369" w:rsidRDefault="00BC2511" w:rsidP="00BC2511">
      <w:pPr>
        <w:rPr>
          <w:rFonts w:ascii="仿宋_GB2312" w:eastAsia="仿宋_GB2312"/>
          <w:sz w:val="32"/>
          <w:szCs w:val="32"/>
        </w:rPr>
      </w:pPr>
    </w:p>
    <w:p w:rsidR="00BC2511" w:rsidRPr="00C02369" w:rsidRDefault="00BC2511" w:rsidP="00BC2511">
      <w:pPr>
        <w:ind w:firstLineChars="1350" w:firstLine="4320"/>
        <w:rPr>
          <w:rFonts w:ascii="仿宋_GB2312" w:eastAsia="仿宋_GB2312"/>
          <w:sz w:val="32"/>
          <w:szCs w:val="32"/>
        </w:rPr>
      </w:pPr>
      <w:r>
        <w:rPr>
          <w:rFonts w:ascii="仿宋_GB2312" w:eastAsia="仿宋_GB2312" w:hint="eastAsia"/>
          <w:sz w:val="32"/>
          <w:szCs w:val="32"/>
        </w:rPr>
        <w:t>承诺人（本人签名</w:t>
      </w:r>
      <w:r w:rsidRPr="00C02369">
        <w:rPr>
          <w:rFonts w:ascii="仿宋_GB2312" w:eastAsia="仿宋_GB2312" w:hint="eastAsia"/>
          <w:sz w:val="32"/>
          <w:szCs w:val="32"/>
        </w:rPr>
        <w:t>）：</w:t>
      </w:r>
    </w:p>
    <w:p w:rsidR="00BC2511" w:rsidRPr="00936949" w:rsidRDefault="00BC2511" w:rsidP="00BC2511">
      <w:pPr>
        <w:ind w:firstLineChars="1350" w:firstLine="4320"/>
        <w:rPr>
          <w:rFonts w:ascii="仿宋_GB2312" w:eastAsia="仿宋_GB2312" w:hAnsiTheme="minorEastAsia"/>
          <w:sz w:val="28"/>
          <w:szCs w:val="28"/>
        </w:rPr>
      </w:pPr>
      <w:r w:rsidRPr="00C02369">
        <w:rPr>
          <w:rFonts w:ascii="仿宋_GB2312" w:eastAsia="仿宋_GB2312" w:hint="eastAsia"/>
          <w:sz w:val="32"/>
          <w:szCs w:val="32"/>
        </w:rPr>
        <w:t>日期：</w:t>
      </w:r>
    </w:p>
    <w:p w:rsidR="00656C1F" w:rsidRPr="00BC2511" w:rsidRDefault="00656C1F" w:rsidP="00656C1F">
      <w:pPr>
        <w:spacing w:line="520" w:lineRule="exact"/>
        <w:ind w:firstLineChars="200" w:firstLine="560"/>
        <w:rPr>
          <w:rFonts w:ascii="仿宋_GB2312" w:eastAsia="仿宋_GB2312" w:hAnsi="宋体"/>
          <w:sz w:val="28"/>
          <w:szCs w:val="28"/>
        </w:rPr>
      </w:pPr>
    </w:p>
    <w:sectPr w:rsidR="00656C1F" w:rsidRPr="00BC2511" w:rsidSect="00637550">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47B" w:rsidRDefault="0009447B" w:rsidP="00E73BD7">
      <w:r>
        <w:separator/>
      </w:r>
    </w:p>
  </w:endnote>
  <w:endnote w:type="continuationSeparator" w:id="0">
    <w:p w:rsidR="0009447B" w:rsidRDefault="0009447B" w:rsidP="00E7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à."/>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064179"/>
      <w:docPartObj>
        <w:docPartGallery w:val="Page Numbers (Bottom of Page)"/>
        <w:docPartUnique/>
      </w:docPartObj>
    </w:sdtPr>
    <w:sdtEndPr/>
    <w:sdtContent>
      <w:p w:rsidR="00E73BD7" w:rsidRDefault="00E73BD7" w:rsidP="000E2BCC">
        <w:pPr>
          <w:pStyle w:val="a8"/>
          <w:jc w:val="center"/>
        </w:pPr>
        <w:r w:rsidRPr="000E2BCC">
          <w:rPr>
            <w:rFonts w:ascii="Times New Roman" w:hAnsi="Times New Roman" w:cs="Times New Roman"/>
            <w:sz w:val="20"/>
          </w:rPr>
          <w:fldChar w:fldCharType="begin"/>
        </w:r>
        <w:r w:rsidRPr="000E2BCC">
          <w:rPr>
            <w:rFonts w:ascii="Times New Roman" w:hAnsi="Times New Roman" w:cs="Times New Roman"/>
            <w:sz w:val="20"/>
          </w:rPr>
          <w:instrText>PAGE   \* MERGEFORMAT</w:instrText>
        </w:r>
        <w:r w:rsidRPr="000E2BCC">
          <w:rPr>
            <w:rFonts w:ascii="Times New Roman" w:hAnsi="Times New Roman" w:cs="Times New Roman"/>
            <w:sz w:val="20"/>
          </w:rPr>
          <w:fldChar w:fldCharType="separate"/>
        </w:r>
        <w:r w:rsidR="00E94270" w:rsidRPr="00E94270">
          <w:rPr>
            <w:rFonts w:ascii="Times New Roman" w:hAnsi="Times New Roman" w:cs="Times New Roman"/>
            <w:noProof/>
            <w:sz w:val="20"/>
            <w:lang w:val="zh-CN"/>
          </w:rPr>
          <w:t>8</w:t>
        </w:r>
        <w:r w:rsidRPr="000E2BCC">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47B" w:rsidRDefault="0009447B" w:rsidP="00E73BD7">
      <w:r>
        <w:separator/>
      </w:r>
    </w:p>
  </w:footnote>
  <w:footnote w:type="continuationSeparator" w:id="0">
    <w:p w:rsidR="0009447B" w:rsidRDefault="0009447B" w:rsidP="00E7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54"/>
    <w:rsid w:val="00001F6A"/>
    <w:rsid w:val="00011815"/>
    <w:rsid w:val="00021C4B"/>
    <w:rsid w:val="00025E45"/>
    <w:rsid w:val="00041D84"/>
    <w:rsid w:val="000532D5"/>
    <w:rsid w:val="00076766"/>
    <w:rsid w:val="00081727"/>
    <w:rsid w:val="0009447B"/>
    <w:rsid w:val="00094610"/>
    <w:rsid w:val="000A1B84"/>
    <w:rsid w:val="000A780D"/>
    <w:rsid w:val="000C03D6"/>
    <w:rsid w:val="000C1440"/>
    <w:rsid w:val="000C2780"/>
    <w:rsid w:val="000C4C9E"/>
    <w:rsid w:val="000E2BCC"/>
    <w:rsid w:val="000E6FC2"/>
    <w:rsid w:val="000E7590"/>
    <w:rsid w:val="001117A1"/>
    <w:rsid w:val="00121CD1"/>
    <w:rsid w:val="0014657B"/>
    <w:rsid w:val="00150B17"/>
    <w:rsid w:val="00156328"/>
    <w:rsid w:val="00162ED8"/>
    <w:rsid w:val="001747FF"/>
    <w:rsid w:val="00177125"/>
    <w:rsid w:val="00182864"/>
    <w:rsid w:val="001857E4"/>
    <w:rsid w:val="00195D7C"/>
    <w:rsid w:val="001A5813"/>
    <w:rsid w:val="001A7F79"/>
    <w:rsid w:val="001B4323"/>
    <w:rsid w:val="001B67BB"/>
    <w:rsid w:val="001D7FBD"/>
    <w:rsid w:val="001E1F96"/>
    <w:rsid w:val="001E72E3"/>
    <w:rsid w:val="001F3D79"/>
    <w:rsid w:val="001F7AD1"/>
    <w:rsid w:val="00202CC9"/>
    <w:rsid w:val="00211596"/>
    <w:rsid w:val="00212509"/>
    <w:rsid w:val="00213ED1"/>
    <w:rsid w:val="00214268"/>
    <w:rsid w:val="00242EAC"/>
    <w:rsid w:val="00272641"/>
    <w:rsid w:val="002755C3"/>
    <w:rsid w:val="00275ABA"/>
    <w:rsid w:val="00283B99"/>
    <w:rsid w:val="00284055"/>
    <w:rsid w:val="00291889"/>
    <w:rsid w:val="00293ED6"/>
    <w:rsid w:val="002A4693"/>
    <w:rsid w:val="002B5AC5"/>
    <w:rsid w:val="002D39D6"/>
    <w:rsid w:val="002E2ADF"/>
    <w:rsid w:val="002F1F17"/>
    <w:rsid w:val="002F7141"/>
    <w:rsid w:val="00303E9D"/>
    <w:rsid w:val="00304720"/>
    <w:rsid w:val="00311A8E"/>
    <w:rsid w:val="00322589"/>
    <w:rsid w:val="00323F31"/>
    <w:rsid w:val="00323F65"/>
    <w:rsid w:val="00326268"/>
    <w:rsid w:val="0033284A"/>
    <w:rsid w:val="00334267"/>
    <w:rsid w:val="0034070E"/>
    <w:rsid w:val="00344408"/>
    <w:rsid w:val="00350D6A"/>
    <w:rsid w:val="00356AA8"/>
    <w:rsid w:val="0036794B"/>
    <w:rsid w:val="00371308"/>
    <w:rsid w:val="003810D0"/>
    <w:rsid w:val="00394040"/>
    <w:rsid w:val="003963E3"/>
    <w:rsid w:val="003B23A5"/>
    <w:rsid w:val="003B66BE"/>
    <w:rsid w:val="003C0C97"/>
    <w:rsid w:val="003C63BB"/>
    <w:rsid w:val="003D41A3"/>
    <w:rsid w:val="003D48FB"/>
    <w:rsid w:val="003E135C"/>
    <w:rsid w:val="00406491"/>
    <w:rsid w:val="00406DC6"/>
    <w:rsid w:val="004103B0"/>
    <w:rsid w:val="004126F7"/>
    <w:rsid w:val="00454875"/>
    <w:rsid w:val="00455D69"/>
    <w:rsid w:val="00456F08"/>
    <w:rsid w:val="00483FAF"/>
    <w:rsid w:val="00486095"/>
    <w:rsid w:val="004873A1"/>
    <w:rsid w:val="004A5613"/>
    <w:rsid w:val="004B1A49"/>
    <w:rsid w:val="004B6AB3"/>
    <w:rsid w:val="004D42C5"/>
    <w:rsid w:val="004E0D03"/>
    <w:rsid w:val="004E75CB"/>
    <w:rsid w:val="004F6E68"/>
    <w:rsid w:val="00516A54"/>
    <w:rsid w:val="00522EEC"/>
    <w:rsid w:val="0052463A"/>
    <w:rsid w:val="0052707A"/>
    <w:rsid w:val="0054091B"/>
    <w:rsid w:val="00551DDC"/>
    <w:rsid w:val="00553516"/>
    <w:rsid w:val="005614B3"/>
    <w:rsid w:val="00562DE6"/>
    <w:rsid w:val="0057722B"/>
    <w:rsid w:val="00590A3E"/>
    <w:rsid w:val="00594AB1"/>
    <w:rsid w:val="005A2F41"/>
    <w:rsid w:val="005A7C05"/>
    <w:rsid w:val="005C20A9"/>
    <w:rsid w:val="005D7E46"/>
    <w:rsid w:val="00612326"/>
    <w:rsid w:val="006129B2"/>
    <w:rsid w:val="006225B3"/>
    <w:rsid w:val="006373A7"/>
    <w:rsid w:val="00637550"/>
    <w:rsid w:val="006525FF"/>
    <w:rsid w:val="0065683D"/>
    <w:rsid w:val="00656C1F"/>
    <w:rsid w:val="00665804"/>
    <w:rsid w:val="00687DF1"/>
    <w:rsid w:val="006A17D8"/>
    <w:rsid w:val="006A4171"/>
    <w:rsid w:val="006A6DEA"/>
    <w:rsid w:val="006B17D1"/>
    <w:rsid w:val="006B63FA"/>
    <w:rsid w:val="006B6B8A"/>
    <w:rsid w:val="006E2496"/>
    <w:rsid w:val="006E7D14"/>
    <w:rsid w:val="00703D10"/>
    <w:rsid w:val="0070521F"/>
    <w:rsid w:val="00715743"/>
    <w:rsid w:val="00715B18"/>
    <w:rsid w:val="00722CD8"/>
    <w:rsid w:val="00724EC3"/>
    <w:rsid w:val="00732780"/>
    <w:rsid w:val="00746175"/>
    <w:rsid w:val="00750783"/>
    <w:rsid w:val="00750B43"/>
    <w:rsid w:val="00752966"/>
    <w:rsid w:val="0075431A"/>
    <w:rsid w:val="00764ED6"/>
    <w:rsid w:val="007667C5"/>
    <w:rsid w:val="00777516"/>
    <w:rsid w:val="0078266F"/>
    <w:rsid w:val="00790C0E"/>
    <w:rsid w:val="00791297"/>
    <w:rsid w:val="00793483"/>
    <w:rsid w:val="007940D6"/>
    <w:rsid w:val="007A3477"/>
    <w:rsid w:val="007B0E2C"/>
    <w:rsid w:val="007C7F26"/>
    <w:rsid w:val="007D1F77"/>
    <w:rsid w:val="007D2CDB"/>
    <w:rsid w:val="007F17E3"/>
    <w:rsid w:val="007F349C"/>
    <w:rsid w:val="0080182D"/>
    <w:rsid w:val="00803DC6"/>
    <w:rsid w:val="008045EB"/>
    <w:rsid w:val="008103C6"/>
    <w:rsid w:val="00816651"/>
    <w:rsid w:val="00820F9C"/>
    <w:rsid w:val="008267B0"/>
    <w:rsid w:val="008348A0"/>
    <w:rsid w:val="00834B24"/>
    <w:rsid w:val="008351D5"/>
    <w:rsid w:val="00863E4F"/>
    <w:rsid w:val="0089224A"/>
    <w:rsid w:val="00892D7F"/>
    <w:rsid w:val="008A2E58"/>
    <w:rsid w:val="008B3DB2"/>
    <w:rsid w:val="008C1CA2"/>
    <w:rsid w:val="008E338A"/>
    <w:rsid w:val="008F07AC"/>
    <w:rsid w:val="008F7216"/>
    <w:rsid w:val="00921413"/>
    <w:rsid w:val="00924925"/>
    <w:rsid w:val="0092636D"/>
    <w:rsid w:val="009369D8"/>
    <w:rsid w:val="00945BCD"/>
    <w:rsid w:val="009473E6"/>
    <w:rsid w:val="00977A52"/>
    <w:rsid w:val="00981191"/>
    <w:rsid w:val="0098232C"/>
    <w:rsid w:val="00991214"/>
    <w:rsid w:val="00997A0F"/>
    <w:rsid w:val="009B284D"/>
    <w:rsid w:val="009D6EF1"/>
    <w:rsid w:val="009F15B0"/>
    <w:rsid w:val="009F2206"/>
    <w:rsid w:val="00A0371A"/>
    <w:rsid w:val="00A155AA"/>
    <w:rsid w:val="00A24EB9"/>
    <w:rsid w:val="00A269D8"/>
    <w:rsid w:val="00A3551B"/>
    <w:rsid w:val="00A35A54"/>
    <w:rsid w:val="00A46ED5"/>
    <w:rsid w:val="00A534EB"/>
    <w:rsid w:val="00A6391E"/>
    <w:rsid w:val="00A701EC"/>
    <w:rsid w:val="00A70F5B"/>
    <w:rsid w:val="00A72478"/>
    <w:rsid w:val="00A74674"/>
    <w:rsid w:val="00A74F87"/>
    <w:rsid w:val="00A7726A"/>
    <w:rsid w:val="00A80F5A"/>
    <w:rsid w:val="00A81A51"/>
    <w:rsid w:val="00A90AAB"/>
    <w:rsid w:val="00AB06DC"/>
    <w:rsid w:val="00AC4C4A"/>
    <w:rsid w:val="00AD695B"/>
    <w:rsid w:val="00AF7891"/>
    <w:rsid w:val="00B11790"/>
    <w:rsid w:val="00B30202"/>
    <w:rsid w:val="00B4402B"/>
    <w:rsid w:val="00B651F2"/>
    <w:rsid w:val="00B70D85"/>
    <w:rsid w:val="00B7445F"/>
    <w:rsid w:val="00B76D1D"/>
    <w:rsid w:val="00B80139"/>
    <w:rsid w:val="00B81167"/>
    <w:rsid w:val="00B8419C"/>
    <w:rsid w:val="00B92148"/>
    <w:rsid w:val="00B92205"/>
    <w:rsid w:val="00BA0DA0"/>
    <w:rsid w:val="00BA3B0A"/>
    <w:rsid w:val="00BA4FBD"/>
    <w:rsid w:val="00BC2511"/>
    <w:rsid w:val="00BC4DB5"/>
    <w:rsid w:val="00BC53E9"/>
    <w:rsid w:val="00BD7A1A"/>
    <w:rsid w:val="00BD7EAB"/>
    <w:rsid w:val="00BE5092"/>
    <w:rsid w:val="00C007D7"/>
    <w:rsid w:val="00C154E8"/>
    <w:rsid w:val="00C21468"/>
    <w:rsid w:val="00C31918"/>
    <w:rsid w:val="00C33587"/>
    <w:rsid w:val="00C400AF"/>
    <w:rsid w:val="00C5242F"/>
    <w:rsid w:val="00C53B53"/>
    <w:rsid w:val="00C57EE7"/>
    <w:rsid w:val="00C6058A"/>
    <w:rsid w:val="00C727F0"/>
    <w:rsid w:val="00C82844"/>
    <w:rsid w:val="00CA0F12"/>
    <w:rsid w:val="00CA3807"/>
    <w:rsid w:val="00CA71EC"/>
    <w:rsid w:val="00CC7B5B"/>
    <w:rsid w:val="00CD3AAF"/>
    <w:rsid w:val="00CE549D"/>
    <w:rsid w:val="00CE6EE7"/>
    <w:rsid w:val="00CF3FCC"/>
    <w:rsid w:val="00D11307"/>
    <w:rsid w:val="00D20077"/>
    <w:rsid w:val="00D2065F"/>
    <w:rsid w:val="00D20AC9"/>
    <w:rsid w:val="00D2167B"/>
    <w:rsid w:val="00D253B7"/>
    <w:rsid w:val="00D333B3"/>
    <w:rsid w:val="00D354CD"/>
    <w:rsid w:val="00D45BF2"/>
    <w:rsid w:val="00D62D84"/>
    <w:rsid w:val="00D64BB6"/>
    <w:rsid w:val="00D705E0"/>
    <w:rsid w:val="00D72A49"/>
    <w:rsid w:val="00D9494A"/>
    <w:rsid w:val="00DB46F2"/>
    <w:rsid w:val="00DC0C01"/>
    <w:rsid w:val="00DD1B26"/>
    <w:rsid w:val="00DD605F"/>
    <w:rsid w:val="00DE214B"/>
    <w:rsid w:val="00DE4632"/>
    <w:rsid w:val="00DE5A77"/>
    <w:rsid w:val="00DF361B"/>
    <w:rsid w:val="00E01870"/>
    <w:rsid w:val="00E028F0"/>
    <w:rsid w:val="00E13280"/>
    <w:rsid w:val="00E1687A"/>
    <w:rsid w:val="00E2507B"/>
    <w:rsid w:val="00E359BF"/>
    <w:rsid w:val="00E4739B"/>
    <w:rsid w:val="00E5296F"/>
    <w:rsid w:val="00E64CF6"/>
    <w:rsid w:val="00E65C2F"/>
    <w:rsid w:val="00E67064"/>
    <w:rsid w:val="00E672E6"/>
    <w:rsid w:val="00E705DC"/>
    <w:rsid w:val="00E73BD7"/>
    <w:rsid w:val="00E854F4"/>
    <w:rsid w:val="00E86062"/>
    <w:rsid w:val="00E90B35"/>
    <w:rsid w:val="00E94270"/>
    <w:rsid w:val="00E97BA8"/>
    <w:rsid w:val="00EA1994"/>
    <w:rsid w:val="00EA2517"/>
    <w:rsid w:val="00EB0FDE"/>
    <w:rsid w:val="00EC2260"/>
    <w:rsid w:val="00ED2D82"/>
    <w:rsid w:val="00EE3706"/>
    <w:rsid w:val="00EE5FB2"/>
    <w:rsid w:val="00EF2255"/>
    <w:rsid w:val="00EF259D"/>
    <w:rsid w:val="00EF587A"/>
    <w:rsid w:val="00EF5A28"/>
    <w:rsid w:val="00EF61E6"/>
    <w:rsid w:val="00EF6987"/>
    <w:rsid w:val="00F054FF"/>
    <w:rsid w:val="00F22144"/>
    <w:rsid w:val="00F26EFB"/>
    <w:rsid w:val="00F30F60"/>
    <w:rsid w:val="00F43284"/>
    <w:rsid w:val="00F5779B"/>
    <w:rsid w:val="00F779BD"/>
    <w:rsid w:val="00F94D24"/>
    <w:rsid w:val="00FA1DE9"/>
    <w:rsid w:val="00FA6F8B"/>
    <w:rsid w:val="00FB0A1D"/>
    <w:rsid w:val="00FB14A1"/>
    <w:rsid w:val="00FC4373"/>
    <w:rsid w:val="00FD5AA4"/>
    <w:rsid w:val="00FD5F68"/>
    <w:rsid w:val="00FD6199"/>
    <w:rsid w:val="00FE0884"/>
    <w:rsid w:val="00FE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D4A01-B48C-4017-B7A6-6D1B1DF4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35A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35A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5A54"/>
    <w:rPr>
      <w:b/>
      <w:bCs/>
    </w:rPr>
  </w:style>
  <w:style w:type="character" w:customStyle="1" w:styleId="20">
    <w:name w:val="标题 2 字符"/>
    <w:basedOn w:val="a0"/>
    <w:link w:val="2"/>
    <w:uiPriority w:val="9"/>
    <w:rsid w:val="00A35A54"/>
    <w:rPr>
      <w:rFonts w:ascii="宋体" w:eastAsia="宋体" w:hAnsi="宋体" w:cs="宋体"/>
      <w:b/>
      <w:bCs/>
      <w:kern w:val="0"/>
      <w:sz w:val="36"/>
      <w:szCs w:val="36"/>
    </w:rPr>
  </w:style>
  <w:style w:type="character" w:customStyle="1" w:styleId="dssx4">
    <w:name w:val="dssx_4"/>
    <w:basedOn w:val="a0"/>
    <w:rsid w:val="00283B99"/>
  </w:style>
  <w:style w:type="character" w:styleId="a5">
    <w:name w:val="Hyperlink"/>
    <w:basedOn w:val="a0"/>
    <w:uiPriority w:val="99"/>
    <w:unhideWhenUsed/>
    <w:rsid w:val="00283B99"/>
    <w:rPr>
      <w:color w:val="0000FF"/>
      <w:u w:val="single"/>
    </w:rPr>
  </w:style>
  <w:style w:type="paragraph" w:styleId="a6">
    <w:name w:val="header"/>
    <w:basedOn w:val="a"/>
    <w:link w:val="a7"/>
    <w:uiPriority w:val="99"/>
    <w:unhideWhenUsed/>
    <w:rsid w:val="00E73BD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73BD7"/>
    <w:rPr>
      <w:sz w:val="18"/>
      <w:szCs w:val="18"/>
    </w:rPr>
  </w:style>
  <w:style w:type="paragraph" w:styleId="a8">
    <w:name w:val="footer"/>
    <w:basedOn w:val="a"/>
    <w:link w:val="a9"/>
    <w:uiPriority w:val="99"/>
    <w:unhideWhenUsed/>
    <w:rsid w:val="00E73BD7"/>
    <w:pPr>
      <w:tabs>
        <w:tab w:val="center" w:pos="4153"/>
        <w:tab w:val="right" w:pos="8306"/>
      </w:tabs>
      <w:snapToGrid w:val="0"/>
      <w:jc w:val="left"/>
    </w:pPr>
    <w:rPr>
      <w:sz w:val="18"/>
      <w:szCs w:val="18"/>
    </w:rPr>
  </w:style>
  <w:style w:type="character" w:customStyle="1" w:styleId="a9">
    <w:name w:val="页脚 字符"/>
    <w:basedOn w:val="a0"/>
    <w:link w:val="a8"/>
    <w:uiPriority w:val="99"/>
    <w:rsid w:val="00E73BD7"/>
    <w:rPr>
      <w:sz w:val="18"/>
      <w:szCs w:val="18"/>
    </w:rPr>
  </w:style>
  <w:style w:type="paragraph" w:styleId="aa">
    <w:name w:val="Date"/>
    <w:basedOn w:val="a"/>
    <w:next w:val="a"/>
    <w:link w:val="ab"/>
    <w:uiPriority w:val="99"/>
    <w:semiHidden/>
    <w:unhideWhenUsed/>
    <w:rsid w:val="00E73BD7"/>
    <w:pPr>
      <w:ind w:leftChars="2500" w:left="100"/>
    </w:pPr>
  </w:style>
  <w:style w:type="character" w:customStyle="1" w:styleId="ab">
    <w:name w:val="日期 字符"/>
    <w:basedOn w:val="a0"/>
    <w:link w:val="aa"/>
    <w:uiPriority w:val="99"/>
    <w:semiHidden/>
    <w:rsid w:val="00E73BD7"/>
  </w:style>
  <w:style w:type="paragraph" w:styleId="ac">
    <w:name w:val="Balloon Text"/>
    <w:basedOn w:val="a"/>
    <w:link w:val="ad"/>
    <w:uiPriority w:val="99"/>
    <w:semiHidden/>
    <w:unhideWhenUsed/>
    <w:rsid w:val="00551DDC"/>
    <w:rPr>
      <w:sz w:val="18"/>
      <w:szCs w:val="18"/>
    </w:rPr>
  </w:style>
  <w:style w:type="character" w:customStyle="1" w:styleId="ad">
    <w:name w:val="批注框文本 字符"/>
    <w:basedOn w:val="a0"/>
    <w:link w:val="ac"/>
    <w:uiPriority w:val="99"/>
    <w:semiHidden/>
    <w:rsid w:val="00551DDC"/>
    <w:rPr>
      <w:sz w:val="18"/>
      <w:szCs w:val="18"/>
    </w:rPr>
  </w:style>
  <w:style w:type="table" w:styleId="ae">
    <w:name w:val="Table Grid"/>
    <w:basedOn w:val="a1"/>
    <w:uiPriority w:val="39"/>
    <w:qFormat/>
    <w:rsid w:val="00C335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ubtle Emphasis"/>
    <w:basedOn w:val="a0"/>
    <w:uiPriority w:val="19"/>
    <w:qFormat/>
    <w:rsid w:val="00E854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61541">
      <w:bodyDiv w:val="1"/>
      <w:marLeft w:val="0"/>
      <w:marRight w:val="0"/>
      <w:marTop w:val="0"/>
      <w:marBottom w:val="0"/>
      <w:divBdr>
        <w:top w:val="none" w:sz="0" w:space="0" w:color="auto"/>
        <w:left w:val="none" w:sz="0" w:space="0" w:color="auto"/>
        <w:bottom w:val="none" w:sz="0" w:space="0" w:color="auto"/>
        <w:right w:val="none" w:sz="0" w:space="0" w:color="auto"/>
      </w:divBdr>
    </w:div>
    <w:div w:id="401757024">
      <w:bodyDiv w:val="1"/>
      <w:marLeft w:val="0"/>
      <w:marRight w:val="0"/>
      <w:marTop w:val="0"/>
      <w:marBottom w:val="0"/>
      <w:divBdr>
        <w:top w:val="none" w:sz="0" w:space="0" w:color="auto"/>
        <w:left w:val="none" w:sz="0" w:space="0" w:color="auto"/>
        <w:bottom w:val="none" w:sz="0" w:space="0" w:color="auto"/>
        <w:right w:val="none" w:sz="0" w:space="0" w:color="auto"/>
      </w:divBdr>
    </w:div>
    <w:div w:id="614025656">
      <w:bodyDiv w:val="1"/>
      <w:marLeft w:val="0"/>
      <w:marRight w:val="0"/>
      <w:marTop w:val="0"/>
      <w:marBottom w:val="0"/>
      <w:divBdr>
        <w:top w:val="none" w:sz="0" w:space="0" w:color="auto"/>
        <w:left w:val="none" w:sz="0" w:space="0" w:color="auto"/>
        <w:bottom w:val="none" w:sz="0" w:space="0" w:color="auto"/>
        <w:right w:val="none" w:sz="0" w:space="0" w:color="auto"/>
      </w:divBdr>
    </w:div>
    <w:div w:id="808787708">
      <w:bodyDiv w:val="1"/>
      <w:marLeft w:val="0"/>
      <w:marRight w:val="0"/>
      <w:marTop w:val="0"/>
      <w:marBottom w:val="0"/>
      <w:divBdr>
        <w:top w:val="none" w:sz="0" w:space="0" w:color="auto"/>
        <w:left w:val="none" w:sz="0" w:space="0" w:color="auto"/>
        <w:bottom w:val="none" w:sz="0" w:space="0" w:color="auto"/>
        <w:right w:val="none" w:sz="0" w:space="0" w:color="auto"/>
      </w:divBdr>
    </w:div>
    <w:div w:id="1352103462">
      <w:bodyDiv w:val="1"/>
      <w:marLeft w:val="0"/>
      <w:marRight w:val="0"/>
      <w:marTop w:val="0"/>
      <w:marBottom w:val="0"/>
      <w:divBdr>
        <w:top w:val="none" w:sz="0" w:space="0" w:color="auto"/>
        <w:left w:val="none" w:sz="0" w:space="0" w:color="auto"/>
        <w:bottom w:val="none" w:sz="0" w:space="0" w:color="auto"/>
        <w:right w:val="none" w:sz="0" w:space="0" w:color="auto"/>
      </w:divBdr>
    </w:div>
    <w:div w:id="1401321232">
      <w:bodyDiv w:val="1"/>
      <w:marLeft w:val="0"/>
      <w:marRight w:val="0"/>
      <w:marTop w:val="0"/>
      <w:marBottom w:val="0"/>
      <w:divBdr>
        <w:top w:val="none" w:sz="0" w:space="0" w:color="auto"/>
        <w:left w:val="none" w:sz="0" w:space="0" w:color="auto"/>
        <w:bottom w:val="none" w:sz="0" w:space="0" w:color="auto"/>
        <w:right w:val="none" w:sz="0" w:space="0" w:color="auto"/>
      </w:divBdr>
    </w:div>
    <w:div w:id="1764064405">
      <w:bodyDiv w:val="1"/>
      <w:marLeft w:val="0"/>
      <w:marRight w:val="0"/>
      <w:marTop w:val="0"/>
      <w:marBottom w:val="0"/>
      <w:divBdr>
        <w:top w:val="none" w:sz="0" w:space="0" w:color="auto"/>
        <w:left w:val="none" w:sz="0" w:space="0" w:color="auto"/>
        <w:bottom w:val="none" w:sz="0" w:space="0" w:color="auto"/>
        <w:right w:val="none" w:sz="0" w:space="0" w:color="auto"/>
      </w:divBdr>
    </w:div>
    <w:div w:id="1843397893">
      <w:bodyDiv w:val="1"/>
      <w:marLeft w:val="0"/>
      <w:marRight w:val="0"/>
      <w:marTop w:val="0"/>
      <w:marBottom w:val="0"/>
      <w:divBdr>
        <w:top w:val="none" w:sz="0" w:space="0" w:color="auto"/>
        <w:left w:val="none" w:sz="0" w:space="0" w:color="auto"/>
        <w:bottom w:val="none" w:sz="0" w:space="0" w:color="auto"/>
        <w:right w:val="none" w:sz="0" w:space="0" w:color="auto"/>
      </w:divBdr>
    </w:div>
    <w:div w:id="1849247952">
      <w:bodyDiv w:val="1"/>
      <w:marLeft w:val="0"/>
      <w:marRight w:val="0"/>
      <w:marTop w:val="0"/>
      <w:marBottom w:val="0"/>
      <w:divBdr>
        <w:top w:val="none" w:sz="0" w:space="0" w:color="auto"/>
        <w:left w:val="none" w:sz="0" w:space="0" w:color="auto"/>
        <w:bottom w:val="none" w:sz="0" w:space="0" w:color="auto"/>
        <w:right w:val="none" w:sz="0" w:space="0" w:color="auto"/>
      </w:divBdr>
    </w:div>
    <w:div w:id="20357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C27E-915A-41A2-9335-ECCD25F5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784</Words>
  <Characters>4471</Characters>
  <Application>Microsoft Office Word</Application>
  <DocSecurity>0</DocSecurity>
  <Lines>37</Lines>
  <Paragraphs>10</Paragraphs>
  <ScaleCrop>false</ScaleCrop>
  <Company>Microsoft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Aaron</cp:lastModifiedBy>
  <cp:revision>12</cp:revision>
  <cp:lastPrinted>2023-04-19T02:17:00Z</cp:lastPrinted>
  <dcterms:created xsi:type="dcterms:W3CDTF">2023-04-17T09:31:00Z</dcterms:created>
  <dcterms:modified xsi:type="dcterms:W3CDTF">2023-04-23T00:11:00Z</dcterms:modified>
</cp:coreProperties>
</file>