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AC" w:rsidRDefault="009317AC" w:rsidP="009317AC">
      <w:pPr>
        <w:spacing w:line="560" w:lineRule="exact"/>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附件2</w:t>
      </w:r>
    </w:p>
    <w:p w:rsidR="009317AC" w:rsidRDefault="009317AC" w:rsidP="009317AC">
      <w:pPr>
        <w:spacing w:line="560" w:lineRule="exact"/>
        <w:rPr>
          <w:rFonts w:ascii="黑体" w:eastAsia="黑体" w:hAnsi="黑体" w:cs="华文仿宋" w:hint="eastAsia"/>
          <w:color w:val="000000"/>
          <w:kern w:val="0"/>
          <w:sz w:val="32"/>
          <w:szCs w:val="32"/>
        </w:rPr>
      </w:pPr>
    </w:p>
    <w:p w:rsidR="009317AC" w:rsidRDefault="009317AC" w:rsidP="009317AC">
      <w:pPr>
        <w:spacing w:line="560" w:lineRule="exact"/>
        <w:jc w:val="center"/>
        <w:outlineLvl w:val="2"/>
        <w:rPr>
          <w:rFonts w:ascii="方正小标宋简体" w:eastAsia="方正小标宋简体" w:hAnsi="黑体" w:cs="黑体" w:hint="eastAsia"/>
          <w:color w:val="000000"/>
          <w:kern w:val="0"/>
          <w:sz w:val="44"/>
          <w:szCs w:val="44"/>
        </w:rPr>
      </w:pPr>
      <w:r>
        <w:rPr>
          <w:rFonts w:ascii="方正小标宋简体" w:eastAsia="方正小标宋简体" w:hAnsi="黑体" w:cs="黑体" w:hint="eastAsia"/>
          <w:color w:val="000000"/>
          <w:kern w:val="0"/>
          <w:sz w:val="44"/>
          <w:szCs w:val="44"/>
        </w:rPr>
        <w:t>山东省第五届高校美术与设计专业</w:t>
      </w:r>
    </w:p>
    <w:p w:rsidR="009317AC" w:rsidRDefault="009317AC" w:rsidP="009317AC">
      <w:pPr>
        <w:spacing w:line="560" w:lineRule="exact"/>
        <w:jc w:val="center"/>
        <w:outlineLvl w:val="2"/>
        <w:rPr>
          <w:rFonts w:ascii="方正小标宋简体" w:eastAsia="方正小标宋简体" w:hAnsi="黑体" w:cs="黑体" w:hint="eastAsia"/>
          <w:color w:val="000000"/>
          <w:kern w:val="0"/>
          <w:sz w:val="44"/>
          <w:szCs w:val="44"/>
        </w:rPr>
      </w:pPr>
      <w:r>
        <w:rPr>
          <w:rFonts w:ascii="方正小标宋简体" w:eastAsia="方正小标宋简体" w:hAnsi="黑体" w:cs="黑体" w:hint="eastAsia"/>
          <w:color w:val="000000"/>
          <w:kern w:val="0"/>
          <w:sz w:val="44"/>
          <w:szCs w:val="44"/>
        </w:rPr>
        <w:t>师生基本功比赛细则</w:t>
      </w:r>
    </w:p>
    <w:p w:rsidR="009317AC" w:rsidRDefault="009317AC" w:rsidP="009317AC">
      <w:pPr>
        <w:spacing w:line="560" w:lineRule="exact"/>
        <w:ind w:firstLineChars="200" w:firstLine="640"/>
        <w:rPr>
          <w:rFonts w:ascii="华文仿宋" w:eastAsia="华文仿宋" w:hAnsi="华文仿宋" w:cs="华文仿宋" w:hint="eastAsia"/>
          <w:color w:val="000000"/>
          <w:kern w:val="0"/>
          <w:sz w:val="32"/>
          <w:szCs w:val="32"/>
        </w:rPr>
      </w:pPr>
    </w:p>
    <w:p w:rsidR="009317AC" w:rsidRDefault="009317AC" w:rsidP="009317AC">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一、教师组、研究生组、本专科生组</w:t>
      </w:r>
    </w:p>
    <w:p w:rsidR="009317AC" w:rsidRDefault="009317AC" w:rsidP="009317AC">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（一）现场比赛类</w:t>
      </w:r>
    </w:p>
    <w:p w:rsidR="009317AC" w:rsidRDefault="009317AC" w:rsidP="009317AC">
      <w:pPr>
        <w:spacing w:line="560" w:lineRule="exact"/>
        <w:ind w:firstLineChars="200" w:firstLine="640"/>
        <w:rPr>
          <w:rFonts w:ascii="楷体_GB2312" w:eastAsia="楷体_GB2312" w:hAnsi="黑体" w:cs="华文仿宋" w:hint="eastAsia"/>
          <w:color w:val="000000"/>
          <w:kern w:val="0"/>
          <w:sz w:val="32"/>
          <w:szCs w:val="32"/>
        </w:rPr>
      </w:pPr>
      <w:r>
        <w:rPr>
          <w:rFonts w:ascii="仿宋_GB2312" w:eastAsia="仿宋_GB2312" w:hAnsi="华文仿宋" w:cs="华文仿宋" w:hint="eastAsia"/>
          <w:color w:val="000000"/>
          <w:kern w:val="0"/>
          <w:sz w:val="32"/>
          <w:szCs w:val="32"/>
        </w:rPr>
        <w:t>1.比赛时间：2019年9月21日8：00—12：00。</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2.比赛类别：</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（1）中国画。内容：人物写生、山水、花鸟命题创作。</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（2）素描、速写。内容：素描半身像、素描静物、速写人物。（二开画板）</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（3）色彩（丙烯、水粉）。内容：人物、静物。（二开画板）</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（4）书法、篆刻。内容：书法、篆刻均为命题创作（书法表现为篆书、隶书、楷书、行书、草书任选两项，篆刻工具自备，承办单位提供石料）。</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（5）设计1。内容：命题招贴设计、书籍装帧设计、品牌形象设计、包装设计、网页设计（比赛为上机操作，自备手提电脑，自备素材库）。</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（6）设计2。内容：产品造型设计、室内设计、服装设计、展示设计、园林景观设计（均为手绘，四开，表现手法不限，工具材料自备）。</w:t>
      </w:r>
    </w:p>
    <w:p w:rsidR="009317AC" w:rsidRDefault="009317AC" w:rsidP="009317AC">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（二）提交作品类</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lastRenderedPageBreak/>
        <w:t>1.油画、水彩、工笔画、版画、漆画、壁画、综合绘画、装饰绘画、漫画、插画、雕塑、陶艺。</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绘画类作品（包括系列组画）尺寸不超过180×180cm（含外框）。</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网上报名后，请于6月30日前以学校为单位寄送作品照片至承办单位，逾期不予接受。照片要求长边12英寸（30.48厘米），专家进行初审，评出</w:t>
      </w:r>
      <w:r>
        <w:rPr>
          <w:rFonts w:ascii="仿宋_GB2312" w:eastAsia="仿宋_GB2312" w:hAnsi="Calibri" w:hint="eastAsia"/>
          <w:kern w:val="0"/>
          <w:sz w:val="32"/>
          <w:szCs w:val="32"/>
        </w:rPr>
        <w:t>三等奖和参加全省集中展览的入围作品。</w:t>
      </w:r>
      <w:r>
        <w:rPr>
          <w:rFonts w:ascii="仿宋_GB2312" w:eastAsia="仿宋_GB2312" w:hAnsi="华文仿宋" w:cs="华文仿宋" w:hint="eastAsia"/>
          <w:kern w:val="0"/>
          <w:sz w:val="32"/>
          <w:szCs w:val="32"/>
        </w:rPr>
        <w:t>入围作品需提交实物作品（后期具体事宜通知领队）。</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2.摄影、微电影、专题片、纪录片、动画片。</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微电影、专题片、纪录片、动画片视频标准：单个作品播放时长控制在20分钟以内，分辨率不低于720P，文件大小不大于2G，格式为mp4，并拷贝至U盘，以U盘形式提交。</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摄影作品：纸质照片，长边为10英寸（25.4厘米），组照不得超过6幅，作品的标题、文字说明、姓名按顺序统一打印在相同规格的纸张上，并粘贴于作品背面。</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网上报名后，请于9月10日前以学校为单位寄送作品至承办单位，逾期不予接收。</w:t>
      </w:r>
    </w:p>
    <w:p w:rsidR="009317AC" w:rsidRDefault="009317AC" w:rsidP="009317AC">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二、学生全能组（美术教育专业）</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楷体_GB2312" w:eastAsia="楷体_GB2312" w:hAnsi="华文仿宋" w:cs="华文仿宋" w:hint="eastAsia"/>
          <w:color w:val="000000"/>
          <w:kern w:val="0"/>
          <w:sz w:val="32"/>
          <w:szCs w:val="32"/>
        </w:rPr>
        <w:t>（一）比赛时间</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2019年9月21日—22日。</w:t>
      </w:r>
    </w:p>
    <w:p w:rsidR="009317AC" w:rsidRDefault="009317AC" w:rsidP="009317AC">
      <w:pPr>
        <w:spacing w:line="560" w:lineRule="exact"/>
        <w:ind w:firstLineChars="200" w:firstLine="640"/>
        <w:rPr>
          <w:rFonts w:ascii="楷体_GB2312" w:eastAsia="楷体_GB2312" w:hAnsi="华文仿宋" w:cs="华文仿宋" w:hint="eastAsia"/>
          <w:color w:val="000000"/>
          <w:kern w:val="0"/>
          <w:sz w:val="32"/>
          <w:szCs w:val="32"/>
        </w:rPr>
      </w:pPr>
      <w:r>
        <w:rPr>
          <w:rFonts w:ascii="楷体_GB2312" w:eastAsia="楷体_GB2312" w:hAnsi="华文仿宋" w:cs="华文仿宋" w:hint="eastAsia"/>
          <w:color w:val="000000"/>
          <w:kern w:val="0"/>
          <w:sz w:val="32"/>
          <w:szCs w:val="32"/>
        </w:rPr>
        <w:t>（二）参赛学生范围</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参加比赛的学生为普通高等学校美术学专业（师范类）本科2016级、2017级全日制在校学生；美术教育专业专科2017级、2018级全日制在校学生。</w:t>
      </w:r>
    </w:p>
    <w:p w:rsidR="009317AC" w:rsidRDefault="009317AC" w:rsidP="009317AC">
      <w:pPr>
        <w:spacing w:line="560" w:lineRule="exact"/>
        <w:ind w:firstLineChars="200" w:firstLine="640"/>
        <w:rPr>
          <w:rFonts w:ascii="楷体_GB2312" w:eastAsia="楷体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（三）</w:t>
      </w:r>
      <w:r>
        <w:rPr>
          <w:rFonts w:ascii="楷体_GB2312" w:eastAsia="楷体_GB2312" w:hAnsi="华文仿宋" w:cs="华文仿宋" w:hint="eastAsia"/>
          <w:color w:val="000000"/>
          <w:kern w:val="0"/>
          <w:sz w:val="32"/>
          <w:szCs w:val="32"/>
        </w:rPr>
        <w:t>组队方式</w:t>
      </w:r>
    </w:p>
    <w:p w:rsidR="009317AC" w:rsidRDefault="009317AC" w:rsidP="009317AC">
      <w:pPr>
        <w:spacing w:line="560" w:lineRule="exact"/>
        <w:ind w:firstLineChars="200" w:firstLine="640"/>
        <w:rPr>
          <w:rFonts w:ascii="楷体_GB2312" w:eastAsia="楷体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每所学校由3名本（专）科学生组队参加比赛。本、专科均含美术师范类专业的高校需分别组队参加。</w:t>
      </w:r>
    </w:p>
    <w:p w:rsidR="009317AC" w:rsidRDefault="009317AC" w:rsidP="009317AC">
      <w:pPr>
        <w:spacing w:line="560" w:lineRule="exact"/>
        <w:ind w:firstLineChars="200" w:firstLine="640"/>
        <w:rPr>
          <w:rFonts w:ascii="楷体_GB2312" w:eastAsia="楷体_GB2312" w:hAnsi="华文仿宋" w:cs="华文仿宋" w:hint="eastAsia"/>
          <w:color w:val="000000"/>
          <w:kern w:val="0"/>
          <w:sz w:val="32"/>
          <w:szCs w:val="32"/>
        </w:rPr>
      </w:pPr>
      <w:r>
        <w:rPr>
          <w:rFonts w:ascii="楷体_GB2312" w:eastAsia="楷体_GB2312" w:hAnsi="华文仿宋" w:cs="华文仿宋" w:hint="eastAsia"/>
          <w:color w:val="000000"/>
          <w:kern w:val="0"/>
          <w:sz w:val="32"/>
          <w:szCs w:val="32"/>
        </w:rPr>
        <w:t>（四）比赛项目</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项目分为：美术教学能力和“微课”展示二部分。美术教学能力包括美术专业技能和集体创作两项内容，“微课”展示为录像评审。</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所有参展学生均须参加上述二个项目。其中，美术专业技能采用“必选项目+自选项目”的展示方式，必选项目指定为书法和手工(立体纸艺)；自选项目包括中国画、丙烯画、水彩画、水粉画、版画和绘本，学生选择一项参加。</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1.美术教学能力</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（1）美术专业技能</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a必选项目</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比赛时间：2019年9月21日8：00—11：30。</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书法：根据命题，每名参展学生用毛笔书写条幅对联一副，字体不限。作品尺寸为4尺生宣纸竖式对开，约为138×34cm。书写墨汁、毛笔、毛毡均由学生自备，主办方提供宣纸。</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手工(立体纸艺)：根据命题，每名参展学生用三张卡纸完成一件立体纸艺手工作品。所需胶水、剪刀和美工刀等材料均由学生自备，主办方统一提供纸张。</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以上两项展示时间共210分钟，由参展学生自行分配。</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b自选项目</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比赛时间：2019年9月21日13：30—16：30。</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根据命题，每名参展学生在中国画、丙烯画、水彩画、水粉画、版画和绘本中选择一项进行展示。画幅大小：中国画为生宣纸4尺对开斗方，约69×68cm；丙烯画、水彩画为4开画纸，约38×54cm；版画为8开画纸，约27×40cm；绘本为一张8开画纸，约27×40cm，可任意分割、裁剪和排序(需标明顺序号)。纸张由主办方统一提供，其他美术材料和工具由参加展示的学生自备，时间180分钟。</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（2）集体创作</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比赛时间：2019年9月22日全天。</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根据命题进行综合设计，以学校代表队为组，每组3名参展学生以团队分工、合作的方式完成(成果为3件作品)。集体创作重点考察学生对命题内涵的把握、创意和表现能力，以及各自的作品中体现出的合作精神、相关性和协调性。纸张尺寸为4开画纸，约54×38cm。时间180分钟。</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集体创作项目完成后,每所参展学校由1名参展学生现场陈述创作思路（3分钟以内）。</w:t>
      </w:r>
    </w:p>
    <w:p w:rsidR="009317AC" w:rsidRDefault="009317AC" w:rsidP="009317AC">
      <w:pPr>
        <w:spacing w:line="560" w:lineRule="exact"/>
        <w:ind w:firstLineChars="200" w:firstLine="640"/>
        <w:rPr>
          <w:rFonts w:ascii="仿宋_GB2312" w:eastAsia="仿宋_GB2312" w:hAnsi="黑体" w:cs="华文仿宋" w:hint="eastAsia"/>
          <w:color w:val="000000"/>
          <w:kern w:val="0"/>
          <w:sz w:val="32"/>
          <w:szCs w:val="32"/>
        </w:rPr>
      </w:pPr>
      <w:r>
        <w:rPr>
          <w:rFonts w:ascii="仿宋_GB2312" w:eastAsia="仿宋_GB2312" w:hAnsi="黑体" w:cs="华文仿宋" w:hint="eastAsia"/>
          <w:color w:val="000000"/>
          <w:kern w:val="0"/>
          <w:sz w:val="32"/>
          <w:szCs w:val="32"/>
        </w:rPr>
        <w:t>2.“微课”展示</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1）“微课”应符合《义务教育美术课程标准（2011年版）》、《普通高中美术课程标准（2017年版）》要求。在义务教育美术课程中突出美术教学的视觉性、实践性、人文性和愉悦性。在普通高中美术课程中，创设问题情境，倡导探究式美术学习，注重对学生美术学科核心素养的培养。</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微课”内容应在义务教育美术课程中的4个学习领域和普通高中美术课程中的7个学习模块范围内，而且须从教育部教材审定委员会审查通过的义务教育美术教科书、普通高中课程标准实验美术教科书中选择。要求合理运用现代教育技术手段。</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（3）“微课”需在真实的中小学课堂环境中录制。</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（4）提交材料要求</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a提交书面教学设计。教学设计应体现课程教学理念、设计思路和教学特色，教学设计文本要根据规范的教案格式与内容进行撰写。教学设计需注明课程名称、所授年级、使用的教材版本等。</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b提交15分钟的教学视频。视频需采用高清或标清录制，格式</w:t>
      </w:r>
      <w:r>
        <w:rPr>
          <w:rFonts w:ascii="仿宋_GB2312" w:eastAsia="仿宋_GB2312" w:hAnsi="华文仿宋" w:cs="华文仿宋" w:hint="eastAsia"/>
          <w:kern w:val="0"/>
          <w:sz w:val="32"/>
          <w:szCs w:val="32"/>
        </w:rPr>
        <w:t>为MPG4，码流率不低于512Kbps；采</w:t>
      </w:r>
      <w:r>
        <w:rPr>
          <w:rFonts w:ascii="仿宋_GB2312" w:eastAsia="仿宋_GB2312" w:hAnsi="华文仿宋" w:cs="华文仿宋" w:hint="eastAsia"/>
          <w:color w:val="000000"/>
          <w:kern w:val="0"/>
          <w:sz w:val="32"/>
          <w:szCs w:val="32"/>
        </w:rPr>
        <w:t>用高清16:9拍摄时,分辨率请设定为1024×576，采用标清4:3拍摄时，分辨率请设定为720×576，作品大小一律不超过700M；视频与声音须同步录制，人物突出、图像清晰、构图合理、声音清楚。视频片头应显示课程名称、所授年级、使用的教材版本等。</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c提交教学课件PPT。要求主题明确，程序清晰，图文并茂，设计美观。</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网上报名后，请于9月10日前以学校为单位将书面教学设计、教学视频、ppt拷贝至U盘寄至承办单位，逾期不予接收。</w:t>
      </w:r>
    </w:p>
    <w:p w:rsidR="009317AC" w:rsidRDefault="009317AC" w:rsidP="009317AC">
      <w:pPr>
        <w:spacing w:line="560" w:lineRule="exact"/>
        <w:ind w:firstLineChars="200" w:firstLine="640"/>
        <w:rPr>
          <w:rFonts w:ascii="黑体" w:eastAsia="黑体" w:hAnsi="黑体" w:cs="华文仿宋" w:hint="eastAsia"/>
          <w:bCs/>
          <w:color w:val="000000"/>
          <w:kern w:val="0"/>
          <w:sz w:val="32"/>
          <w:szCs w:val="32"/>
        </w:rPr>
      </w:pPr>
      <w:r>
        <w:rPr>
          <w:rFonts w:ascii="黑体" w:eastAsia="黑体" w:hAnsi="黑体" w:cs="华文仿宋" w:hint="eastAsia"/>
          <w:bCs/>
          <w:color w:val="000000"/>
          <w:kern w:val="0"/>
          <w:sz w:val="32"/>
          <w:szCs w:val="32"/>
        </w:rPr>
        <w:t>三、其他事项</w:t>
      </w:r>
    </w:p>
    <w:p w:rsidR="009317AC" w:rsidRDefault="009317AC" w:rsidP="009317AC">
      <w:pPr>
        <w:spacing w:line="560" w:lineRule="exact"/>
        <w:ind w:firstLineChars="200" w:firstLine="640"/>
        <w:rPr>
          <w:rFonts w:ascii="楷体_GB2312" w:eastAsia="楷体_GB2312" w:hAnsi="华文仿宋" w:cs="华文仿宋" w:hint="eastAsia"/>
          <w:color w:val="000000"/>
          <w:kern w:val="0"/>
          <w:sz w:val="32"/>
          <w:szCs w:val="32"/>
        </w:rPr>
      </w:pPr>
      <w:r>
        <w:rPr>
          <w:rFonts w:ascii="楷体_GB2312" w:eastAsia="楷体_GB2312" w:hAnsi="华文仿宋" w:cs="华文仿宋" w:hint="eastAsia"/>
          <w:color w:val="000000"/>
          <w:kern w:val="0"/>
          <w:sz w:val="32"/>
          <w:szCs w:val="32"/>
        </w:rPr>
        <w:t>（一）报到、比赛时间及地点</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报到时间：9月20日（星期五），由各参赛单位统一组织报到。</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报到地点：山东工艺美术学院千佛山校区继续教育学院。</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各参赛高校要加强对本校参赛师生的安全管理，务必为每一位参赛学生办理人身安全保险，报到时一并提交学生保险单复印件。</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参赛教师必须携带本人身份证、参赛证两证方可入场；参赛学生必须携带本人身份证、学生证、参赛证三证方可入场。</w:t>
      </w:r>
    </w:p>
    <w:p w:rsidR="009317AC" w:rsidRDefault="009317AC" w:rsidP="009317AC">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（二）素描、速写、色彩、设计2手绘类绘画材料与比赛工具自备（承办单位提供画板、画架和比赛用纸）。</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（三）中国画、书法、篆刻类材料与画具自备，承办单位提供比赛用纸、石料。</w:t>
      </w:r>
    </w:p>
    <w:p w:rsidR="009317AC" w:rsidRDefault="009317AC" w:rsidP="009317AC">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四）提交类作品应是师生近3年在校期间创作完成，能够反映本校专业教学特色的教师教学示范作品或学生优秀课程作业，且主题鲜明，兼具思想性、艺术性和观赏性。各高校需做好审核工作，严禁出现抄袭、造假、冒名顶替、版权纠纷等任何学术不端行为。如发生著作权问题，取消获奖资格，由作者承担相关责任。</w:t>
      </w:r>
    </w:p>
    <w:p w:rsidR="009317AC" w:rsidRDefault="009317AC" w:rsidP="009317AC">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六、经费</w:t>
      </w:r>
    </w:p>
    <w:p w:rsidR="00410598" w:rsidRDefault="009317AC" w:rsidP="009317AC">
      <w:r>
        <w:rPr>
          <w:rFonts w:ascii="仿宋_GB2312" w:eastAsia="仿宋_GB2312" w:hAnsi="华文仿宋" w:cs="华文仿宋" w:hint="eastAsia"/>
          <w:color w:val="000000"/>
          <w:kern w:val="0"/>
          <w:sz w:val="32"/>
          <w:szCs w:val="32"/>
        </w:rPr>
        <w:t>本次比赛不收取任何费用。</w:t>
      </w:r>
      <w:bookmarkStart w:id="0" w:name="_GoBack"/>
      <w:bookmarkEnd w:id="0"/>
    </w:p>
    <w:sectPr w:rsidR="00410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3A" w:rsidRDefault="001E5C3A" w:rsidP="009317AC">
      <w:r>
        <w:separator/>
      </w:r>
    </w:p>
  </w:endnote>
  <w:endnote w:type="continuationSeparator" w:id="0">
    <w:p w:rsidR="001E5C3A" w:rsidRDefault="001E5C3A" w:rsidP="009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3A" w:rsidRDefault="001E5C3A" w:rsidP="009317AC">
      <w:r>
        <w:separator/>
      </w:r>
    </w:p>
  </w:footnote>
  <w:footnote w:type="continuationSeparator" w:id="0">
    <w:p w:rsidR="001E5C3A" w:rsidRDefault="001E5C3A" w:rsidP="0093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7C"/>
    <w:rsid w:val="001E5C3A"/>
    <w:rsid w:val="00410598"/>
    <w:rsid w:val="0090547C"/>
    <w:rsid w:val="0093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D4328-ABC7-4809-8400-1656FEB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317AC"/>
    <w:rPr>
      <w:sz w:val="18"/>
      <w:szCs w:val="18"/>
    </w:rPr>
  </w:style>
  <w:style w:type="paragraph" w:styleId="a5">
    <w:name w:val="footer"/>
    <w:basedOn w:val="a"/>
    <w:link w:val="a6"/>
    <w:uiPriority w:val="99"/>
    <w:unhideWhenUsed/>
    <w:rsid w:val="00931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317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Words>
  <Characters>2434</Characters>
  <Application>Microsoft Office Word</Application>
  <DocSecurity>0</DocSecurity>
  <Lines>20</Lines>
  <Paragraphs>5</Paragraphs>
  <ScaleCrop>false</ScaleCrop>
  <Company>神州网信技术有限公司</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2019-06-12T03:05:00Z</dcterms:created>
  <dcterms:modified xsi:type="dcterms:W3CDTF">2019-06-12T03:05:00Z</dcterms:modified>
</cp:coreProperties>
</file>