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基地运行情况统计表</w:t>
      </w:r>
      <w:bookmarkEnd w:id="0"/>
    </w:p>
    <w:p>
      <w:pPr>
        <w:widowControl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</w:rPr>
        <w:t xml:space="preserve">市教育（教体）局（盖章）               年  月  日  </w:t>
      </w:r>
    </w:p>
    <w:tbl>
      <w:tblPr>
        <w:tblStyle w:val="2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277"/>
        <w:gridCol w:w="2552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年检基地数量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一年来接待学生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课程总数量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年度新开发课程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总数量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研学实践指导老师总数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年度研学实践指导老师培训人次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已开展中小学劳动教育的基地数量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各劳动教育类型基地数量（个）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生产劳动（  ）个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服务性劳动（  ）个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创新性劳动（ 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基地运行总体评价</w:t>
            </w:r>
          </w:p>
        </w:tc>
        <w:tc>
          <w:tcPr>
            <w:tcW w:w="6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问题和不足</w:t>
            </w:r>
          </w:p>
        </w:tc>
        <w:tc>
          <w:tcPr>
            <w:tcW w:w="6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6F97"/>
    <w:rsid w:val="334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2021-11-30T00:49:00Z</dcterms:created>
  <dc:creator>admin</dc:creator>
  <cp:lastModifiedBy>admin</cp:lastModifiedBy>
  <dcterms:modified xsi:type="dcterms:W3CDTF">2021-11-30T00:49:45Z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