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545D1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教师资格认定联系方式：</w:t>
      </w:r>
    </w:p>
    <w:p w14:paraId="39A0D12A">
      <w:pPr>
        <w:numPr>
          <w:ilvl w:val="0"/>
          <w:numId w:val="0"/>
        </w:numPr>
        <w:spacing w:line="560" w:lineRule="exact"/>
        <w:ind w:firstLine="42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东营市：山东省东营市黄河路218号政务大厅西厅B14窗口，0546-8388885</w:t>
      </w:r>
    </w:p>
    <w:p w14:paraId="39718335">
      <w:pPr>
        <w:kinsoku/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垦利区：山东省东营市垦利区广兴路与育才路交叉口全民健身中心A馆（区政务服务中心）一层D区08号行政审批综合受理窗口，0546-2560381</w:t>
      </w:r>
    </w:p>
    <w:p w14:paraId="53F717E3">
      <w:pPr>
        <w:kinsoku/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广饶县：山东省东营市广饶县花苑路317号广饶县政务服务中心二楼社会事务办理区J10号窗口，0546-6443512</w:t>
      </w:r>
    </w:p>
    <w:p w14:paraId="4F33FF34">
      <w:pPr>
        <w:kinsoku/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利津县：山东省东营市利津县利二路506号利津县政务服务中心1楼一窗受理窗口A07-A10窗口，0546-5628995</w:t>
      </w:r>
    </w:p>
    <w:p w14:paraId="2F9675E9">
      <w:pPr>
        <w:kinsoku/>
        <w:spacing w:line="600" w:lineRule="exact"/>
        <w:ind w:firstLine="640" w:firstLineChars="200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河口区：河口区河聚路20号政务服务中心三楼F13窗口，0546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-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7020189</w:t>
      </w:r>
    </w:p>
    <w:p w14:paraId="25DD5F78">
      <w:pPr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54C30"/>
    <w:rsid w:val="3505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2025-06-17T06:36:00Z</dcterms:created>
  <dc:creator>秦二小姐</dc:creator>
  <cp:lastModifiedBy>秦二小姐</cp:lastModifiedBy>
  <dcterms:modified xsi:type="dcterms:W3CDTF">2025-06-17T06:38:07Z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DF884C8C38524A65B7CEF0A9B3A122AE_11</vt:lpwstr>
  </property>
  <property fmtid="{D5CDD505-2E9C-101B-9397-08002B2CF9AE}" pid="4" name="KSOTemplateDocerSaveRecord">
    <vt:lpwstr>eyJoZGlkIjoiYWU3ZjE0NDdiNTI2NTAxNGVkMzM2MTE3NGZlYjg1ZjkiLCJ1c2VySWQiOiI1NTY5MTA0OTYifQ==</vt:lpwstr>
  </property>
</Properties>
</file>