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6A0" w:rsidRDefault="006916A0">
      <w:pPr>
        <w:widowControl/>
        <w:spacing w:line="560" w:lineRule="atLeast"/>
        <w:jc w:val="right"/>
        <w:rPr>
          <w:rFonts w:ascii="黑体" w:eastAsia="黑体" w:hAnsi="黑体" w:cs="Calibri"/>
          <w:b/>
          <w:color w:val="000000"/>
          <w:kern w:val="0"/>
          <w:sz w:val="36"/>
          <w:szCs w:val="36"/>
        </w:rPr>
      </w:pPr>
    </w:p>
    <w:p w:rsidR="006916A0" w:rsidRDefault="0050491A">
      <w:pPr>
        <w:widowControl/>
        <w:spacing w:line="560" w:lineRule="atLeast"/>
        <w:jc w:val="center"/>
        <w:rPr>
          <w:rFonts w:ascii="黑体" w:eastAsia="黑体" w:hAnsi="黑体" w:cs="Calibri"/>
          <w:b/>
          <w:color w:val="000000"/>
          <w:kern w:val="0"/>
          <w:sz w:val="36"/>
          <w:szCs w:val="36"/>
        </w:rPr>
      </w:pPr>
      <w:r>
        <w:rPr>
          <w:rFonts w:ascii="黑体" w:eastAsia="黑体" w:hAnsi="黑体" w:cs="Calibri" w:hint="eastAsia"/>
          <w:b/>
          <w:color w:val="000000"/>
          <w:kern w:val="0"/>
          <w:sz w:val="36"/>
          <w:szCs w:val="36"/>
        </w:rPr>
        <w:t>潍坊工商职业学院</w:t>
      </w:r>
    </w:p>
    <w:p w:rsidR="006916A0" w:rsidRDefault="0050491A">
      <w:pPr>
        <w:widowControl/>
        <w:spacing w:line="560" w:lineRule="atLeast"/>
        <w:jc w:val="center"/>
        <w:rPr>
          <w:rFonts w:ascii="黑体" w:eastAsia="黑体" w:hAnsi="黑体" w:cs="Calibri"/>
          <w:b/>
          <w:color w:val="000000"/>
          <w:kern w:val="0"/>
          <w:sz w:val="36"/>
          <w:szCs w:val="36"/>
        </w:rPr>
      </w:pPr>
      <w:r>
        <w:rPr>
          <w:rFonts w:ascii="黑体" w:eastAsia="黑体" w:hAnsi="黑体" w:cs="Calibri"/>
          <w:b/>
          <w:color w:val="000000"/>
          <w:kern w:val="0"/>
          <w:sz w:val="36"/>
          <w:szCs w:val="36"/>
        </w:rPr>
        <w:t>2020</w:t>
      </w:r>
      <w:r>
        <w:rPr>
          <w:rFonts w:ascii="黑体" w:eastAsia="黑体" w:hAnsi="黑体" w:cs="Calibri" w:hint="eastAsia"/>
          <w:b/>
          <w:color w:val="000000"/>
          <w:kern w:val="0"/>
          <w:sz w:val="36"/>
          <w:szCs w:val="36"/>
        </w:rPr>
        <w:t>年高职（专科）单独招生和综合评价招生章程</w:t>
      </w:r>
      <w:r>
        <w:rPr>
          <w:rFonts w:ascii="黑体" w:eastAsia="黑体" w:hAnsi="黑体" w:cs="Calibri"/>
          <w:b/>
          <w:color w:val="000000"/>
          <w:kern w:val="0"/>
          <w:sz w:val="36"/>
          <w:szCs w:val="36"/>
        </w:rPr>
        <w:t xml:space="preserve"> </w:t>
      </w:r>
    </w:p>
    <w:p w:rsidR="006916A0" w:rsidRDefault="006916A0">
      <w:pPr>
        <w:widowControl/>
        <w:spacing w:line="360" w:lineRule="auto"/>
        <w:ind w:firstLine="640"/>
        <w:jc w:val="left"/>
        <w:rPr>
          <w:rFonts w:ascii="宋体" w:eastAsia="宋体" w:hAnsi="宋体" w:cs="Calibri"/>
          <w:color w:val="000000"/>
          <w:kern w:val="0"/>
          <w:sz w:val="24"/>
          <w:szCs w:val="24"/>
        </w:rPr>
      </w:pPr>
    </w:p>
    <w:p w:rsidR="006916A0" w:rsidRDefault="0050491A">
      <w:pPr>
        <w:widowControl/>
        <w:spacing w:line="360" w:lineRule="auto"/>
        <w:ind w:firstLineChars="200" w:firstLine="560"/>
        <w:jc w:val="left"/>
        <w:rPr>
          <w:rFonts w:ascii="Calibri" w:eastAsia="宋体" w:hAnsi="Calibri" w:cs="Calibri"/>
          <w:color w:val="000000"/>
          <w:kern w:val="0"/>
          <w:sz w:val="28"/>
          <w:szCs w:val="28"/>
        </w:rPr>
      </w:pPr>
      <w:r>
        <w:rPr>
          <w:rFonts w:ascii="宋体" w:eastAsia="宋体" w:hAnsi="宋体" w:cs="Calibri" w:hint="eastAsia"/>
          <w:color w:val="000000"/>
          <w:kern w:val="0"/>
          <w:sz w:val="28"/>
          <w:szCs w:val="28"/>
        </w:rPr>
        <w:t>为保障</w:t>
      </w:r>
      <w:r>
        <w:rPr>
          <w:rFonts w:ascii="仿宋_GB2312" w:eastAsia="宋体" w:hAnsi="仿宋_GB2312" w:cs="Calibri"/>
          <w:color w:val="000000"/>
          <w:kern w:val="0"/>
          <w:sz w:val="28"/>
          <w:szCs w:val="28"/>
        </w:rPr>
        <w:t>2020</w:t>
      </w:r>
      <w:r>
        <w:rPr>
          <w:rFonts w:ascii="宋体" w:eastAsia="宋体" w:hAnsi="宋体" w:cs="Calibri" w:hint="eastAsia"/>
          <w:color w:val="000000"/>
          <w:kern w:val="0"/>
          <w:sz w:val="28"/>
          <w:szCs w:val="28"/>
        </w:rPr>
        <w:t>年高职（专科）单独招生和综合评价招生工作顺利进行，维护考生的合法权益，根据《中华人民共和国教育法》《中华人民共和国高等教育法》和山东省20</w:t>
      </w:r>
      <w:r>
        <w:rPr>
          <w:rFonts w:ascii="宋体" w:eastAsia="宋体" w:hAnsi="宋体" w:cs="Calibri"/>
          <w:color w:val="000000"/>
          <w:kern w:val="0"/>
          <w:sz w:val="28"/>
          <w:szCs w:val="28"/>
        </w:rPr>
        <w:t>20</w:t>
      </w:r>
      <w:r>
        <w:rPr>
          <w:rFonts w:ascii="宋体" w:eastAsia="宋体" w:hAnsi="宋体" w:cs="Calibri" w:hint="eastAsia"/>
          <w:color w:val="000000"/>
          <w:kern w:val="0"/>
          <w:sz w:val="28"/>
          <w:szCs w:val="28"/>
        </w:rPr>
        <w:t>年普通高等学校单独招生和综合评价招生工作要求</w:t>
      </w:r>
      <w:r>
        <w:rPr>
          <w:rFonts w:ascii="仿宋_GB2312" w:eastAsia="宋体" w:hAnsi="仿宋_GB2312" w:cs="Calibri"/>
          <w:color w:val="000000"/>
          <w:kern w:val="0"/>
          <w:sz w:val="28"/>
          <w:szCs w:val="28"/>
        </w:rPr>
        <w:t>,</w:t>
      </w:r>
      <w:r>
        <w:rPr>
          <w:rFonts w:ascii="宋体" w:eastAsia="宋体" w:hAnsi="宋体" w:cs="Calibri" w:hint="eastAsia"/>
          <w:color w:val="000000"/>
          <w:kern w:val="0"/>
          <w:sz w:val="28"/>
          <w:szCs w:val="28"/>
        </w:rPr>
        <w:t>结合本院招生工作的具体情况，制定本章程。</w:t>
      </w:r>
    </w:p>
    <w:p w:rsidR="006916A0" w:rsidRDefault="006916A0">
      <w:pPr>
        <w:widowControl/>
        <w:spacing w:line="375" w:lineRule="atLeast"/>
        <w:jc w:val="center"/>
        <w:rPr>
          <w:rFonts w:ascii="Calibri" w:eastAsia="宋体" w:hAnsi="Calibri" w:cs="Calibri"/>
          <w:color w:val="000000"/>
          <w:kern w:val="0"/>
          <w:sz w:val="28"/>
          <w:szCs w:val="28"/>
        </w:rPr>
      </w:pPr>
    </w:p>
    <w:p w:rsidR="006916A0" w:rsidRDefault="0050491A">
      <w:pPr>
        <w:pStyle w:val="a7"/>
        <w:widowControl/>
        <w:numPr>
          <w:ilvl w:val="0"/>
          <w:numId w:val="1"/>
        </w:numPr>
        <w:spacing w:line="300" w:lineRule="auto"/>
        <w:ind w:firstLineChars="0"/>
        <w:jc w:val="center"/>
        <w:rPr>
          <w:rFonts w:ascii="黑体" w:eastAsia="黑体" w:hAnsi="黑体" w:cs="Calibri"/>
          <w:b/>
          <w:bCs/>
          <w:color w:val="000000"/>
          <w:kern w:val="0"/>
          <w:sz w:val="28"/>
          <w:szCs w:val="28"/>
        </w:rPr>
      </w:pPr>
      <w:r>
        <w:rPr>
          <w:rFonts w:ascii="黑体" w:eastAsia="黑体" w:hAnsi="黑体" w:cs="Calibri" w:hint="eastAsia"/>
          <w:b/>
          <w:bCs/>
          <w:color w:val="000000"/>
          <w:kern w:val="0"/>
          <w:sz w:val="28"/>
          <w:szCs w:val="28"/>
        </w:rPr>
        <w:t>总 则</w:t>
      </w:r>
    </w:p>
    <w:p w:rsidR="006916A0" w:rsidRDefault="0050491A">
      <w:pPr>
        <w:widowControl/>
        <w:spacing w:line="360" w:lineRule="auto"/>
        <w:ind w:firstLine="640"/>
        <w:jc w:val="left"/>
        <w:rPr>
          <w:rFonts w:ascii="Calibri" w:eastAsia="宋体" w:hAnsi="Calibri" w:cs="Calibri"/>
          <w:color w:val="000000"/>
          <w:kern w:val="0"/>
          <w:sz w:val="28"/>
          <w:szCs w:val="28"/>
        </w:rPr>
      </w:pPr>
      <w:r>
        <w:rPr>
          <w:rFonts w:ascii="宋体" w:eastAsia="宋体" w:hAnsi="宋体" w:cs="Calibri" w:hint="eastAsia"/>
          <w:color w:val="000000"/>
          <w:kern w:val="0"/>
          <w:sz w:val="28"/>
          <w:szCs w:val="28"/>
        </w:rPr>
        <w:t>第一条</w:t>
      </w:r>
      <w:r>
        <w:rPr>
          <w:rFonts w:ascii="Calibri" w:eastAsia="宋体" w:hAnsi="Calibri" w:cs="Calibri"/>
          <w:color w:val="000000"/>
          <w:kern w:val="0"/>
          <w:sz w:val="28"/>
          <w:szCs w:val="28"/>
        </w:rPr>
        <w:t xml:space="preserve"> </w:t>
      </w:r>
      <w:r>
        <w:rPr>
          <w:rFonts w:ascii="宋体" w:eastAsia="宋体" w:hAnsi="宋体" w:cs="Calibri" w:hint="eastAsia"/>
          <w:color w:val="000000"/>
          <w:kern w:val="0"/>
          <w:sz w:val="28"/>
          <w:szCs w:val="28"/>
        </w:rPr>
        <w:t>本章程适用于我院2</w:t>
      </w:r>
      <w:r>
        <w:rPr>
          <w:rFonts w:ascii="宋体" w:eastAsia="宋体" w:hAnsi="宋体" w:cs="Calibri"/>
          <w:color w:val="000000"/>
          <w:kern w:val="0"/>
          <w:sz w:val="28"/>
          <w:szCs w:val="28"/>
        </w:rPr>
        <w:t>020</w:t>
      </w:r>
      <w:r>
        <w:rPr>
          <w:rFonts w:ascii="宋体" w:eastAsia="宋体" w:hAnsi="宋体" w:cs="Calibri" w:hint="eastAsia"/>
          <w:color w:val="000000"/>
          <w:kern w:val="0"/>
          <w:sz w:val="28"/>
          <w:szCs w:val="28"/>
        </w:rPr>
        <w:t>年单独招生、综合评价招生工作</w:t>
      </w:r>
      <w:r>
        <w:rPr>
          <w:rFonts w:ascii="仿宋_GB2312" w:eastAsia="宋体" w:hAnsi="仿宋_GB2312" w:cs="Calibri"/>
          <w:color w:val="000000"/>
          <w:kern w:val="0"/>
          <w:sz w:val="28"/>
          <w:szCs w:val="28"/>
        </w:rPr>
        <w:t>,</w:t>
      </w:r>
      <w:r>
        <w:rPr>
          <w:rFonts w:ascii="宋体" w:eastAsia="宋体" w:hAnsi="宋体" w:cs="Calibri" w:hint="eastAsia"/>
          <w:color w:val="000000"/>
          <w:kern w:val="0"/>
          <w:sz w:val="28"/>
          <w:szCs w:val="28"/>
        </w:rPr>
        <w:t>是学院</w:t>
      </w:r>
      <w:r>
        <w:rPr>
          <w:rFonts w:ascii="仿宋_GB2312" w:eastAsia="宋体" w:hAnsi="仿宋_GB2312" w:cs="Calibri"/>
          <w:color w:val="000000"/>
          <w:kern w:val="0"/>
          <w:sz w:val="28"/>
          <w:szCs w:val="28"/>
        </w:rPr>
        <w:t>2020</w:t>
      </w:r>
      <w:r>
        <w:rPr>
          <w:rFonts w:ascii="宋体" w:eastAsia="宋体" w:hAnsi="宋体" w:cs="Calibri" w:hint="eastAsia"/>
          <w:color w:val="000000"/>
          <w:kern w:val="0"/>
          <w:sz w:val="28"/>
          <w:szCs w:val="28"/>
        </w:rPr>
        <w:t>年单独招生、综合评价招生录取工作的主要依据。</w:t>
      </w:r>
    </w:p>
    <w:p w:rsidR="006916A0" w:rsidRDefault="0050491A">
      <w:pPr>
        <w:widowControl/>
        <w:spacing w:line="360" w:lineRule="auto"/>
        <w:ind w:firstLine="640"/>
        <w:jc w:val="left"/>
        <w:rPr>
          <w:rFonts w:ascii="Calibri" w:eastAsia="宋体" w:hAnsi="Calibri" w:cs="Calibri"/>
          <w:color w:val="000000"/>
          <w:kern w:val="0"/>
          <w:sz w:val="28"/>
          <w:szCs w:val="28"/>
        </w:rPr>
      </w:pPr>
      <w:r>
        <w:rPr>
          <w:rFonts w:ascii="宋体" w:eastAsia="宋体" w:hAnsi="宋体" w:cs="Calibri" w:hint="eastAsia"/>
          <w:color w:val="000000"/>
          <w:kern w:val="0"/>
          <w:sz w:val="28"/>
          <w:szCs w:val="28"/>
        </w:rPr>
        <w:t>第二条</w:t>
      </w:r>
      <w:r>
        <w:rPr>
          <w:rFonts w:ascii="Calibri" w:eastAsia="宋体" w:hAnsi="Calibri" w:cs="Calibri"/>
          <w:color w:val="000000"/>
          <w:kern w:val="0"/>
          <w:sz w:val="28"/>
          <w:szCs w:val="28"/>
        </w:rPr>
        <w:t xml:space="preserve"> </w:t>
      </w:r>
      <w:r>
        <w:rPr>
          <w:rFonts w:ascii="宋体" w:eastAsia="宋体" w:hAnsi="宋体" w:cs="Calibri" w:hint="eastAsia"/>
          <w:color w:val="000000"/>
          <w:kern w:val="0"/>
          <w:sz w:val="28"/>
          <w:szCs w:val="28"/>
        </w:rPr>
        <w:t>潍坊工商职业学院招生工作贯彻“公平竞争、公正选拔、公开程序，德智体美全面考核、综合评价、择优录取”的原则。</w:t>
      </w:r>
    </w:p>
    <w:p w:rsidR="006916A0" w:rsidRDefault="0050491A">
      <w:pPr>
        <w:widowControl/>
        <w:spacing w:line="360" w:lineRule="auto"/>
        <w:ind w:firstLine="640"/>
        <w:jc w:val="left"/>
        <w:rPr>
          <w:rFonts w:ascii="宋体" w:eastAsia="宋体" w:hAnsi="宋体" w:cs="Calibri"/>
          <w:color w:val="000000"/>
          <w:kern w:val="0"/>
          <w:sz w:val="28"/>
          <w:szCs w:val="28"/>
        </w:rPr>
      </w:pPr>
      <w:r>
        <w:rPr>
          <w:rFonts w:ascii="宋体" w:eastAsia="宋体" w:hAnsi="宋体" w:cs="Calibri" w:hint="eastAsia"/>
          <w:color w:val="000000"/>
          <w:kern w:val="0"/>
          <w:sz w:val="28"/>
          <w:szCs w:val="28"/>
        </w:rPr>
        <w:t>第三条</w:t>
      </w:r>
      <w:r>
        <w:rPr>
          <w:rFonts w:ascii="Calibri" w:eastAsia="宋体" w:hAnsi="Calibri" w:cs="Calibri"/>
          <w:color w:val="000000"/>
          <w:kern w:val="0"/>
          <w:sz w:val="28"/>
          <w:szCs w:val="28"/>
        </w:rPr>
        <w:t xml:space="preserve"> </w:t>
      </w:r>
      <w:r>
        <w:rPr>
          <w:rFonts w:ascii="宋体" w:eastAsia="宋体" w:hAnsi="宋体" w:cs="Calibri" w:hint="eastAsia"/>
          <w:color w:val="000000"/>
          <w:kern w:val="0"/>
          <w:sz w:val="28"/>
          <w:szCs w:val="28"/>
        </w:rPr>
        <w:t>潍坊工商职业学院招生工作接受纪检监察部门、新闻媒体、考生及其家长以及社会各界的监督。</w:t>
      </w:r>
    </w:p>
    <w:p w:rsidR="006916A0" w:rsidRDefault="006916A0">
      <w:pPr>
        <w:widowControl/>
        <w:spacing w:line="360" w:lineRule="auto"/>
        <w:ind w:firstLine="640"/>
        <w:jc w:val="left"/>
        <w:rPr>
          <w:rFonts w:ascii="Calibri" w:eastAsia="宋体" w:hAnsi="Calibri" w:cs="Calibri"/>
          <w:color w:val="000000"/>
          <w:kern w:val="0"/>
          <w:sz w:val="28"/>
          <w:szCs w:val="28"/>
        </w:rPr>
      </w:pPr>
    </w:p>
    <w:p w:rsidR="006916A0" w:rsidRDefault="0050491A">
      <w:pPr>
        <w:pStyle w:val="a7"/>
        <w:widowControl/>
        <w:numPr>
          <w:ilvl w:val="0"/>
          <w:numId w:val="1"/>
        </w:numPr>
        <w:spacing w:line="360" w:lineRule="auto"/>
        <w:ind w:firstLineChars="0"/>
        <w:jc w:val="center"/>
        <w:rPr>
          <w:rFonts w:ascii="黑体" w:eastAsia="黑体" w:hAnsi="黑体" w:cs="Calibri"/>
          <w:b/>
          <w:bCs/>
          <w:color w:val="000000"/>
          <w:kern w:val="0"/>
          <w:sz w:val="28"/>
          <w:szCs w:val="28"/>
        </w:rPr>
      </w:pPr>
      <w:r>
        <w:rPr>
          <w:rFonts w:ascii="黑体" w:eastAsia="黑体" w:hAnsi="黑体" w:cs="Calibri" w:hint="eastAsia"/>
          <w:b/>
          <w:bCs/>
          <w:color w:val="000000"/>
          <w:kern w:val="0"/>
          <w:sz w:val="28"/>
          <w:szCs w:val="28"/>
        </w:rPr>
        <w:t>学院概况</w:t>
      </w:r>
    </w:p>
    <w:p w:rsidR="006916A0" w:rsidRDefault="0050491A">
      <w:pPr>
        <w:widowControl/>
        <w:spacing w:line="360" w:lineRule="auto"/>
        <w:ind w:firstLine="640"/>
        <w:jc w:val="left"/>
        <w:rPr>
          <w:rFonts w:ascii="宋体" w:eastAsia="宋体" w:hAnsi="宋体" w:cs="Calibri"/>
          <w:color w:val="000000"/>
          <w:kern w:val="0"/>
          <w:sz w:val="28"/>
          <w:szCs w:val="28"/>
        </w:rPr>
      </w:pPr>
      <w:r>
        <w:rPr>
          <w:rFonts w:ascii="宋体" w:eastAsia="宋体" w:hAnsi="宋体" w:cs="Calibri" w:hint="eastAsia"/>
          <w:color w:val="000000"/>
          <w:kern w:val="0"/>
          <w:sz w:val="28"/>
          <w:szCs w:val="28"/>
        </w:rPr>
        <w:t>第四条</w:t>
      </w:r>
      <w:r>
        <w:rPr>
          <w:rFonts w:ascii="Calibri" w:eastAsia="宋体" w:hAnsi="Calibri" w:cs="Calibri"/>
          <w:color w:val="000000"/>
          <w:kern w:val="0"/>
          <w:sz w:val="28"/>
          <w:szCs w:val="28"/>
        </w:rPr>
        <w:t xml:space="preserve"> </w:t>
      </w:r>
      <w:r>
        <w:rPr>
          <w:rFonts w:ascii="宋体" w:eastAsia="宋体" w:hAnsi="宋体" w:cs="Calibri" w:hint="eastAsia"/>
          <w:color w:val="000000"/>
          <w:kern w:val="0"/>
          <w:sz w:val="28"/>
          <w:szCs w:val="28"/>
        </w:rPr>
        <w:t>学院全称：潍坊工商职业学院</w:t>
      </w:r>
    </w:p>
    <w:p w:rsidR="006916A0" w:rsidRDefault="0050491A">
      <w:pPr>
        <w:widowControl/>
        <w:spacing w:line="360" w:lineRule="auto"/>
        <w:ind w:firstLineChars="550" w:firstLine="1540"/>
        <w:jc w:val="left"/>
        <w:rPr>
          <w:rFonts w:ascii="Calibri" w:eastAsia="宋体" w:hAnsi="Calibri" w:cs="Calibri"/>
          <w:color w:val="000000"/>
          <w:kern w:val="0"/>
          <w:sz w:val="28"/>
          <w:szCs w:val="28"/>
        </w:rPr>
      </w:pPr>
      <w:r>
        <w:rPr>
          <w:rFonts w:ascii="宋体" w:eastAsia="宋体" w:hAnsi="宋体" w:cs="Calibri" w:hint="eastAsia"/>
          <w:color w:val="000000"/>
          <w:kern w:val="0"/>
          <w:sz w:val="28"/>
          <w:szCs w:val="28"/>
        </w:rPr>
        <w:t>学院代码：</w:t>
      </w:r>
      <w:r>
        <w:rPr>
          <w:rFonts w:ascii="仿宋_GB2312" w:eastAsia="宋体" w:hAnsi="仿宋_GB2312" w:cs="Calibri"/>
          <w:color w:val="000000"/>
          <w:kern w:val="0"/>
          <w:sz w:val="28"/>
          <w:szCs w:val="28"/>
        </w:rPr>
        <w:t>13388</w:t>
      </w:r>
    </w:p>
    <w:p w:rsidR="006916A0" w:rsidRDefault="0050491A">
      <w:pPr>
        <w:widowControl/>
        <w:spacing w:line="360" w:lineRule="auto"/>
        <w:ind w:firstLine="640"/>
        <w:jc w:val="left"/>
        <w:rPr>
          <w:rFonts w:ascii="Calibri" w:eastAsia="宋体" w:hAnsi="Calibri" w:cs="Calibri"/>
          <w:color w:val="000000"/>
          <w:kern w:val="0"/>
          <w:sz w:val="28"/>
          <w:szCs w:val="28"/>
        </w:rPr>
      </w:pPr>
      <w:r>
        <w:rPr>
          <w:rFonts w:ascii="宋体" w:eastAsia="宋体" w:hAnsi="宋体" w:cs="Calibri" w:hint="eastAsia"/>
          <w:color w:val="000000"/>
          <w:kern w:val="0"/>
          <w:sz w:val="28"/>
          <w:szCs w:val="28"/>
        </w:rPr>
        <w:t>第五条</w:t>
      </w:r>
      <w:r>
        <w:rPr>
          <w:rFonts w:ascii="Calibri" w:eastAsia="宋体" w:hAnsi="Calibri" w:cs="Calibri"/>
          <w:color w:val="000000"/>
          <w:kern w:val="0"/>
          <w:sz w:val="28"/>
          <w:szCs w:val="28"/>
        </w:rPr>
        <w:t xml:space="preserve"> </w:t>
      </w:r>
      <w:r>
        <w:rPr>
          <w:rFonts w:ascii="宋体" w:eastAsia="宋体" w:hAnsi="宋体" w:cs="Calibri" w:hint="eastAsia"/>
          <w:color w:val="000000"/>
          <w:kern w:val="0"/>
          <w:sz w:val="28"/>
          <w:szCs w:val="28"/>
        </w:rPr>
        <w:t>办学层次及类型：全日制普通高等职业院校（专科）</w:t>
      </w:r>
    </w:p>
    <w:p w:rsidR="006916A0" w:rsidRDefault="0050491A">
      <w:pPr>
        <w:widowControl/>
        <w:spacing w:line="360" w:lineRule="auto"/>
        <w:ind w:firstLine="640"/>
        <w:jc w:val="left"/>
        <w:rPr>
          <w:rFonts w:ascii="宋体" w:eastAsia="宋体" w:hAnsi="宋体" w:cs="Calibri"/>
          <w:color w:val="000000"/>
          <w:kern w:val="0"/>
          <w:sz w:val="28"/>
          <w:szCs w:val="28"/>
        </w:rPr>
      </w:pPr>
      <w:r>
        <w:rPr>
          <w:rFonts w:ascii="宋体" w:eastAsia="宋体" w:hAnsi="宋体" w:cs="Calibri" w:hint="eastAsia"/>
          <w:color w:val="000000"/>
          <w:kern w:val="0"/>
          <w:sz w:val="28"/>
          <w:szCs w:val="28"/>
        </w:rPr>
        <w:t>第六条</w:t>
      </w:r>
      <w:r>
        <w:rPr>
          <w:rFonts w:ascii="Calibri" w:eastAsia="宋体" w:hAnsi="Calibri" w:cs="Calibri"/>
          <w:color w:val="000000"/>
          <w:kern w:val="0"/>
          <w:sz w:val="28"/>
          <w:szCs w:val="28"/>
        </w:rPr>
        <w:t xml:space="preserve"> </w:t>
      </w:r>
      <w:r>
        <w:rPr>
          <w:rFonts w:ascii="宋体" w:eastAsia="宋体" w:hAnsi="宋体" w:cs="Calibri" w:hint="eastAsia"/>
          <w:color w:val="000000"/>
          <w:kern w:val="0"/>
          <w:sz w:val="28"/>
          <w:szCs w:val="28"/>
        </w:rPr>
        <w:t>学院地址：山东省诸城市凤凰路</w:t>
      </w:r>
      <w:r>
        <w:rPr>
          <w:rFonts w:ascii="仿宋_GB2312" w:eastAsia="宋体" w:hAnsi="仿宋_GB2312" w:cs="Calibri"/>
          <w:color w:val="000000"/>
          <w:kern w:val="0"/>
          <w:sz w:val="28"/>
          <w:szCs w:val="28"/>
        </w:rPr>
        <w:t>5600</w:t>
      </w:r>
      <w:r>
        <w:rPr>
          <w:rFonts w:ascii="宋体" w:eastAsia="宋体" w:hAnsi="宋体" w:cs="Calibri" w:hint="eastAsia"/>
          <w:color w:val="000000"/>
          <w:kern w:val="0"/>
          <w:sz w:val="28"/>
          <w:szCs w:val="28"/>
        </w:rPr>
        <w:t>号</w:t>
      </w:r>
    </w:p>
    <w:p w:rsidR="006916A0" w:rsidRDefault="0050491A">
      <w:pPr>
        <w:widowControl/>
        <w:spacing w:line="360" w:lineRule="auto"/>
        <w:ind w:firstLineChars="500" w:firstLine="1400"/>
        <w:jc w:val="left"/>
        <w:rPr>
          <w:rFonts w:ascii="仿宋_GB2312" w:eastAsia="宋体" w:hAnsi="仿宋_GB2312" w:cs="Calibri"/>
          <w:color w:val="000000"/>
          <w:kern w:val="0"/>
          <w:sz w:val="28"/>
          <w:szCs w:val="28"/>
        </w:rPr>
      </w:pPr>
      <w:r>
        <w:rPr>
          <w:rFonts w:ascii="Calibri" w:eastAsia="宋体" w:hAnsi="Calibri" w:cs="Calibri" w:hint="eastAsia"/>
          <w:color w:val="000000"/>
          <w:kern w:val="0"/>
          <w:sz w:val="28"/>
          <w:szCs w:val="28"/>
        </w:rPr>
        <w:t xml:space="preserve"> </w:t>
      </w:r>
      <w:r>
        <w:rPr>
          <w:rFonts w:ascii="宋体" w:eastAsia="宋体" w:hAnsi="宋体" w:cs="Calibri" w:hint="eastAsia"/>
          <w:color w:val="000000"/>
          <w:kern w:val="0"/>
          <w:sz w:val="28"/>
          <w:szCs w:val="28"/>
        </w:rPr>
        <w:t>邮编：</w:t>
      </w:r>
      <w:r>
        <w:rPr>
          <w:rFonts w:ascii="仿宋_GB2312" w:eastAsia="宋体" w:hAnsi="仿宋_GB2312" w:cs="Calibri"/>
          <w:color w:val="000000"/>
          <w:kern w:val="0"/>
          <w:sz w:val="28"/>
          <w:szCs w:val="28"/>
        </w:rPr>
        <w:t>262234</w:t>
      </w:r>
    </w:p>
    <w:p w:rsidR="006916A0" w:rsidRDefault="0050491A">
      <w:pPr>
        <w:widowControl/>
        <w:spacing w:line="360" w:lineRule="auto"/>
        <w:ind w:firstLine="640"/>
        <w:jc w:val="left"/>
        <w:rPr>
          <w:rFonts w:ascii="Calibri" w:eastAsia="宋体" w:hAnsi="Calibri" w:cs="Calibri"/>
          <w:color w:val="000000"/>
          <w:kern w:val="0"/>
          <w:sz w:val="28"/>
          <w:szCs w:val="28"/>
        </w:rPr>
      </w:pPr>
      <w:r>
        <w:rPr>
          <w:rFonts w:ascii="宋体" w:eastAsia="宋体" w:hAnsi="宋体" w:cs="Calibri" w:hint="eastAsia"/>
          <w:color w:val="000000"/>
          <w:kern w:val="0"/>
          <w:sz w:val="28"/>
          <w:szCs w:val="28"/>
        </w:rPr>
        <w:t>第七条</w:t>
      </w:r>
      <w:r>
        <w:rPr>
          <w:rFonts w:ascii="Calibri" w:eastAsia="宋体" w:hAnsi="Calibri" w:cs="Calibri"/>
          <w:color w:val="000000"/>
          <w:kern w:val="0"/>
          <w:sz w:val="28"/>
          <w:szCs w:val="28"/>
        </w:rPr>
        <w:t xml:space="preserve"> </w:t>
      </w:r>
      <w:r>
        <w:rPr>
          <w:rFonts w:ascii="宋体" w:eastAsia="宋体" w:hAnsi="宋体" w:cs="Calibri" w:hint="eastAsia"/>
          <w:color w:val="000000"/>
          <w:kern w:val="0"/>
          <w:sz w:val="28"/>
          <w:szCs w:val="28"/>
        </w:rPr>
        <w:t>学院批准成立时间及隶属关系：学院的前身是</w:t>
      </w:r>
      <w:r>
        <w:rPr>
          <w:rFonts w:ascii="仿宋_GB2312" w:eastAsia="宋体" w:hAnsi="仿宋_GB2312" w:cs="Calibri"/>
          <w:color w:val="000000"/>
          <w:kern w:val="0"/>
          <w:sz w:val="28"/>
          <w:szCs w:val="28"/>
        </w:rPr>
        <w:t>1988</w:t>
      </w:r>
      <w:r>
        <w:rPr>
          <w:rFonts w:ascii="宋体" w:eastAsia="宋体" w:hAnsi="宋体" w:cs="Calibri" w:hint="eastAsia"/>
          <w:color w:val="000000"/>
          <w:kern w:val="0"/>
          <w:sz w:val="28"/>
          <w:szCs w:val="28"/>
        </w:rPr>
        <w:t>年建校的潍坊经济学校，</w:t>
      </w:r>
      <w:r>
        <w:rPr>
          <w:rFonts w:ascii="仿宋_GB2312" w:eastAsia="宋体" w:hAnsi="仿宋_GB2312" w:cs="Calibri"/>
          <w:color w:val="000000"/>
          <w:kern w:val="0"/>
          <w:sz w:val="28"/>
          <w:szCs w:val="28"/>
        </w:rPr>
        <w:t xml:space="preserve"> 2005</w:t>
      </w:r>
      <w:r>
        <w:rPr>
          <w:rFonts w:ascii="宋体" w:eastAsia="宋体" w:hAnsi="宋体" w:cs="Calibri" w:hint="eastAsia"/>
          <w:color w:val="000000"/>
          <w:kern w:val="0"/>
          <w:sz w:val="28"/>
          <w:szCs w:val="28"/>
        </w:rPr>
        <w:t>年</w:t>
      </w:r>
      <w:r>
        <w:rPr>
          <w:rFonts w:ascii="仿宋_GB2312" w:eastAsia="宋体" w:hAnsi="仿宋_GB2312" w:cs="Calibri"/>
          <w:color w:val="000000"/>
          <w:kern w:val="0"/>
          <w:sz w:val="28"/>
          <w:szCs w:val="28"/>
        </w:rPr>
        <w:t>8</w:t>
      </w:r>
      <w:r>
        <w:rPr>
          <w:rFonts w:ascii="宋体" w:eastAsia="宋体" w:hAnsi="宋体" w:cs="Calibri" w:hint="eastAsia"/>
          <w:color w:val="000000"/>
          <w:kern w:val="0"/>
          <w:sz w:val="28"/>
          <w:szCs w:val="28"/>
        </w:rPr>
        <w:t>月经山东省人民政府批准教育部备案的一所全日制普通高等职业院校。</w:t>
      </w:r>
    </w:p>
    <w:p w:rsidR="006916A0" w:rsidRDefault="0050491A">
      <w:pPr>
        <w:widowControl/>
        <w:spacing w:line="300" w:lineRule="auto"/>
        <w:ind w:firstLine="640"/>
        <w:jc w:val="left"/>
        <w:rPr>
          <w:rFonts w:ascii="宋体" w:eastAsia="宋体" w:hAnsi="宋体" w:cs="Calibri"/>
          <w:color w:val="000000"/>
          <w:kern w:val="0"/>
          <w:sz w:val="28"/>
          <w:szCs w:val="28"/>
        </w:rPr>
      </w:pPr>
      <w:r>
        <w:rPr>
          <w:rFonts w:ascii="宋体" w:eastAsia="宋体" w:hAnsi="宋体" w:cs="Calibri" w:hint="eastAsia"/>
          <w:color w:val="000000"/>
          <w:kern w:val="0"/>
          <w:sz w:val="28"/>
          <w:szCs w:val="28"/>
        </w:rPr>
        <w:t>第八条</w:t>
      </w:r>
      <w:r>
        <w:rPr>
          <w:rFonts w:ascii="Calibri" w:eastAsia="宋体" w:hAnsi="Calibri" w:cs="Calibri"/>
          <w:color w:val="000000"/>
          <w:kern w:val="0"/>
          <w:sz w:val="28"/>
          <w:szCs w:val="28"/>
        </w:rPr>
        <w:t xml:space="preserve"> </w:t>
      </w:r>
      <w:r>
        <w:rPr>
          <w:rFonts w:ascii="宋体" w:eastAsia="宋体" w:hAnsi="宋体" w:cs="Calibri" w:hint="eastAsia"/>
          <w:color w:val="000000"/>
          <w:kern w:val="0"/>
          <w:sz w:val="28"/>
          <w:szCs w:val="28"/>
        </w:rPr>
        <w:t>基本办学条件：学院占地</w:t>
      </w:r>
      <w:proofErr w:type="gramStart"/>
      <w:r>
        <w:rPr>
          <w:rFonts w:ascii="宋体" w:eastAsia="宋体" w:hAnsi="宋体" w:cs="Calibri" w:hint="eastAsia"/>
          <w:color w:val="000000"/>
          <w:kern w:val="0"/>
          <w:sz w:val="28"/>
          <w:szCs w:val="28"/>
        </w:rPr>
        <w:t>1098</w:t>
      </w:r>
      <w:r>
        <w:rPr>
          <w:rFonts w:ascii="仿宋_GB2312" w:eastAsia="宋体" w:hAnsi="仿宋_GB2312" w:cs="Calibri" w:hint="eastAsia"/>
          <w:color w:val="000000"/>
          <w:kern w:val="0"/>
          <w:sz w:val="28"/>
          <w:szCs w:val="28"/>
        </w:rPr>
        <w:t>余</w:t>
      </w:r>
      <w:r>
        <w:rPr>
          <w:rFonts w:ascii="宋体" w:eastAsia="宋体" w:hAnsi="宋体" w:cs="Calibri" w:hint="eastAsia"/>
          <w:color w:val="000000"/>
          <w:kern w:val="0"/>
          <w:sz w:val="28"/>
          <w:szCs w:val="28"/>
        </w:rPr>
        <w:t>亩</w:t>
      </w:r>
      <w:proofErr w:type="gramEnd"/>
      <w:r>
        <w:rPr>
          <w:rFonts w:ascii="仿宋_GB2312" w:eastAsia="宋体" w:hAnsi="仿宋_GB2312" w:cs="Calibri"/>
          <w:color w:val="000000"/>
          <w:kern w:val="0"/>
          <w:sz w:val="28"/>
          <w:szCs w:val="28"/>
        </w:rPr>
        <w:t>,</w:t>
      </w:r>
      <w:r>
        <w:rPr>
          <w:rFonts w:ascii="宋体" w:eastAsia="宋体" w:hAnsi="宋体" w:cs="Calibri"/>
          <w:color w:val="000000"/>
          <w:kern w:val="0"/>
          <w:sz w:val="28"/>
          <w:szCs w:val="28"/>
        </w:rPr>
        <w:t xml:space="preserve"> 建筑面积</w:t>
      </w:r>
      <w:r>
        <w:rPr>
          <w:rFonts w:ascii="宋体" w:eastAsia="宋体" w:hAnsi="宋体" w:cs="Calibri" w:hint="eastAsia"/>
          <w:color w:val="000000"/>
          <w:kern w:val="0"/>
          <w:sz w:val="28"/>
          <w:szCs w:val="28"/>
        </w:rPr>
        <w:t>20.2</w:t>
      </w:r>
      <w:r>
        <w:rPr>
          <w:rFonts w:ascii="宋体" w:eastAsia="宋体" w:hAnsi="宋体" w:cs="Calibri"/>
          <w:color w:val="000000"/>
          <w:kern w:val="0"/>
          <w:sz w:val="28"/>
          <w:szCs w:val="28"/>
        </w:rPr>
        <w:t>万平方米，在校生9353人；馆藏纸质图书</w:t>
      </w:r>
      <w:r>
        <w:rPr>
          <w:rFonts w:ascii="宋体" w:eastAsia="宋体" w:hAnsi="宋体" w:cs="Calibri" w:hint="eastAsia"/>
          <w:color w:val="000000"/>
          <w:kern w:val="0"/>
          <w:sz w:val="28"/>
          <w:szCs w:val="28"/>
        </w:rPr>
        <w:t>57.08</w:t>
      </w:r>
      <w:r>
        <w:rPr>
          <w:rFonts w:ascii="宋体" w:eastAsia="宋体" w:hAnsi="宋体" w:cs="Calibri"/>
          <w:color w:val="000000"/>
          <w:kern w:val="0"/>
          <w:sz w:val="28"/>
          <w:szCs w:val="28"/>
        </w:rPr>
        <w:t>万册、电子图书</w:t>
      </w:r>
      <w:r>
        <w:rPr>
          <w:rFonts w:ascii="宋体" w:eastAsia="宋体" w:hAnsi="宋体" w:cs="Calibri" w:hint="eastAsia"/>
          <w:color w:val="000000"/>
          <w:kern w:val="0"/>
          <w:sz w:val="28"/>
          <w:szCs w:val="28"/>
        </w:rPr>
        <w:t>11.4</w:t>
      </w:r>
      <w:r>
        <w:rPr>
          <w:rFonts w:ascii="宋体" w:eastAsia="宋体" w:hAnsi="宋体" w:cs="Calibri"/>
          <w:color w:val="000000"/>
          <w:kern w:val="0"/>
          <w:sz w:val="28"/>
          <w:szCs w:val="28"/>
        </w:rPr>
        <w:t>万册，建有102个校内实验实训室和90个校外实训基地，总资产近</w:t>
      </w:r>
      <w:r>
        <w:rPr>
          <w:rFonts w:ascii="宋体" w:eastAsia="宋体" w:hAnsi="宋体" w:cs="Calibri" w:hint="eastAsia"/>
          <w:color w:val="000000"/>
          <w:kern w:val="0"/>
          <w:sz w:val="28"/>
          <w:szCs w:val="28"/>
        </w:rPr>
        <w:t>8.2</w:t>
      </w:r>
      <w:r>
        <w:rPr>
          <w:rFonts w:ascii="宋体" w:eastAsia="宋体" w:hAnsi="宋体" w:cs="Calibri"/>
          <w:color w:val="000000"/>
          <w:kern w:val="0"/>
          <w:sz w:val="28"/>
          <w:szCs w:val="28"/>
        </w:rPr>
        <w:t>亿元；教职工496人，其中副高以上职称的171人、 “双师素质”教师</w:t>
      </w:r>
      <w:r>
        <w:rPr>
          <w:rFonts w:ascii="宋体" w:eastAsia="宋体" w:hAnsi="宋体" w:cs="Calibri" w:hint="eastAsia"/>
          <w:color w:val="000000"/>
          <w:kern w:val="0"/>
          <w:sz w:val="28"/>
          <w:szCs w:val="28"/>
        </w:rPr>
        <w:t>214</w:t>
      </w:r>
      <w:r>
        <w:rPr>
          <w:rFonts w:ascii="宋体" w:eastAsia="宋体" w:hAnsi="宋体" w:cs="Calibri"/>
          <w:color w:val="000000"/>
          <w:kern w:val="0"/>
          <w:sz w:val="28"/>
          <w:szCs w:val="28"/>
        </w:rPr>
        <w:t>人，具有硕士、博士学位的教师224人，长期外聘专家学者60多人，兼职教师59人。</w:t>
      </w:r>
    </w:p>
    <w:p w:rsidR="006916A0" w:rsidRDefault="0050491A">
      <w:pPr>
        <w:widowControl/>
        <w:spacing w:line="300" w:lineRule="auto"/>
        <w:ind w:firstLine="640"/>
        <w:jc w:val="left"/>
        <w:rPr>
          <w:rFonts w:ascii="宋体" w:eastAsia="宋体" w:hAnsi="宋体" w:cs="Calibri"/>
          <w:color w:val="000000"/>
          <w:kern w:val="0"/>
          <w:sz w:val="28"/>
          <w:szCs w:val="28"/>
        </w:rPr>
      </w:pPr>
      <w:r>
        <w:rPr>
          <w:rFonts w:ascii="宋体" w:eastAsia="宋体" w:hAnsi="宋体" w:cs="Calibri" w:hint="eastAsia"/>
          <w:color w:val="000000"/>
          <w:kern w:val="0"/>
          <w:sz w:val="28"/>
          <w:szCs w:val="28"/>
        </w:rPr>
        <w:lastRenderedPageBreak/>
        <w:t>学院教学设施完备，技能培训机构健全。建有多功能闭路电视双向控制系统，多媒体电教系统、校园计算机网络；建有数控机床、普通机床、电气自动化、服装、纺织、传感检测、建筑、汽车维修、语音、</w:t>
      </w:r>
      <w:r>
        <w:rPr>
          <w:rFonts w:ascii="仿宋_GB2312" w:eastAsia="宋体" w:hAnsi="仿宋_GB2312" w:cs="Calibri"/>
          <w:color w:val="000000"/>
          <w:kern w:val="0"/>
          <w:sz w:val="28"/>
          <w:szCs w:val="28"/>
        </w:rPr>
        <w:t>PLC</w:t>
      </w:r>
      <w:r>
        <w:rPr>
          <w:rFonts w:ascii="宋体" w:eastAsia="宋体" w:hAnsi="宋体" w:cs="Calibri" w:hint="eastAsia"/>
          <w:color w:val="000000"/>
          <w:kern w:val="0"/>
          <w:sz w:val="28"/>
          <w:szCs w:val="28"/>
        </w:rPr>
        <w:t>编程、微机、工程检测等</w:t>
      </w:r>
      <w:r>
        <w:rPr>
          <w:rFonts w:ascii="仿宋_GB2312" w:eastAsia="宋体" w:hAnsi="仿宋_GB2312" w:cs="Calibri"/>
          <w:color w:val="000000"/>
          <w:kern w:val="0"/>
          <w:sz w:val="28"/>
          <w:szCs w:val="28"/>
        </w:rPr>
        <w:t>50</w:t>
      </w:r>
      <w:r>
        <w:rPr>
          <w:rFonts w:ascii="宋体" w:eastAsia="宋体" w:hAnsi="宋体" w:cs="Calibri" w:hint="eastAsia"/>
          <w:color w:val="000000"/>
          <w:kern w:val="0"/>
          <w:sz w:val="28"/>
          <w:szCs w:val="28"/>
        </w:rPr>
        <w:t>多个实验实习室。办学理念：学院以“依靠社会、引领社会、服务社会”为宗旨和以“搭建框架，掌握工具，精熟一点”的为办学理念，以培养技能熟练、职业道德良好、具有创新精神的高素质专业技术人才和管理人才为目标，遵循“厚德尚文，精技强能，超然大气，创新求异”的校风和“精、严、熟”的校训，不断提升学院的学科建设、学校建设、办学质量、科研水平和经营管理水平，努力办好让人们满意的职业教育，为区域经济和社会发展培养更多更好更全面的技术人才。</w:t>
      </w:r>
    </w:p>
    <w:p w:rsidR="006916A0" w:rsidRDefault="006916A0">
      <w:pPr>
        <w:widowControl/>
        <w:spacing w:line="360" w:lineRule="auto"/>
        <w:ind w:firstLine="640"/>
        <w:jc w:val="left"/>
        <w:rPr>
          <w:rFonts w:ascii="宋体" w:eastAsia="宋体" w:hAnsi="宋体" w:cs="Calibri"/>
          <w:color w:val="000000"/>
          <w:kern w:val="0"/>
          <w:sz w:val="28"/>
          <w:szCs w:val="28"/>
        </w:rPr>
      </w:pPr>
    </w:p>
    <w:p w:rsidR="006916A0" w:rsidRDefault="0050491A">
      <w:pPr>
        <w:widowControl/>
        <w:spacing w:line="360" w:lineRule="auto"/>
        <w:jc w:val="center"/>
        <w:rPr>
          <w:rFonts w:ascii="黑体" w:eastAsia="黑体" w:hAnsi="黑体" w:cs="Calibri"/>
          <w:b/>
          <w:bCs/>
          <w:color w:val="000000"/>
          <w:kern w:val="0"/>
          <w:sz w:val="28"/>
          <w:szCs w:val="28"/>
        </w:rPr>
      </w:pPr>
      <w:r>
        <w:rPr>
          <w:rFonts w:ascii="黑体" w:eastAsia="黑体" w:hAnsi="黑体" w:cs="Calibri" w:hint="eastAsia"/>
          <w:b/>
          <w:bCs/>
          <w:color w:val="000000"/>
          <w:kern w:val="0"/>
          <w:sz w:val="28"/>
          <w:szCs w:val="28"/>
        </w:rPr>
        <w:t xml:space="preserve">第三章 </w:t>
      </w:r>
      <w:r>
        <w:rPr>
          <w:rFonts w:ascii="黑体" w:eastAsia="黑体" w:hAnsi="黑体" w:cs="Calibri"/>
          <w:b/>
          <w:bCs/>
          <w:color w:val="000000"/>
          <w:kern w:val="0"/>
          <w:sz w:val="28"/>
          <w:szCs w:val="28"/>
        </w:rPr>
        <w:t xml:space="preserve">  </w:t>
      </w:r>
      <w:r>
        <w:rPr>
          <w:rFonts w:ascii="黑体" w:eastAsia="黑体" w:hAnsi="黑体" w:cs="Calibri" w:hint="eastAsia"/>
          <w:b/>
          <w:bCs/>
          <w:color w:val="000000"/>
          <w:kern w:val="0"/>
          <w:sz w:val="28"/>
          <w:szCs w:val="28"/>
        </w:rPr>
        <w:t>组织机构</w:t>
      </w:r>
    </w:p>
    <w:p w:rsidR="006916A0" w:rsidRDefault="0050491A">
      <w:pPr>
        <w:widowControl/>
        <w:spacing w:line="360" w:lineRule="auto"/>
        <w:ind w:firstLineChars="200" w:firstLine="560"/>
        <w:rPr>
          <w:rFonts w:ascii="宋体" w:eastAsia="宋体" w:hAnsi="宋体" w:cs="Calibri"/>
          <w:color w:val="000000"/>
          <w:kern w:val="0"/>
          <w:sz w:val="28"/>
          <w:szCs w:val="28"/>
        </w:rPr>
      </w:pPr>
      <w:r>
        <w:rPr>
          <w:rFonts w:ascii="宋体" w:eastAsia="宋体" w:hAnsi="宋体" w:cs="Calibri" w:hint="eastAsia"/>
          <w:color w:val="000000"/>
          <w:kern w:val="0"/>
          <w:sz w:val="28"/>
          <w:szCs w:val="28"/>
        </w:rPr>
        <w:t>第九条 招生就业处是学院招生主要负责部门，设处长一名，副处长一名，科员四名。职责如下：</w:t>
      </w:r>
    </w:p>
    <w:p w:rsidR="006916A0" w:rsidRDefault="0050491A">
      <w:pPr>
        <w:widowControl/>
        <w:spacing w:line="360" w:lineRule="auto"/>
        <w:jc w:val="left"/>
        <w:rPr>
          <w:rFonts w:ascii="宋体" w:eastAsia="宋体" w:hAnsi="宋体" w:cs="Calibri"/>
          <w:color w:val="000000"/>
          <w:kern w:val="0"/>
          <w:sz w:val="28"/>
          <w:szCs w:val="28"/>
        </w:rPr>
      </w:pPr>
      <w:r>
        <w:rPr>
          <w:rFonts w:ascii="宋体" w:eastAsia="宋体" w:hAnsi="宋体" w:cs="Calibri" w:hint="eastAsia"/>
          <w:color w:val="000000"/>
          <w:kern w:val="0"/>
          <w:sz w:val="28"/>
          <w:szCs w:val="28"/>
        </w:rPr>
        <w:t xml:space="preserve">  </w:t>
      </w:r>
      <w:r>
        <w:rPr>
          <w:rFonts w:ascii="宋体" w:eastAsia="宋体" w:hAnsi="宋体" w:cs="Calibri"/>
          <w:color w:val="000000"/>
          <w:kern w:val="0"/>
          <w:sz w:val="28"/>
          <w:szCs w:val="28"/>
        </w:rPr>
        <w:t xml:space="preserve"> 1</w:t>
      </w:r>
      <w:r>
        <w:rPr>
          <w:rFonts w:ascii="宋体" w:eastAsia="宋体" w:hAnsi="宋体" w:cs="Calibri" w:hint="eastAsia"/>
          <w:color w:val="000000"/>
          <w:kern w:val="0"/>
          <w:sz w:val="28"/>
          <w:szCs w:val="28"/>
        </w:rPr>
        <w:t>、负责学院全日制普通专科学生招生工作的组织与实施，加强与省内外招生主管部门的联系与配合，严格执行上级有关招生的政策；</w:t>
      </w:r>
    </w:p>
    <w:p w:rsidR="006916A0" w:rsidRDefault="0050491A">
      <w:pPr>
        <w:widowControl/>
        <w:spacing w:line="360" w:lineRule="auto"/>
        <w:jc w:val="left"/>
        <w:rPr>
          <w:rFonts w:ascii="宋体" w:eastAsia="宋体" w:hAnsi="宋体" w:cs="Calibri"/>
          <w:color w:val="000000"/>
          <w:kern w:val="0"/>
          <w:sz w:val="28"/>
          <w:szCs w:val="28"/>
        </w:rPr>
      </w:pPr>
      <w:r>
        <w:rPr>
          <w:rFonts w:ascii="宋体" w:eastAsia="宋体" w:hAnsi="宋体" w:cs="Calibri" w:hint="eastAsia"/>
          <w:color w:val="000000"/>
          <w:kern w:val="0"/>
          <w:sz w:val="28"/>
          <w:szCs w:val="28"/>
        </w:rPr>
        <w:t xml:space="preserve">  </w:t>
      </w:r>
      <w:r>
        <w:rPr>
          <w:rFonts w:ascii="宋体" w:eastAsia="宋体" w:hAnsi="宋体" w:cs="Calibri"/>
          <w:color w:val="000000"/>
          <w:kern w:val="0"/>
          <w:sz w:val="28"/>
          <w:szCs w:val="28"/>
        </w:rPr>
        <w:t xml:space="preserve"> </w:t>
      </w:r>
      <w:r>
        <w:rPr>
          <w:rFonts w:ascii="宋体" w:eastAsia="宋体" w:hAnsi="宋体" w:cs="Calibri" w:hint="eastAsia"/>
          <w:color w:val="000000"/>
          <w:kern w:val="0"/>
          <w:sz w:val="28"/>
          <w:szCs w:val="28"/>
        </w:rPr>
        <w:t>2、负责制定和完善学院招生工作相关规章制度。</w:t>
      </w:r>
    </w:p>
    <w:p w:rsidR="006916A0" w:rsidRDefault="0050491A">
      <w:pPr>
        <w:widowControl/>
        <w:spacing w:line="360" w:lineRule="auto"/>
        <w:jc w:val="left"/>
        <w:rPr>
          <w:rFonts w:ascii="宋体" w:eastAsia="宋体" w:hAnsi="宋体" w:cs="Calibri"/>
          <w:color w:val="000000"/>
          <w:kern w:val="0"/>
          <w:sz w:val="28"/>
          <w:szCs w:val="28"/>
        </w:rPr>
      </w:pPr>
      <w:r>
        <w:rPr>
          <w:rFonts w:ascii="宋体" w:eastAsia="宋体" w:hAnsi="宋体" w:cs="Calibri" w:hint="eastAsia"/>
          <w:color w:val="000000"/>
          <w:kern w:val="0"/>
          <w:sz w:val="28"/>
          <w:szCs w:val="28"/>
        </w:rPr>
        <w:t xml:space="preserve">  </w:t>
      </w:r>
      <w:r>
        <w:rPr>
          <w:rFonts w:ascii="宋体" w:eastAsia="宋体" w:hAnsi="宋体" w:cs="Calibri"/>
          <w:color w:val="000000"/>
          <w:kern w:val="0"/>
          <w:sz w:val="28"/>
          <w:szCs w:val="28"/>
        </w:rPr>
        <w:t xml:space="preserve"> </w:t>
      </w:r>
      <w:r>
        <w:rPr>
          <w:rFonts w:ascii="宋体" w:eastAsia="宋体" w:hAnsi="宋体" w:cs="Calibri" w:hint="eastAsia"/>
          <w:color w:val="000000"/>
          <w:kern w:val="0"/>
          <w:sz w:val="28"/>
          <w:szCs w:val="28"/>
        </w:rPr>
        <w:t>3、负责制定学院招生章程、招生规划和年度招生计划的编制与上报工作；</w:t>
      </w:r>
    </w:p>
    <w:p w:rsidR="006916A0" w:rsidRDefault="0050491A">
      <w:pPr>
        <w:widowControl/>
        <w:spacing w:line="360" w:lineRule="auto"/>
        <w:jc w:val="left"/>
        <w:rPr>
          <w:rFonts w:ascii="宋体" w:eastAsia="宋体" w:hAnsi="宋体" w:cs="Calibri"/>
          <w:color w:val="000000"/>
          <w:kern w:val="0"/>
          <w:sz w:val="28"/>
          <w:szCs w:val="28"/>
        </w:rPr>
      </w:pPr>
      <w:r>
        <w:rPr>
          <w:rFonts w:ascii="宋体" w:eastAsia="宋体" w:hAnsi="宋体" w:cs="Calibri" w:hint="eastAsia"/>
          <w:color w:val="000000"/>
          <w:kern w:val="0"/>
          <w:sz w:val="28"/>
          <w:szCs w:val="28"/>
        </w:rPr>
        <w:lastRenderedPageBreak/>
        <w:t xml:space="preserve">  </w:t>
      </w:r>
      <w:r>
        <w:rPr>
          <w:rFonts w:ascii="宋体" w:eastAsia="宋体" w:hAnsi="宋体" w:cs="Calibri"/>
          <w:color w:val="000000"/>
          <w:kern w:val="0"/>
          <w:sz w:val="28"/>
          <w:szCs w:val="28"/>
        </w:rPr>
        <w:t xml:space="preserve"> </w:t>
      </w:r>
      <w:r>
        <w:rPr>
          <w:rFonts w:ascii="宋体" w:eastAsia="宋体" w:hAnsi="宋体" w:cs="Calibri" w:hint="eastAsia"/>
          <w:color w:val="000000"/>
          <w:kern w:val="0"/>
          <w:sz w:val="28"/>
          <w:szCs w:val="28"/>
        </w:rPr>
        <w:t>4、负责学院的招生宣传工作，负责整体招生宣传方案的制定与执行，组织招生简章、招生宣传材料的拟定、印制，负责现场招生宣传人员的选拔、培训与组织，负责学院招生公众号的运营管理，负责招生网站的建设、完善和管理工作；</w:t>
      </w:r>
    </w:p>
    <w:p w:rsidR="006916A0" w:rsidRDefault="0050491A">
      <w:pPr>
        <w:widowControl/>
        <w:spacing w:line="360" w:lineRule="auto"/>
        <w:jc w:val="left"/>
        <w:rPr>
          <w:rFonts w:ascii="宋体" w:eastAsia="宋体" w:hAnsi="宋体" w:cs="Calibri"/>
          <w:color w:val="000000"/>
          <w:kern w:val="0"/>
          <w:sz w:val="28"/>
          <w:szCs w:val="28"/>
        </w:rPr>
      </w:pPr>
      <w:r>
        <w:rPr>
          <w:rFonts w:ascii="宋体" w:eastAsia="宋体" w:hAnsi="宋体" w:cs="Calibri" w:hint="eastAsia"/>
          <w:color w:val="000000"/>
          <w:kern w:val="0"/>
          <w:sz w:val="28"/>
          <w:szCs w:val="28"/>
        </w:rPr>
        <w:t xml:space="preserve">  </w:t>
      </w:r>
      <w:r>
        <w:rPr>
          <w:rFonts w:ascii="宋体" w:eastAsia="宋体" w:hAnsi="宋体" w:cs="Calibri"/>
          <w:color w:val="000000"/>
          <w:kern w:val="0"/>
          <w:sz w:val="28"/>
          <w:szCs w:val="28"/>
        </w:rPr>
        <w:t xml:space="preserve"> </w:t>
      </w:r>
      <w:r>
        <w:rPr>
          <w:rFonts w:ascii="宋体" w:eastAsia="宋体" w:hAnsi="宋体" w:cs="Calibri" w:hint="eastAsia"/>
          <w:color w:val="000000"/>
          <w:kern w:val="0"/>
          <w:sz w:val="28"/>
          <w:szCs w:val="28"/>
        </w:rPr>
        <w:t>5、负责远程网上录取的技术和硬件准备工作。负责招生录取人员的选派、培训和管理工作，保证网上录取任务的完成；</w:t>
      </w:r>
    </w:p>
    <w:p w:rsidR="006916A0" w:rsidRDefault="0050491A">
      <w:pPr>
        <w:widowControl/>
        <w:spacing w:line="360" w:lineRule="auto"/>
        <w:jc w:val="left"/>
        <w:rPr>
          <w:rFonts w:ascii="宋体" w:eastAsia="宋体" w:hAnsi="宋体" w:cs="Calibri"/>
          <w:color w:val="000000"/>
          <w:kern w:val="0"/>
          <w:sz w:val="28"/>
          <w:szCs w:val="28"/>
        </w:rPr>
      </w:pPr>
      <w:r>
        <w:rPr>
          <w:rFonts w:ascii="宋体" w:eastAsia="宋体" w:hAnsi="宋体" w:cs="Calibri" w:hint="eastAsia"/>
          <w:color w:val="000000"/>
          <w:kern w:val="0"/>
          <w:sz w:val="28"/>
          <w:szCs w:val="28"/>
        </w:rPr>
        <w:t xml:space="preserve">  </w:t>
      </w:r>
      <w:r>
        <w:rPr>
          <w:rFonts w:ascii="宋体" w:eastAsia="宋体" w:hAnsi="宋体" w:cs="Calibri"/>
          <w:color w:val="000000"/>
          <w:kern w:val="0"/>
          <w:sz w:val="28"/>
          <w:szCs w:val="28"/>
        </w:rPr>
        <w:t xml:space="preserve"> </w:t>
      </w:r>
      <w:r>
        <w:rPr>
          <w:rFonts w:ascii="宋体" w:eastAsia="宋体" w:hAnsi="宋体" w:cs="Calibri" w:hint="eastAsia"/>
          <w:color w:val="000000"/>
          <w:kern w:val="0"/>
          <w:sz w:val="28"/>
          <w:szCs w:val="28"/>
        </w:rPr>
        <w:t>6、负责招生日常文件的起草、打印、收发；做好招生录取工作的数据统计、分析、研究和材料整理及相关数据的上报工作，做好招生工作总结；按照档案工作的有关规定，做好立卷归档工作；</w:t>
      </w:r>
    </w:p>
    <w:p w:rsidR="006916A0" w:rsidRDefault="0050491A">
      <w:pPr>
        <w:widowControl/>
        <w:spacing w:line="360" w:lineRule="auto"/>
        <w:jc w:val="left"/>
        <w:rPr>
          <w:rFonts w:ascii="宋体" w:eastAsia="宋体" w:hAnsi="宋体" w:cs="Calibri"/>
          <w:color w:val="000000"/>
          <w:kern w:val="0"/>
          <w:sz w:val="28"/>
          <w:szCs w:val="28"/>
        </w:rPr>
      </w:pPr>
      <w:r>
        <w:rPr>
          <w:rFonts w:ascii="宋体" w:eastAsia="宋体" w:hAnsi="宋体" w:cs="Calibri" w:hint="eastAsia"/>
          <w:color w:val="000000"/>
          <w:kern w:val="0"/>
          <w:sz w:val="28"/>
          <w:szCs w:val="28"/>
        </w:rPr>
        <w:t xml:space="preserve">  </w:t>
      </w:r>
      <w:r>
        <w:rPr>
          <w:rFonts w:ascii="宋体" w:eastAsia="宋体" w:hAnsi="宋体" w:cs="Calibri"/>
          <w:color w:val="000000"/>
          <w:kern w:val="0"/>
          <w:sz w:val="28"/>
          <w:szCs w:val="28"/>
        </w:rPr>
        <w:t xml:space="preserve"> </w:t>
      </w:r>
      <w:r>
        <w:rPr>
          <w:rFonts w:ascii="宋体" w:eastAsia="宋体" w:hAnsi="宋体" w:cs="Calibri" w:hint="eastAsia"/>
          <w:color w:val="000000"/>
          <w:kern w:val="0"/>
          <w:sz w:val="28"/>
          <w:szCs w:val="28"/>
        </w:rPr>
        <w:t>7、组织开展招生咨询工作，负责解答来人、来函、来电、媒体及网络等有关招生的各类问题；</w:t>
      </w:r>
    </w:p>
    <w:p w:rsidR="006916A0" w:rsidRDefault="0050491A">
      <w:pPr>
        <w:widowControl/>
        <w:spacing w:line="360" w:lineRule="auto"/>
        <w:jc w:val="left"/>
        <w:rPr>
          <w:rFonts w:ascii="宋体" w:eastAsia="宋体" w:hAnsi="宋体" w:cs="Calibri"/>
          <w:color w:val="000000"/>
          <w:kern w:val="0"/>
          <w:sz w:val="28"/>
          <w:szCs w:val="28"/>
        </w:rPr>
      </w:pPr>
      <w:r>
        <w:rPr>
          <w:rFonts w:ascii="宋体" w:eastAsia="宋体" w:hAnsi="宋体" w:cs="Calibri" w:hint="eastAsia"/>
          <w:color w:val="000000"/>
          <w:kern w:val="0"/>
          <w:sz w:val="28"/>
          <w:szCs w:val="28"/>
        </w:rPr>
        <w:t xml:space="preserve">  </w:t>
      </w:r>
      <w:r>
        <w:rPr>
          <w:rFonts w:ascii="宋体" w:eastAsia="宋体" w:hAnsi="宋体" w:cs="Calibri"/>
          <w:color w:val="000000"/>
          <w:kern w:val="0"/>
          <w:sz w:val="28"/>
          <w:szCs w:val="28"/>
        </w:rPr>
        <w:t xml:space="preserve"> </w:t>
      </w:r>
      <w:r>
        <w:rPr>
          <w:rFonts w:ascii="宋体" w:eastAsia="宋体" w:hAnsi="宋体" w:cs="Calibri" w:hint="eastAsia"/>
          <w:color w:val="000000"/>
          <w:kern w:val="0"/>
          <w:sz w:val="28"/>
          <w:szCs w:val="28"/>
        </w:rPr>
        <w:t>8、做好生源基地建设工作，争取优质生源；</w:t>
      </w:r>
    </w:p>
    <w:p w:rsidR="006916A0" w:rsidRDefault="0050491A">
      <w:pPr>
        <w:widowControl/>
        <w:spacing w:line="360" w:lineRule="auto"/>
        <w:jc w:val="left"/>
        <w:rPr>
          <w:rFonts w:ascii="宋体" w:eastAsia="宋体" w:hAnsi="宋体" w:cs="Calibri"/>
          <w:color w:val="000000"/>
          <w:kern w:val="0"/>
          <w:sz w:val="28"/>
          <w:szCs w:val="28"/>
        </w:rPr>
      </w:pPr>
      <w:r>
        <w:rPr>
          <w:rFonts w:ascii="宋体" w:eastAsia="宋体" w:hAnsi="宋体" w:cs="Calibri" w:hint="eastAsia"/>
          <w:color w:val="000000"/>
          <w:kern w:val="0"/>
          <w:sz w:val="28"/>
          <w:szCs w:val="28"/>
        </w:rPr>
        <w:t xml:space="preserve">  </w:t>
      </w:r>
      <w:r>
        <w:rPr>
          <w:rFonts w:ascii="宋体" w:eastAsia="宋体" w:hAnsi="宋体" w:cs="Calibri"/>
          <w:color w:val="000000"/>
          <w:kern w:val="0"/>
          <w:sz w:val="28"/>
          <w:szCs w:val="28"/>
        </w:rPr>
        <w:t xml:space="preserve"> </w:t>
      </w:r>
      <w:r>
        <w:rPr>
          <w:rFonts w:ascii="宋体" w:eastAsia="宋体" w:hAnsi="宋体" w:cs="Calibri" w:hint="eastAsia"/>
          <w:color w:val="000000"/>
          <w:kern w:val="0"/>
          <w:sz w:val="28"/>
          <w:szCs w:val="28"/>
        </w:rPr>
        <w:t>9、协助做好新生入校报到工作，组织开展录取新生问卷调查分析、新生入学资格审查和特殊类型新生复查工作，协同有关部门处理好新生入学后的有关遗留问题；</w:t>
      </w:r>
    </w:p>
    <w:p w:rsidR="006916A0" w:rsidRDefault="0050491A">
      <w:pPr>
        <w:widowControl/>
        <w:spacing w:line="360" w:lineRule="auto"/>
        <w:jc w:val="left"/>
        <w:rPr>
          <w:rFonts w:ascii="宋体" w:eastAsia="宋体" w:hAnsi="宋体" w:cs="Calibri"/>
          <w:color w:val="000000"/>
          <w:kern w:val="0"/>
          <w:sz w:val="28"/>
          <w:szCs w:val="28"/>
        </w:rPr>
      </w:pPr>
      <w:r>
        <w:rPr>
          <w:rFonts w:ascii="宋体" w:eastAsia="宋体" w:hAnsi="宋体" w:cs="Calibri" w:hint="eastAsia"/>
          <w:color w:val="000000"/>
          <w:kern w:val="0"/>
          <w:sz w:val="28"/>
          <w:szCs w:val="28"/>
        </w:rPr>
        <w:t xml:space="preserve">  </w:t>
      </w:r>
      <w:r>
        <w:rPr>
          <w:rFonts w:ascii="宋体" w:eastAsia="宋体" w:hAnsi="宋体" w:cs="Calibri"/>
          <w:color w:val="000000"/>
          <w:kern w:val="0"/>
          <w:sz w:val="28"/>
          <w:szCs w:val="28"/>
        </w:rPr>
        <w:t xml:space="preserve"> </w:t>
      </w:r>
      <w:r>
        <w:rPr>
          <w:rFonts w:ascii="宋体" w:eastAsia="宋体" w:hAnsi="宋体" w:cs="Calibri" w:hint="eastAsia"/>
          <w:color w:val="000000"/>
          <w:kern w:val="0"/>
          <w:sz w:val="28"/>
          <w:szCs w:val="28"/>
        </w:rPr>
        <w:t>10、开展调查研究，提出改进招生工作的建议方案，经学院审议通过后组织实施。</w:t>
      </w:r>
    </w:p>
    <w:p w:rsidR="006916A0" w:rsidRDefault="006916A0">
      <w:pPr>
        <w:widowControl/>
        <w:spacing w:line="300" w:lineRule="auto"/>
        <w:rPr>
          <w:rFonts w:ascii="黑体" w:eastAsia="黑体" w:hAnsi="黑体" w:cs="Calibri"/>
          <w:b/>
          <w:bCs/>
          <w:color w:val="000000"/>
          <w:kern w:val="0"/>
          <w:sz w:val="28"/>
          <w:szCs w:val="28"/>
        </w:rPr>
      </w:pPr>
    </w:p>
    <w:p w:rsidR="006916A0" w:rsidRDefault="0050491A">
      <w:pPr>
        <w:widowControl/>
        <w:spacing w:line="300" w:lineRule="auto"/>
        <w:jc w:val="center"/>
        <w:rPr>
          <w:rFonts w:ascii="黑体" w:eastAsia="黑体" w:hAnsi="黑体" w:cs="Calibri"/>
          <w:b/>
          <w:bCs/>
          <w:color w:val="000000"/>
          <w:kern w:val="0"/>
          <w:sz w:val="28"/>
          <w:szCs w:val="28"/>
        </w:rPr>
      </w:pPr>
      <w:r>
        <w:rPr>
          <w:rFonts w:ascii="黑体" w:eastAsia="黑体" w:hAnsi="黑体" w:cs="Calibri" w:hint="eastAsia"/>
          <w:b/>
          <w:bCs/>
          <w:color w:val="000000"/>
          <w:kern w:val="0"/>
          <w:sz w:val="28"/>
          <w:szCs w:val="28"/>
        </w:rPr>
        <w:t>第四章  招生专业、招生计划</w:t>
      </w:r>
    </w:p>
    <w:p w:rsidR="006916A0" w:rsidRDefault="0050491A">
      <w:pPr>
        <w:widowControl/>
        <w:spacing w:line="300" w:lineRule="auto"/>
        <w:ind w:firstLineChars="200" w:firstLine="560"/>
        <w:jc w:val="left"/>
        <w:rPr>
          <w:rFonts w:ascii="黑体" w:eastAsia="黑体" w:hAnsi="黑体" w:cs="Calibri"/>
          <w:b/>
          <w:bCs/>
          <w:color w:val="000000"/>
          <w:kern w:val="0"/>
          <w:sz w:val="28"/>
          <w:szCs w:val="28"/>
        </w:rPr>
      </w:pPr>
      <w:r>
        <w:rPr>
          <w:rFonts w:ascii="Calibri" w:eastAsia="宋体" w:hAnsi="Calibri" w:hint="eastAsia"/>
          <w:kern w:val="0"/>
          <w:sz w:val="28"/>
          <w:szCs w:val="28"/>
        </w:rPr>
        <w:lastRenderedPageBreak/>
        <w:t>第十条</w:t>
      </w:r>
      <w:r>
        <w:rPr>
          <w:rFonts w:ascii="Calibri" w:eastAsia="宋体" w:hAnsi="Calibri" w:hint="eastAsia"/>
          <w:kern w:val="0"/>
          <w:sz w:val="28"/>
          <w:szCs w:val="28"/>
        </w:rPr>
        <w:t xml:space="preserve"> </w:t>
      </w:r>
      <w:r>
        <w:rPr>
          <w:rFonts w:ascii="Calibri" w:eastAsia="宋体" w:hAnsi="Calibri" w:hint="eastAsia"/>
          <w:kern w:val="0"/>
          <w:sz w:val="28"/>
          <w:szCs w:val="28"/>
        </w:rPr>
        <w:t>招生专业及计划</w:t>
      </w:r>
    </w:p>
    <w:p w:rsidR="006916A0" w:rsidRDefault="0050491A">
      <w:pPr>
        <w:widowControl/>
        <w:spacing w:line="360" w:lineRule="auto"/>
        <w:ind w:firstLineChars="200" w:firstLine="560"/>
        <w:jc w:val="left"/>
        <w:rPr>
          <w:rFonts w:ascii="宋体" w:eastAsia="宋体" w:hAnsi="宋体" w:cs="Calibri"/>
          <w:color w:val="000000"/>
          <w:kern w:val="0"/>
          <w:sz w:val="28"/>
          <w:szCs w:val="28"/>
        </w:rPr>
      </w:pPr>
      <w:r>
        <w:rPr>
          <w:rFonts w:ascii="宋体" w:eastAsia="宋体" w:hAnsi="宋体" w:cs="Calibri" w:hint="eastAsia"/>
          <w:color w:val="000000"/>
          <w:kern w:val="0"/>
          <w:sz w:val="28"/>
          <w:szCs w:val="28"/>
        </w:rPr>
        <w:t>2020年单独招生计划1900人（包含退役士兵、农民工300人），综合评价招生计划375人；当单独招生生源不足，综合评价招生的生源充足或单独招生生源充足，综合评价招生的生源部足时，进行计划调整，以保证考生的最大利益。</w:t>
      </w:r>
    </w:p>
    <w:tbl>
      <w:tblPr>
        <w:tblW w:w="12540" w:type="dxa"/>
        <w:tblInd w:w="113" w:type="dxa"/>
        <w:tblLook w:val="04A0" w:firstRow="1" w:lastRow="0" w:firstColumn="1" w:lastColumn="0" w:noHBand="0" w:noVBand="1"/>
      </w:tblPr>
      <w:tblGrid>
        <w:gridCol w:w="860"/>
        <w:gridCol w:w="2760"/>
        <w:gridCol w:w="1368"/>
        <w:gridCol w:w="2032"/>
        <w:gridCol w:w="900"/>
        <w:gridCol w:w="4620"/>
      </w:tblGrid>
      <w:tr w:rsidR="003A7339" w:rsidRPr="003A7339" w:rsidTr="003A7339">
        <w:trPr>
          <w:trHeight w:val="312"/>
        </w:trPr>
        <w:tc>
          <w:tcPr>
            <w:tcW w:w="860" w:type="dxa"/>
            <w:vMerge w:val="restart"/>
            <w:tcBorders>
              <w:top w:val="single" w:sz="4" w:space="0" w:color="auto"/>
              <w:left w:val="single" w:sz="4" w:space="0" w:color="auto"/>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b/>
                <w:bCs/>
                <w:kern w:val="0"/>
                <w:sz w:val="24"/>
                <w:szCs w:val="24"/>
              </w:rPr>
            </w:pPr>
            <w:r w:rsidRPr="003A7339">
              <w:rPr>
                <w:rFonts w:ascii="宋体" w:eastAsia="宋体" w:hAnsi="宋体" w:cs="宋体" w:hint="eastAsia"/>
                <w:b/>
                <w:bCs/>
                <w:kern w:val="0"/>
                <w:sz w:val="24"/>
                <w:szCs w:val="24"/>
              </w:rPr>
              <w:t>序号</w:t>
            </w:r>
          </w:p>
        </w:tc>
        <w:tc>
          <w:tcPr>
            <w:tcW w:w="2760" w:type="dxa"/>
            <w:vMerge w:val="restart"/>
            <w:tcBorders>
              <w:top w:val="single" w:sz="4" w:space="0" w:color="auto"/>
              <w:left w:val="single" w:sz="4" w:space="0" w:color="auto"/>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b/>
                <w:bCs/>
                <w:kern w:val="0"/>
                <w:sz w:val="24"/>
                <w:szCs w:val="24"/>
              </w:rPr>
            </w:pPr>
            <w:r w:rsidRPr="003A7339">
              <w:rPr>
                <w:rFonts w:ascii="宋体" w:eastAsia="宋体" w:hAnsi="宋体" w:cs="宋体" w:hint="eastAsia"/>
                <w:b/>
                <w:bCs/>
                <w:kern w:val="0"/>
                <w:sz w:val="24"/>
                <w:szCs w:val="24"/>
              </w:rPr>
              <w:t>专业</w:t>
            </w:r>
          </w:p>
        </w:tc>
        <w:tc>
          <w:tcPr>
            <w:tcW w:w="3400" w:type="dxa"/>
            <w:gridSpan w:val="2"/>
            <w:tcBorders>
              <w:top w:val="single" w:sz="4" w:space="0" w:color="auto"/>
              <w:left w:val="nil"/>
              <w:bottom w:val="single" w:sz="4" w:space="0" w:color="auto"/>
              <w:right w:val="single" w:sz="4" w:space="0" w:color="000000"/>
            </w:tcBorders>
            <w:shd w:val="clear" w:color="000000" w:fill="CCE8CF"/>
            <w:noWrap/>
            <w:vAlign w:val="center"/>
            <w:hideMark/>
          </w:tcPr>
          <w:p w:rsidR="003A7339" w:rsidRPr="003A7339" w:rsidRDefault="003A7339" w:rsidP="003A7339">
            <w:pPr>
              <w:widowControl/>
              <w:jc w:val="center"/>
              <w:rPr>
                <w:rFonts w:ascii="宋体" w:eastAsia="宋体" w:hAnsi="宋体" w:cs="宋体" w:hint="eastAsia"/>
                <w:b/>
                <w:bCs/>
                <w:kern w:val="0"/>
                <w:sz w:val="24"/>
                <w:szCs w:val="24"/>
              </w:rPr>
            </w:pPr>
            <w:r w:rsidRPr="003A7339">
              <w:rPr>
                <w:rFonts w:ascii="宋体" w:eastAsia="宋体" w:hAnsi="宋体" w:cs="宋体" w:hint="eastAsia"/>
                <w:b/>
                <w:bCs/>
                <w:kern w:val="0"/>
                <w:sz w:val="24"/>
                <w:szCs w:val="24"/>
              </w:rPr>
              <w:t>计划</w:t>
            </w:r>
          </w:p>
        </w:tc>
        <w:tc>
          <w:tcPr>
            <w:tcW w:w="900" w:type="dxa"/>
            <w:vMerge w:val="restart"/>
            <w:tcBorders>
              <w:top w:val="single" w:sz="4" w:space="0" w:color="auto"/>
              <w:left w:val="single" w:sz="4" w:space="0" w:color="auto"/>
              <w:bottom w:val="single" w:sz="4" w:space="0" w:color="auto"/>
              <w:right w:val="single" w:sz="4" w:space="0" w:color="auto"/>
            </w:tcBorders>
            <w:shd w:val="clear" w:color="000000" w:fill="CCE8CF"/>
            <w:vAlign w:val="center"/>
            <w:hideMark/>
          </w:tcPr>
          <w:p w:rsidR="003A7339" w:rsidRPr="003A7339" w:rsidRDefault="003A7339" w:rsidP="003A7339">
            <w:pPr>
              <w:widowControl/>
              <w:jc w:val="left"/>
              <w:rPr>
                <w:rFonts w:ascii="宋体" w:eastAsia="宋体" w:hAnsi="宋体" w:cs="宋体" w:hint="eastAsia"/>
                <w:b/>
                <w:bCs/>
                <w:kern w:val="0"/>
                <w:sz w:val="24"/>
                <w:szCs w:val="24"/>
              </w:rPr>
            </w:pPr>
            <w:r w:rsidRPr="003A7339">
              <w:rPr>
                <w:rFonts w:ascii="宋体" w:eastAsia="宋体" w:hAnsi="宋体" w:cs="宋体" w:hint="eastAsia"/>
                <w:b/>
                <w:bCs/>
                <w:kern w:val="0"/>
                <w:sz w:val="24"/>
                <w:szCs w:val="24"/>
              </w:rPr>
              <w:t>学费</w:t>
            </w:r>
          </w:p>
        </w:tc>
        <w:tc>
          <w:tcPr>
            <w:tcW w:w="4620" w:type="dxa"/>
            <w:vMerge w:val="restart"/>
            <w:tcBorders>
              <w:top w:val="single" w:sz="4" w:space="0" w:color="auto"/>
              <w:left w:val="single" w:sz="4" w:space="0" w:color="auto"/>
              <w:bottom w:val="single" w:sz="4" w:space="0" w:color="auto"/>
              <w:right w:val="single" w:sz="4" w:space="0" w:color="auto"/>
            </w:tcBorders>
            <w:shd w:val="clear" w:color="000000" w:fill="CCE8CF"/>
            <w:noWrap/>
            <w:vAlign w:val="center"/>
            <w:hideMark/>
          </w:tcPr>
          <w:p w:rsidR="003A7339" w:rsidRPr="003A7339" w:rsidRDefault="003A7339" w:rsidP="003A7339">
            <w:pPr>
              <w:widowControl/>
              <w:jc w:val="center"/>
              <w:rPr>
                <w:rFonts w:ascii="宋体" w:eastAsia="宋体" w:hAnsi="宋体" w:cs="宋体" w:hint="eastAsia"/>
                <w:b/>
                <w:bCs/>
                <w:kern w:val="0"/>
                <w:sz w:val="24"/>
                <w:szCs w:val="24"/>
              </w:rPr>
            </w:pPr>
            <w:r w:rsidRPr="003A7339">
              <w:rPr>
                <w:rFonts w:ascii="宋体" w:eastAsia="宋体" w:hAnsi="宋体" w:cs="宋体" w:hint="eastAsia"/>
                <w:b/>
                <w:bCs/>
                <w:kern w:val="0"/>
                <w:sz w:val="24"/>
                <w:szCs w:val="24"/>
              </w:rPr>
              <w:t>备注</w:t>
            </w:r>
          </w:p>
        </w:tc>
      </w:tr>
      <w:tr w:rsidR="003A7339" w:rsidRPr="003A7339" w:rsidTr="003A7339">
        <w:trPr>
          <w:trHeight w:val="312"/>
        </w:trPr>
        <w:tc>
          <w:tcPr>
            <w:tcW w:w="860" w:type="dxa"/>
            <w:vMerge/>
            <w:tcBorders>
              <w:top w:val="single" w:sz="4" w:space="0" w:color="auto"/>
              <w:left w:val="single" w:sz="4" w:space="0" w:color="auto"/>
              <w:bottom w:val="single" w:sz="4" w:space="0" w:color="auto"/>
              <w:right w:val="single" w:sz="4" w:space="0" w:color="auto"/>
            </w:tcBorders>
            <w:vAlign w:val="center"/>
            <w:hideMark/>
          </w:tcPr>
          <w:p w:rsidR="003A7339" w:rsidRPr="003A7339" w:rsidRDefault="003A7339" w:rsidP="003A7339">
            <w:pPr>
              <w:widowControl/>
              <w:jc w:val="left"/>
              <w:rPr>
                <w:rFonts w:ascii="宋体" w:eastAsia="宋体" w:hAnsi="宋体" w:cs="宋体"/>
                <w:b/>
                <w:bCs/>
                <w:kern w:val="0"/>
                <w:sz w:val="24"/>
                <w:szCs w:val="24"/>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3A7339" w:rsidRPr="003A7339" w:rsidRDefault="003A7339" w:rsidP="003A7339">
            <w:pPr>
              <w:widowControl/>
              <w:jc w:val="left"/>
              <w:rPr>
                <w:rFonts w:ascii="宋体" w:eastAsia="宋体" w:hAnsi="宋体" w:cs="宋体"/>
                <w:b/>
                <w:bCs/>
                <w:kern w:val="0"/>
                <w:sz w:val="24"/>
                <w:szCs w:val="24"/>
              </w:rPr>
            </w:pPr>
          </w:p>
        </w:tc>
        <w:tc>
          <w:tcPr>
            <w:tcW w:w="1368"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b/>
                <w:bCs/>
                <w:kern w:val="0"/>
                <w:sz w:val="24"/>
                <w:szCs w:val="24"/>
              </w:rPr>
            </w:pPr>
            <w:r w:rsidRPr="003A7339">
              <w:rPr>
                <w:rFonts w:ascii="宋体" w:eastAsia="宋体" w:hAnsi="宋体" w:cs="宋体" w:hint="eastAsia"/>
                <w:b/>
                <w:bCs/>
                <w:kern w:val="0"/>
                <w:sz w:val="24"/>
                <w:szCs w:val="24"/>
              </w:rPr>
              <w:t>单独招生</w:t>
            </w:r>
          </w:p>
        </w:tc>
        <w:tc>
          <w:tcPr>
            <w:tcW w:w="2032"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b/>
                <w:bCs/>
                <w:kern w:val="0"/>
                <w:sz w:val="24"/>
                <w:szCs w:val="24"/>
              </w:rPr>
            </w:pPr>
            <w:r w:rsidRPr="003A7339">
              <w:rPr>
                <w:rFonts w:ascii="宋体" w:eastAsia="宋体" w:hAnsi="宋体" w:cs="宋体" w:hint="eastAsia"/>
                <w:b/>
                <w:bCs/>
                <w:kern w:val="0"/>
                <w:sz w:val="24"/>
                <w:szCs w:val="24"/>
              </w:rPr>
              <w:t>综合评价招生</w:t>
            </w: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3A7339" w:rsidRPr="003A7339" w:rsidRDefault="003A7339" w:rsidP="003A7339">
            <w:pPr>
              <w:widowControl/>
              <w:jc w:val="left"/>
              <w:rPr>
                <w:rFonts w:ascii="宋体" w:eastAsia="宋体" w:hAnsi="宋体" w:cs="宋体"/>
                <w:b/>
                <w:bCs/>
                <w:kern w:val="0"/>
                <w:sz w:val="24"/>
                <w:szCs w:val="24"/>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3A7339" w:rsidRPr="003A7339" w:rsidRDefault="003A7339" w:rsidP="003A7339">
            <w:pPr>
              <w:widowControl/>
              <w:jc w:val="left"/>
              <w:rPr>
                <w:rFonts w:ascii="宋体" w:eastAsia="宋体" w:hAnsi="宋体" w:cs="宋体"/>
                <w:b/>
                <w:bCs/>
                <w:kern w:val="0"/>
                <w:sz w:val="24"/>
                <w:szCs w:val="24"/>
              </w:rPr>
            </w:pPr>
          </w:p>
        </w:tc>
      </w:tr>
      <w:tr w:rsidR="003A7339" w:rsidRPr="003A7339" w:rsidTr="003A7339">
        <w:trPr>
          <w:trHeight w:val="312"/>
        </w:trPr>
        <w:tc>
          <w:tcPr>
            <w:tcW w:w="860" w:type="dxa"/>
            <w:tcBorders>
              <w:top w:val="nil"/>
              <w:left w:val="single" w:sz="4" w:space="0" w:color="auto"/>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01</w:t>
            </w:r>
          </w:p>
        </w:tc>
        <w:tc>
          <w:tcPr>
            <w:tcW w:w="276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服装设计与工艺</w:t>
            </w:r>
          </w:p>
        </w:tc>
        <w:tc>
          <w:tcPr>
            <w:tcW w:w="1368"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20</w:t>
            </w:r>
          </w:p>
        </w:tc>
        <w:tc>
          <w:tcPr>
            <w:tcW w:w="2032"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5</w:t>
            </w:r>
          </w:p>
        </w:tc>
        <w:tc>
          <w:tcPr>
            <w:tcW w:w="90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right"/>
              <w:rPr>
                <w:rFonts w:ascii="宋体" w:eastAsia="宋体" w:hAnsi="宋体" w:cs="宋体" w:hint="eastAsia"/>
                <w:kern w:val="0"/>
                <w:sz w:val="24"/>
                <w:szCs w:val="24"/>
              </w:rPr>
            </w:pPr>
            <w:r w:rsidRPr="003A7339">
              <w:rPr>
                <w:rFonts w:ascii="宋体" w:eastAsia="宋体" w:hAnsi="宋体" w:cs="宋体" w:hint="eastAsia"/>
                <w:kern w:val="0"/>
                <w:sz w:val="24"/>
                <w:szCs w:val="24"/>
              </w:rPr>
              <w:t>7800</w:t>
            </w:r>
          </w:p>
        </w:tc>
        <w:tc>
          <w:tcPr>
            <w:tcW w:w="462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 xml:space="preserve">　</w:t>
            </w:r>
          </w:p>
        </w:tc>
      </w:tr>
      <w:tr w:rsidR="003A7339" w:rsidRPr="003A7339" w:rsidTr="003A7339">
        <w:trPr>
          <w:trHeight w:val="312"/>
        </w:trPr>
        <w:tc>
          <w:tcPr>
            <w:tcW w:w="860" w:type="dxa"/>
            <w:tcBorders>
              <w:top w:val="nil"/>
              <w:left w:val="single" w:sz="4" w:space="0" w:color="auto"/>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02</w:t>
            </w:r>
          </w:p>
        </w:tc>
        <w:tc>
          <w:tcPr>
            <w:tcW w:w="276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幼儿发展与健康管理</w:t>
            </w:r>
          </w:p>
        </w:tc>
        <w:tc>
          <w:tcPr>
            <w:tcW w:w="1368"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50</w:t>
            </w:r>
          </w:p>
        </w:tc>
        <w:tc>
          <w:tcPr>
            <w:tcW w:w="2032"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25</w:t>
            </w:r>
          </w:p>
        </w:tc>
        <w:tc>
          <w:tcPr>
            <w:tcW w:w="90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right"/>
              <w:rPr>
                <w:rFonts w:ascii="宋体" w:eastAsia="宋体" w:hAnsi="宋体" w:cs="宋体" w:hint="eastAsia"/>
                <w:kern w:val="0"/>
                <w:sz w:val="24"/>
                <w:szCs w:val="24"/>
              </w:rPr>
            </w:pPr>
            <w:r w:rsidRPr="003A7339">
              <w:rPr>
                <w:rFonts w:ascii="宋体" w:eastAsia="宋体" w:hAnsi="宋体" w:cs="宋体" w:hint="eastAsia"/>
                <w:kern w:val="0"/>
                <w:sz w:val="24"/>
                <w:szCs w:val="24"/>
              </w:rPr>
              <w:t>7800</w:t>
            </w:r>
          </w:p>
        </w:tc>
        <w:tc>
          <w:tcPr>
            <w:tcW w:w="462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 xml:space="preserve">　</w:t>
            </w:r>
          </w:p>
        </w:tc>
      </w:tr>
      <w:tr w:rsidR="003A7339" w:rsidRPr="003A7339" w:rsidTr="003A7339">
        <w:trPr>
          <w:trHeight w:val="312"/>
        </w:trPr>
        <w:tc>
          <w:tcPr>
            <w:tcW w:w="860" w:type="dxa"/>
            <w:tcBorders>
              <w:top w:val="nil"/>
              <w:left w:val="single" w:sz="4" w:space="0" w:color="auto"/>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03</w:t>
            </w:r>
          </w:p>
        </w:tc>
        <w:tc>
          <w:tcPr>
            <w:tcW w:w="276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幼儿发展与健康管理</w:t>
            </w:r>
          </w:p>
        </w:tc>
        <w:tc>
          <w:tcPr>
            <w:tcW w:w="1368"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30</w:t>
            </w:r>
          </w:p>
        </w:tc>
        <w:tc>
          <w:tcPr>
            <w:tcW w:w="2032"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15</w:t>
            </w:r>
          </w:p>
        </w:tc>
        <w:tc>
          <w:tcPr>
            <w:tcW w:w="90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right"/>
              <w:rPr>
                <w:rFonts w:ascii="宋体" w:eastAsia="宋体" w:hAnsi="宋体" w:cs="宋体" w:hint="eastAsia"/>
                <w:kern w:val="0"/>
                <w:sz w:val="24"/>
                <w:szCs w:val="24"/>
              </w:rPr>
            </w:pPr>
            <w:r w:rsidRPr="003A7339">
              <w:rPr>
                <w:rFonts w:ascii="宋体" w:eastAsia="宋体" w:hAnsi="宋体" w:cs="宋体" w:hint="eastAsia"/>
                <w:kern w:val="0"/>
                <w:sz w:val="24"/>
                <w:szCs w:val="24"/>
              </w:rPr>
              <w:t>7800</w:t>
            </w:r>
          </w:p>
        </w:tc>
        <w:tc>
          <w:tcPr>
            <w:tcW w:w="462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与诸城京师幼儿园合作</w:t>
            </w:r>
          </w:p>
        </w:tc>
      </w:tr>
      <w:tr w:rsidR="003A7339" w:rsidRPr="003A7339" w:rsidTr="003A7339">
        <w:trPr>
          <w:trHeight w:val="312"/>
        </w:trPr>
        <w:tc>
          <w:tcPr>
            <w:tcW w:w="860" w:type="dxa"/>
            <w:tcBorders>
              <w:top w:val="nil"/>
              <w:left w:val="single" w:sz="4" w:space="0" w:color="auto"/>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04</w:t>
            </w:r>
          </w:p>
        </w:tc>
        <w:tc>
          <w:tcPr>
            <w:tcW w:w="276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学前教育</w:t>
            </w:r>
          </w:p>
        </w:tc>
        <w:tc>
          <w:tcPr>
            <w:tcW w:w="1368"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30</w:t>
            </w:r>
          </w:p>
        </w:tc>
        <w:tc>
          <w:tcPr>
            <w:tcW w:w="2032"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15</w:t>
            </w:r>
          </w:p>
        </w:tc>
        <w:tc>
          <w:tcPr>
            <w:tcW w:w="90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right"/>
              <w:rPr>
                <w:rFonts w:ascii="宋体" w:eastAsia="宋体" w:hAnsi="宋体" w:cs="宋体" w:hint="eastAsia"/>
                <w:kern w:val="0"/>
                <w:sz w:val="24"/>
                <w:szCs w:val="24"/>
              </w:rPr>
            </w:pPr>
            <w:r w:rsidRPr="003A7339">
              <w:rPr>
                <w:rFonts w:ascii="宋体" w:eastAsia="宋体" w:hAnsi="宋体" w:cs="宋体" w:hint="eastAsia"/>
                <w:kern w:val="0"/>
                <w:sz w:val="24"/>
                <w:szCs w:val="24"/>
              </w:rPr>
              <w:t>7800</w:t>
            </w:r>
          </w:p>
        </w:tc>
        <w:tc>
          <w:tcPr>
            <w:tcW w:w="462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 xml:space="preserve">　</w:t>
            </w:r>
          </w:p>
        </w:tc>
      </w:tr>
      <w:tr w:rsidR="003A7339" w:rsidRPr="003A7339" w:rsidTr="003A7339">
        <w:trPr>
          <w:trHeight w:val="312"/>
        </w:trPr>
        <w:tc>
          <w:tcPr>
            <w:tcW w:w="860" w:type="dxa"/>
            <w:tcBorders>
              <w:top w:val="nil"/>
              <w:left w:val="single" w:sz="4" w:space="0" w:color="auto"/>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05</w:t>
            </w:r>
          </w:p>
        </w:tc>
        <w:tc>
          <w:tcPr>
            <w:tcW w:w="276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机电一体化技术</w:t>
            </w:r>
          </w:p>
        </w:tc>
        <w:tc>
          <w:tcPr>
            <w:tcW w:w="1368"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200</w:t>
            </w:r>
          </w:p>
        </w:tc>
        <w:tc>
          <w:tcPr>
            <w:tcW w:w="2032"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15</w:t>
            </w:r>
          </w:p>
        </w:tc>
        <w:tc>
          <w:tcPr>
            <w:tcW w:w="90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right"/>
              <w:rPr>
                <w:rFonts w:ascii="宋体" w:eastAsia="宋体" w:hAnsi="宋体" w:cs="宋体" w:hint="eastAsia"/>
                <w:kern w:val="0"/>
                <w:sz w:val="24"/>
                <w:szCs w:val="24"/>
              </w:rPr>
            </w:pPr>
            <w:r w:rsidRPr="003A7339">
              <w:rPr>
                <w:rFonts w:ascii="宋体" w:eastAsia="宋体" w:hAnsi="宋体" w:cs="宋体" w:hint="eastAsia"/>
                <w:kern w:val="0"/>
                <w:sz w:val="24"/>
                <w:szCs w:val="24"/>
              </w:rPr>
              <w:t>7800</w:t>
            </w:r>
          </w:p>
        </w:tc>
        <w:tc>
          <w:tcPr>
            <w:tcW w:w="462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同时招收退役军人、农民工、下岗工人</w:t>
            </w:r>
          </w:p>
        </w:tc>
      </w:tr>
      <w:tr w:rsidR="003A7339" w:rsidRPr="003A7339" w:rsidTr="003A7339">
        <w:trPr>
          <w:trHeight w:val="312"/>
        </w:trPr>
        <w:tc>
          <w:tcPr>
            <w:tcW w:w="860" w:type="dxa"/>
            <w:tcBorders>
              <w:top w:val="nil"/>
              <w:left w:val="single" w:sz="4" w:space="0" w:color="auto"/>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06</w:t>
            </w:r>
          </w:p>
        </w:tc>
        <w:tc>
          <w:tcPr>
            <w:tcW w:w="276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工业机器人技术</w:t>
            </w:r>
          </w:p>
        </w:tc>
        <w:tc>
          <w:tcPr>
            <w:tcW w:w="1368"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30</w:t>
            </w:r>
          </w:p>
        </w:tc>
        <w:tc>
          <w:tcPr>
            <w:tcW w:w="2032"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5</w:t>
            </w:r>
          </w:p>
        </w:tc>
        <w:tc>
          <w:tcPr>
            <w:tcW w:w="90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right"/>
              <w:rPr>
                <w:rFonts w:ascii="宋体" w:eastAsia="宋体" w:hAnsi="宋体" w:cs="宋体" w:hint="eastAsia"/>
                <w:kern w:val="0"/>
                <w:sz w:val="24"/>
                <w:szCs w:val="24"/>
              </w:rPr>
            </w:pPr>
            <w:r w:rsidRPr="003A7339">
              <w:rPr>
                <w:rFonts w:ascii="宋体" w:eastAsia="宋体" w:hAnsi="宋体" w:cs="宋体" w:hint="eastAsia"/>
                <w:kern w:val="0"/>
                <w:sz w:val="24"/>
                <w:szCs w:val="24"/>
              </w:rPr>
              <w:t>12800</w:t>
            </w:r>
          </w:p>
        </w:tc>
        <w:tc>
          <w:tcPr>
            <w:tcW w:w="462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与青岛红树林有限公司合作</w:t>
            </w:r>
          </w:p>
        </w:tc>
      </w:tr>
      <w:tr w:rsidR="003A7339" w:rsidRPr="003A7339" w:rsidTr="003A7339">
        <w:trPr>
          <w:trHeight w:val="312"/>
        </w:trPr>
        <w:tc>
          <w:tcPr>
            <w:tcW w:w="860" w:type="dxa"/>
            <w:tcBorders>
              <w:top w:val="nil"/>
              <w:left w:val="single" w:sz="4" w:space="0" w:color="auto"/>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07</w:t>
            </w:r>
          </w:p>
        </w:tc>
        <w:tc>
          <w:tcPr>
            <w:tcW w:w="276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工业机器人技术</w:t>
            </w:r>
          </w:p>
        </w:tc>
        <w:tc>
          <w:tcPr>
            <w:tcW w:w="1368"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20</w:t>
            </w:r>
          </w:p>
        </w:tc>
        <w:tc>
          <w:tcPr>
            <w:tcW w:w="2032"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5</w:t>
            </w:r>
          </w:p>
        </w:tc>
        <w:tc>
          <w:tcPr>
            <w:tcW w:w="90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right"/>
              <w:rPr>
                <w:rFonts w:ascii="宋体" w:eastAsia="宋体" w:hAnsi="宋体" w:cs="宋体" w:hint="eastAsia"/>
                <w:kern w:val="0"/>
                <w:sz w:val="24"/>
                <w:szCs w:val="24"/>
              </w:rPr>
            </w:pPr>
            <w:r w:rsidRPr="003A7339">
              <w:rPr>
                <w:rFonts w:ascii="宋体" w:eastAsia="宋体" w:hAnsi="宋体" w:cs="宋体" w:hint="eastAsia"/>
                <w:kern w:val="0"/>
                <w:sz w:val="24"/>
                <w:szCs w:val="24"/>
              </w:rPr>
              <w:t>7800</w:t>
            </w:r>
          </w:p>
        </w:tc>
        <w:tc>
          <w:tcPr>
            <w:tcW w:w="462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 xml:space="preserve">　</w:t>
            </w:r>
          </w:p>
        </w:tc>
      </w:tr>
      <w:tr w:rsidR="003A7339" w:rsidRPr="003A7339" w:rsidTr="003A7339">
        <w:trPr>
          <w:trHeight w:val="312"/>
        </w:trPr>
        <w:tc>
          <w:tcPr>
            <w:tcW w:w="860" w:type="dxa"/>
            <w:tcBorders>
              <w:top w:val="nil"/>
              <w:left w:val="single" w:sz="4" w:space="0" w:color="auto"/>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08</w:t>
            </w:r>
          </w:p>
        </w:tc>
        <w:tc>
          <w:tcPr>
            <w:tcW w:w="276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数控技术</w:t>
            </w:r>
          </w:p>
        </w:tc>
        <w:tc>
          <w:tcPr>
            <w:tcW w:w="1368"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30</w:t>
            </w:r>
          </w:p>
        </w:tc>
        <w:tc>
          <w:tcPr>
            <w:tcW w:w="2032"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5</w:t>
            </w:r>
          </w:p>
        </w:tc>
        <w:tc>
          <w:tcPr>
            <w:tcW w:w="90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right"/>
              <w:rPr>
                <w:rFonts w:ascii="宋体" w:eastAsia="宋体" w:hAnsi="宋体" w:cs="宋体" w:hint="eastAsia"/>
                <w:kern w:val="0"/>
                <w:sz w:val="24"/>
                <w:szCs w:val="24"/>
              </w:rPr>
            </w:pPr>
            <w:r w:rsidRPr="003A7339">
              <w:rPr>
                <w:rFonts w:ascii="宋体" w:eastAsia="宋体" w:hAnsi="宋体" w:cs="宋体" w:hint="eastAsia"/>
                <w:kern w:val="0"/>
                <w:sz w:val="24"/>
                <w:szCs w:val="24"/>
              </w:rPr>
              <w:t>7800</w:t>
            </w:r>
          </w:p>
        </w:tc>
        <w:tc>
          <w:tcPr>
            <w:tcW w:w="462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 xml:space="preserve">　</w:t>
            </w:r>
          </w:p>
        </w:tc>
      </w:tr>
      <w:tr w:rsidR="003A7339" w:rsidRPr="003A7339" w:rsidTr="003A7339">
        <w:trPr>
          <w:trHeight w:val="312"/>
        </w:trPr>
        <w:tc>
          <w:tcPr>
            <w:tcW w:w="860" w:type="dxa"/>
            <w:tcBorders>
              <w:top w:val="nil"/>
              <w:left w:val="single" w:sz="4" w:space="0" w:color="auto"/>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09</w:t>
            </w:r>
          </w:p>
        </w:tc>
        <w:tc>
          <w:tcPr>
            <w:tcW w:w="276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电气自动化技术</w:t>
            </w:r>
          </w:p>
        </w:tc>
        <w:tc>
          <w:tcPr>
            <w:tcW w:w="1368"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10</w:t>
            </w:r>
          </w:p>
        </w:tc>
        <w:tc>
          <w:tcPr>
            <w:tcW w:w="2032"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5</w:t>
            </w:r>
          </w:p>
        </w:tc>
        <w:tc>
          <w:tcPr>
            <w:tcW w:w="90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right"/>
              <w:rPr>
                <w:rFonts w:ascii="宋体" w:eastAsia="宋体" w:hAnsi="宋体" w:cs="宋体" w:hint="eastAsia"/>
                <w:kern w:val="0"/>
                <w:sz w:val="24"/>
                <w:szCs w:val="24"/>
              </w:rPr>
            </w:pPr>
            <w:r w:rsidRPr="003A7339">
              <w:rPr>
                <w:rFonts w:ascii="宋体" w:eastAsia="宋体" w:hAnsi="宋体" w:cs="宋体" w:hint="eastAsia"/>
                <w:kern w:val="0"/>
                <w:sz w:val="24"/>
                <w:szCs w:val="24"/>
              </w:rPr>
              <w:t>7800</w:t>
            </w:r>
          </w:p>
        </w:tc>
        <w:tc>
          <w:tcPr>
            <w:tcW w:w="462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 xml:space="preserve">　</w:t>
            </w:r>
          </w:p>
        </w:tc>
      </w:tr>
      <w:tr w:rsidR="003A7339" w:rsidRPr="003A7339" w:rsidTr="003A7339">
        <w:trPr>
          <w:trHeight w:val="312"/>
        </w:trPr>
        <w:tc>
          <w:tcPr>
            <w:tcW w:w="860" w:type="dxa"/>
            <w:tcBorders>
              <w:top w:val="nil"/>
              <w:left w:val="single" w:sz="4" w:space="0" w:color="auto"/>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10</w:t>
            </w:r>
          </w:p>
        </w:tc>
        <w:tc>
          <w:tcPr>
            <w:tcW w:w="276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模具设计与制造</w:t>
            </w:r>
          </w:p>
        </w:tc>
        <w:tc>
          <w:tcPr>
            <w:tcW w:w="1368"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10</w:t>
            </w:r>
          </w:p>
        </w:tc>
        <w:tc>
          <w:tcPr>
            <w:tcW w:w="2032"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5</w:t>
            </w:r>
          </w:p>
        </w:tc>
        <w:tc>
          <w:tcPr>
            <w:tcW w:w="90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right"/>
              <w:rPr>
                <w:rFonts w:ascii="宋体" w:eastAsia="宋体" w:hAnsi="宋体" w:cs="宋体" w:hint="eastAsia"/>
                <w:kern w:val="0"/>
                <w:sz w:val="24"/>
                <w:szCs w:val="24"/>
              </w:rPr>
            </w:pPr>
            <w:r w:rsidRPr="003A7339">
              <w:rPr>
                <w:rFonts w:ascii="宋体" w:eastAsia="宋体" w:hAnsi="宋体" w:cs="宋体" w:hint="eastAsia"/>
                <w:kern w:val="0"/>
                <w:sz w:val="24"/>
                <w:szCs w:val="24"/>
              </w:rPr>
              <w:t>7800</w:t>
            </w:r>
          </w:p>
        </w:tc>
        <w:tc>
          <w:tcPr>
            <w:tcW w:w="462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 xml:space="preserve">　</w:t>
            </w:r>
          </w:p>
        </w:tc>
      </w:tr>
      <w:tr w:rsidR="003A7339" w:rsidRPr="003A7339" w:rsidTr="003A7339">
        <w:trPr>
          <w:trHeight w:val="312"/>
        </w:trPr>
        <w:tc>
          <w:tcPr>
            <w:tcW w:w="860" w:type="dxa"/>
            <w:tcBorders>
              <w:top w:val="nil"/>
              <w:left w:val="single" w:sz="4" w:space="0" w:color="auto"/>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11</w:t>
            </w:r>
          </w:p>
        </w:tc>
        <w:tc>
          <w:tcPr>
            <w:tcW w:w="276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机械设计与制造</w:t>
            </w:r>
          </w:p>
        </w:tc>
        <w:tc>
          <w:tcPr>
            <w:tcW w:w="1368"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10</w:t>
            </w:r>
          </w:p>
        </w:tc>
        <w:tc>
          <w:tcPr>
            <w:tcW w:w="2032"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5</w:t>
            </w:r>
          </w:p>
        </w:tc>
        <w:tc>
          <w:tcPr>
            <w:tcW w:w="90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right"/>
              <w:rPr>
                <w:rFonts w:ascii="宋体" w:eastAsia="宋体" w:hAnsi="宋体" w:cs="宋体" w:hint="eastAsia"/>
                <w:kern w:val="0"/>
                <w:sz w:val="24"/>
                <w:szCs w:val="24"/>
              </w:rPr>
            </w:pPr>
            <w:r w:rsidRPr="003A7339">
              <w:rPr>
                <w:rFonts w:ascii="宋体" w:eastAsia="宋体" w:hAnsi="宋体" w:cs="宋体" w:hint="eastAsia"/>
                <w:kern w:val="0"/>
                <w:sz w:val="24"/>
                <w:szCs w:val="24"/>
              </w:rPr>
              <w:t>7800</w:t>
            </w:r>
          </w:p>
        </w:tc>
        <w:tc>
          <w:tcPr>
            <w:tcW w:w="462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 xml:space="preserve">　</w:t>
            </w:r>
          </w:p>
        </w:tc>
      </w:tr>
      <w:tr w:rsidR="003A7339" w:rsidRPr="003A7339" w:rsidTr="003A7339">
        <w:trPr>
          <w:trHeight w:val="312"/>
        </w:trPr>
        <w:tc>
          <w:tcPr>
            <w:tcW w:w="860" w:type="dxa"/>
            <w:tcBorders>
              <w:top w:val="nil"/>
              <w:left w:val="single" w:sz="4" w:space="0" w:color="auto"/>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12</w:t>
            </w:r>
          </w:p>
        </w:tc>
        <w:tc>
          <w:tcPr>
            <w:tcW w:w="276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数控设备应用与维护</w:t>
            </w:r>
          </w:p>
        </w:tc>
        <w:tc>
          <w:tcPr>
            <w:tcW w:w="1368"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10</w:t>
            </w:r>
          </w:p>
        </w:tc>
        <w:tc>
          <w:tcPr>
            <w:tcW w:w="2032"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5</w:t>
            </w:r>
          </w:p>
        </w:tc>
        <w:tc>
          <w:tcPr>
            <w:tcW w:w="90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right"/>
              <w:rPr>
                <w:rFonts w:ascii="宋体" w:eastAsia="宋体" w:hAnsi="宋体" w:cs="宋体" w:hint="eastAsia"/>
                <w:kern w:val="0"/>
                <w:sz w:val="24"/>
                <w:szCs w:val="24"/>
              </w:rPr>
            </w:pPr>
            <w:r w:rsidRPr="003A7339">
              <w:rPr>
                <w:rFonts w:ascii="宋体" w:eastAsia="宋体" w:hAnsi="宋体" w:cs="宋体" w:hint="eastAsia"/>
                <w:kern w:val="0"/>
                <w:sz w:val="24"/>
                <w:szCs w:val="24"/>
              </w:rPr>
              <w:t>7800</w:t>
            </w:r>
          </w:p>
        </w:tc>
        <w:tc>
          <w:tcPr>
            <w:tcW w:w="462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 xml:space="preserve">　</w:t>
            </w:r>
          </w:p>
        </w:tc>
      </w:tr>
      <w:tr w:rsidR="003A7339" w:rsidRPr="003A7339" w:rsidTr="003A7339">
        <w:trPr>
          <w:trHeight w:val="312"/>
        </w:trPr>
        <w:tc>
          <w:tcPr>
            <w:tcW w:w="860" w:type="dxa"/>
            <w:tcBorders>
              <w:top w:val="nil"/>
              <w:left w:val="single" w:sz="4" w:space="0" w:color="auto"/>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13</w:t>
            </w:r>
          </w:p>
        </w:tc>
        <w:tc>
          <w:tcPr>
            <w:tcW w:w="276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机械制造与自动化</w:t>
            </w:r>
          </w:p>
        </w:tc>
        <w:tc>
          <w:tcPr>
            <w:tcW w:w="1368"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10</w:t>
            </w:r>
          </w:p>
        </w:tc>
        <w:tc>
          <w:tcPr>
            <w:tcW w:w="2032"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5</w:t>
            </w:r>
          </w:p>
        </w:tc>
        <w:tc>
          <w:tcPr>
            <w:tcW w:w="90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right"/>
              <w:rPr>
                <w:rFonts w:ascii="宋体" w:eastAsia="宋体" w:hAnsi="宋体" w:cs="宋体" w:hint="eastAsia"/>
                <w:kern w:val="0"/>
                <w:sz w:val="24"/>
                <w:szCs w:val="24"/>
              </w:rPr>
            </w:pPr>
            <w:r w:rsidRPr="003A7339">
              <w:rPr>
                <w:rFonts w:ascii="宋体" w:eastAsia="宋体" w:hAnsi="宋体" w:cs="宋体" w:hint="eastAsia"/>
                <w:kern w:val="0"/>
                <w:sz w:val="24"/>
                <w:szCs w:val="24"/>
              </w:rPr>
              <w:t>7800</w:t>
            </w:r>
          </w:p>
        </w:tc>
        <w:tc>
          <w:tcPr>
            <w:tcW w:w="462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 xml:space="preserve">　</w:t>
            </w:r>
          </w:p>
        </w:tc>
      </w:tr>
      <w:tr w:rsidR="003A7339" w:rsidRPr="003A7339" w:rsidTr="003A7339">
        <w:trPr>
          <w:trHeight w:val="312"/>
        </w:trPr>
        <w:tc>
          <w:tcPr>
            <w:tcW w:w="860" w:type="dxa"/>
            <w:tcBorders>
              <w:top w:val="nil"/>
              <w:left w:val="single" w:sz="4" w:space="0" w:color="auto"/>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14</w:t>
            </w:r>
          </w:p>
        </w:tc>
        <w:tc>
          <w:tcPr>
            <w:tcW w:w="276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建筑工程技术</w:t>
            </w:r>
          </w:p>
        </w:tc>
        <w:tc>
          <w:tcPr>
            <w:tcW w:w="1368"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40</w:t>
            </w:r>
          </w:p>
        </w:tc>
        <w:tc>
          <w:tcPr>
            <w:tcW w:w="2032"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5</w:t>
            </w:r>
          </w:p>
        </w:tc>
        <w:tc>
          <w:tcPr>
            <w:tcW w:w="90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right"/>
              <w:rPr>
                <w:rFonts w:ascii="宋体" w:eastAsia="宋体" w:hAnsi="宋体" w:cs="宋体" w:hint="eastAsia"/>
                <w:kern w:val="0"/>
                <w:sz w:val="24"/>
                <w:szCs w:val="24"/>
              </w:rPr>
            </w:pPr>
            <w:r w:rsidRPr="003A7339">
              <w:rPr>
                <w:rFonts w:ascii="宋体" w:eastAsia="宋体" w:hAnsi="宋体" w:cs="宋体" w:hint="eastAsia"/>
                <w:kern w:val="0"/>
                <w:sz w:val="24"/>
                <w:szCs w:val="24"/>
              </w:rPr>
              <w:t>7800</w:t>
            </w:r>
          </w:p>
        </w:tc>
        <w:tc>
          <w:tcPr>
            <w:tcW w:w="462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 xml:space="preserve">　</w:t>
            </w:r>
          </w:p>
        </w:tc>
      </w:tr>
      <w:tr w:rsidR="003A7339" w:rsidRPr="003A7339" w:rsidTr="003A7339">
        <w:trPr>
          <w:trHeight w:val="312"/>
        </w:trPr>
        <w:tc>
          <w:tcPr>
            <w:tcW w:w="860" w:type="dxa"/>
            <w:tcBorders>
              <w:top w:val="nil"/>
              <w:left w:val="single" w:sz="4" w:space="0" w:color="auto"/>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15</w:t>
            </w:r>
          </w:p>
        </w:tc>
        <w:tc>
          <w:tcPr>
            <w:tcW w:w="276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建筑工程技术</w:t>
            </w:r>
          </w:p>
        </w:tc>
        <w:tc>
          <w:tcPr>
            <w:tcW w:w="1368"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10</w:t>
            </w:r>
          </w:p>
        </w:tc>
        <w:tc>
          <w:tcPr>
            <w:tcW w:w="2032"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5</w:t>
            </w:r>
          </w:p>
        </w:tc>
        <w:tc>
          <w:tcPr>
            <w:tcW w:w="90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right"/>
              <w:rPr>
                <w:rFonts w:ascii="宋体" w:eastAsia="宋体" w:hAnsi="宋体" w:cs="宋体" w:hint="eastAsia"/>
                <w:kern w:val="0"/>
                <w:sz w:val="24"/>
                <w:szCs w:val="24"/>
              </w:rPr>
            </w:pPr>
            <w:r w:rsidRPr="003A7339">
              <w:rPr>
                <w:rFonts w:ascii="宋体" w:eastAsia="宋体" w:hAnsi="宋体" w:cs="宋体" w:hint="eastAsia"/>
                <w:kern w:val="0"/>
                <w:sz w:val="24"/>
                <w:szCs w:val="24"/>
              </w:rPr>
              <w:t>8800</w:t>
            </w:r>
          </w:p>
        </w:tc>
        <w:tc>
          <w:tcPr>
            <w:tcW w:w="462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proofErr w:type="gramStart"/>
            <w:r w:rsidRPr="003A7339">
              <w:rPr>
                <w:rFonts w:ascii="宋体" w:eastAsia="宋体" w:hAnsi="宋体" w:cs="宋体" w:hint="eastAsia"/>
                <w:kern w:val="0"/>
                <w:sz w:val="24"/>
                <w:szCs w:val="24"/>
              </w:rPr>
              <w:t>为青建国际</w:t>
            </w:r>
            <w:proofErr w:type="gramEnd"/>
            <w:r w:rsidRPr="003A7339">
              <w:rPr>
                <w:rFonts w:ascii="宋体" w:eastAsia="宋体" w:hAnsi="宋体" w:cs="宋体" w:hint="eastAsia"/>
                <w:kern w:val="0"/>
                <w:sz w:val="24"/>
                <w:szCs w:val="24"/>
              </w:rPr>
              <w:t>集团有限公司定向培养</w:t>
            </w:r>
          </w:p>
        </w:tc>
      </w:tr>
      <w:tr w:rsidR="003A7339" w:rsidRPr="003A7339" w:rsidTr="003A7339">
        <w:trPr>
          <w:trHeight w:val="312"/>
        </w:trPr>
        <w:tc>
          <w:tcPr>
            <w:tcW w:w="860" w:type="dxa"/>
            <w:tcBorders>
              <w:top w:val="nil"/>
              <w:left w:val="single" w:sz="4" w:space="0" w:color="auto"/>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16</w:t>
            </w:r>
          </w:p>
        </w:tc>
        <w:tc>
          <w:tcPr>
            <w:tcW w:w="276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建筑装饰工程技术</w:t>
            </w:r>
          </w:p>
        </w:tc>
        <w:tc>
          <w:tcPr>
            <w:tcW w:w="1368"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10</w:t>
            </w:r>
          </w:p>
        </w:tc>
        <w:tc>
          <w:tcPr>
            <w:tcW w:w="2032"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5</w:t>
            </w:r>
          </w:p>
        </w:tc>
        <w:tc>
          <w:tcPr>
            <w:tcW w:w="90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right"/>
              <w:rPr>
                <w:rFonts w:ascii="宋体" w:eastAsia="宋体" w:hAnsi="宋体" w:cs="宋体" w:hint="eastAsia"/>
                <w:kern w:val="0"/>
                <w:sz w:val="24"/>
                <w:szCs w:val="24"/>
              </w:rPr>
            </w:pPr>
            <w:r w:rsidRPr="003A7339">
              <w:rPr>
                <w:rFonts w:ascii="宋体" w:eastAsia="宋体" w:hAnsi="宋体" w:cs="宋体" w:hint="eastAsia"/>
                <w:kern w:val="0"/>
                <w:sz w:val="24"/>
                <w:szCs w:val="24"/>
              </w:rPr>
              <w:t>7800</w:t>
            </w:r>
          </w:p>
        </w:tc>
        <w:tc>
          <w:tcPr>
            <w:tcW w:w="462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 xml:space="preserve">　</w:t>
            </w:r>
          </w:p>
        </w:tc>
      </w:tr>
      <w:tr w:rsidR="003A7339" w:rsidRPr="003A7339" w:rsidTr="003A7339">
        <w:trPr>
          <w:trHeight w:val="312"/>
        </w:trPr>
        <w:tc>
          <w:tcPr>
            <w:tcW w:w="860" w:type="dxa"/>
            <w:tcBorders>
              <w:top w:val="nil"/>
              <w:left w:val="single" w:sz="4" w:space="0" w:color="auto"/>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17</w:t>
            </w:r>
          </w:p>
        </w:tc>
        <w:tc>
          <w:tcPr>
            <w:tcW w:w="276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工程造价</w:t>
            </w:r>
          </w:p>
        </w:tc>
        <w:tc>
          <w:tcPr>
            <w:tcW w:w="1368"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30</w:t>
            </w:r>
          </w:p>
        </w:tc>
        <w:tc>
          <w:tcPr>
            <w:tcW w:w="2032"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5</w:t>
            </w:r>
          </w:p>
        </w:tc>
        <w:tc>
          <w:tcPr>
            <w:tcW w:w="90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right"/>
              <w:rPr>
                <w:rFonts w:ascii="宋体" w:eastAsia="宋体" w:hAnsi="宋体" w:cs="宋体" w:hint="eastAsia"/>
                <w:kern w:val="0"/>
                <w:sz w:val="24"/>
                <w:szCs w:val="24"/>
              </w:rPr>
            </w:pPr>
            <w:r w:rsidRPr="003A7339">
              <w:rPr>
                <w:rFonts w:ascii="宋体" w:eastAsia="宋体" w:hAnsi="宋体" w:cs="宋体" w:hint="eastAsia"/>
                <w:kern w:val="0"/>
                <w:sz w:val="24"/>
                <w:szCs w:val="24"/>
              </w:rPr>
              <w:t>6900</w:t>
            </w:r>
          </w:p>
        </w:tc>
        <w:tc>
          <w:tcPr>
            <w:tcW w:w="462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 xml:space="preserve">　</w:t>
            </w:r>
          </w:p>
        </w:tc>
      </w:tr>
      <w:tr w:rsidR="003A7339" w:rsidRPr="003A7339" w:rsidTr="003A7339">
        <w:trPr>
          <w:trHeight w:val="312"/>
        </w:trPr>
        <w:tc>
          <w:tcPr>
            <w:tcW w:w="860" w:type="dxa"/>
            <w:tcBorders>
              <w:top w:val="nil"/>
              <w:left w:val="single" w:sz="4" w:space="0" w:color="auto"/>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lastRenderedPageBreak/>
              <w:t>18</w:t>
            </w:r>
          </w:p>
        </w:tc>
        <w:tc>
          <w:tcPr>
            <w:tcW w:w="276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建设工程监理</w:t>
            </w:r>
          </w:p>
        </w:tc>
        <w:tc>
          <w:tcPr>
            <w:tcW w:w="1368"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10</w:t>
            </w:r>
          </w:p>
        </w:tc>
        <w:tc>
          <w:tcPr>
            <w:tcW w:w="2032"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5</w:t>
            </w:r>
          </w:p>
        </w:tc>
        <w:tc>
          <w:tcPr>
            <w:tcW w:w="90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right"/>
              <w:rPr>
                <w:rFonts w:ascii="宋体" w:eastAsia="宋体" w:hAnsi="宋体" w:cs="宋体" w:hint="eastAsia"/>
                <w:kern w:val="0"/>
                <w:sz w:val="24"/>
                <w:szCs w:val="24"/>
              </w:rPr>
            </w:pPr>
            <w:r w:rsidRPr="003A7339">
              <w:rPr>
                <w:rFonts w:ascii="宋体" w:eastAsia="宋体" w:hAnsi="宋体" w:cs="宋体" w:hint="eastAsia"/>
                <w:kern w:val="0"/>
                <w:sz w:val="24"/>
                <w:szCs w:val="24"/>
              </w:rPr>
              <w:t>6900</w:t>
            </w:r>
          </w:p>
        </w:tc>
        <w:tc>
          <w:tcPr>
            <w:tcW w:w="462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 xml:space="preserve">　</w:t>
            </w:r>
          </w:p>
        </w:tc>
      </w:tr>
      <w:tr w:rsidR="003A7339" w:rsidRPr="003A7339" w:rsidTr="003A7339">
        <w:trPr>
          <w:trHeight w:val="312"/>
        </w:trPr>
        <w:tc>
          <w:tcPr>
            <w:tcW w:w="860" w:type="dxa"/>
            <w:tcBorders>
              <w:top w:val="nil"/>
              <w:left w:val="single" w:sz="4" w:space="0" w:color="auto"/>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19</w:t>
            </w:r>
          </w:p>
        </w:tc>
        <w:tc>
          <w:tcPr>
            <w:tcW w:w="276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园林工程技术</w:t>
            </w:r>
          </w:p>
        </w:tc>
        <w:tc>
          <w:tcPr>
            <w:tcW w:w="1368"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10</w:t>
            </w:r>
          </w:p>
        </w:tc>
        <w:tc>
          <w:tcPr>
            <w:tcW w:w="2032"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5</w:t>
            </w:r>
          </w:p>
        </w:tc>
        <w:tc>
          <w:tcPr>
            <w:tcW w:w="90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right"/>
              <w:rPr>
                <w:rFonts w:ascii="宋体" w:eastAsia="宋体" w:hAnsi="宋体" w:cs="宋体" w:hint="eastAsia"/>
                <w:kern w:val="0"/>
                <w:sz w:val="24"/>
                <w:szCs w:val="24"/>
              </w:rPr>
            </w:pPr>
            <w:r w:rsidRPr="003A7339">
              <w:rPr>
                <w:rFonts w:ascii="宋体" w:eastAsia="宋体" w:hAnsi="宋体" w:cs="宋体" w:hint="eastAsia"/>
                <w:kern w:val="0"/>
                <w:sz w:val="24"/>
                <w:szCs w:val="24"/>
              </w:rPr>
              <w:t>7800</w:t>
            </w:r>
          </w:p>
        </w:tc>
        <w:tc>
          <w:tcPr>
            <w:tcW w:w="462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 xml:space="preserve">　</w:t>
            </w:r>
          </w:p>
        </w:tc>
      </w:tr>
      <w:tr w:rsidR="003A7339" w:rsidRPr="003A7339" w:rsidTr="003A7339">
        <w:trPr>
          <w:trHeight w:val="312"/>
        </w:trPr>
        <w:tc>
          <w:tcPr>
            <w:tcW w:w="860" w:type="dxa"/>
            <w:tcBorders>
              <w:top w:val="nil"/>
              <w:left w:val="single" w:sz="4" w:space="0" w:color="auto"/>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20</w:t>
            </w:r>
          </w:p>
        </w:tc>
        <w:tc>
          <w:tcPr>
            <w:tcW w:w="276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会计</w:t>
            </w:r>
          </w:p>
        </w:tc>
        <w:tc>
          <w:tcPr>
            <w:tcW w:w="1368"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60</w:t>
            </w:r>
          </w:p>
        </w:tc>
        <w:tc>
          <w:tcPr>
            <w:tcW w:w="2032"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15</w:t>
            </w:r>
          </w:p>
        </w:tc>
        <w:tc>
          <w:tcPr>
            <w:tcW w:w="90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right"/>
              <w:rPr>
                <w:rFonts w:ascii="宋体" w:eastAsia="宋体" w:hAnsi="宋体" w:cs="宋体" w:hint="eastAsia"/>
                <w:kern w:val="0"/>
                <w:sz w:val="24"/>
                <w:szCs w:val="24"/>
              </w:rPr>
            </w:pPr>
            <w:r w:rsidRPr="003A7339">
              <w:rPr>
                <w:rFonts w:ascii="宋体" w:eastAsia="宋体" w:hAnsi="宋体" w:cs="宋体" w:hint="eastAsia"/>
                <w:kern w:val="0"/>
                <w:sz w:val="24"/>
                <w:szCs w:val="24"/>
              </w:rPr>
              <w:t>6900</w:t>
            </w:r>
          </w:p>
        </w:tc>
        <w:tc>
          <w:tcPr>
            <w:tcW w:w="462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 xml:space="preserve">　</w:t>
            </w:r>
          </w:p>
        </w:tc>
      </w:tr>
      <w:tr w:rsidR="003A7339" w:rsidRPr="003A7339" w:rsidTr="003A7339">
        <w:trPr>
          <w:trHeight w:val="312"/>
        </w:trPr>
        <w:tc>
          <w:tcPr>
            <w:tcW w:w="860" w:type="dxa"/>
            <w:tcBorders>
              <w:top w:val="nil"/>
              <w:left w:val="single" w:sz="4" w:space="0" w:color="auto"/>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21</w:t>
            </w:r>
          </w:p>
        </w:tc>
        <w:tc>
          <w:tcPr>
            <w:tcW w:w="276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金融管理</w:t>
            </w:r>
          </w:p>
        </w:tc>
        <w:tc>
          <w:tcPr>
            <w:tcW w:w="1368"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20</w:t>
            </w:r>
          </w:p>
        </w:tc>
        <w:tc>
          <w:tcPr>
            <w:tcW w:w="2032"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5</w:t>
            </w:r>
          </w:p>
        </w:tc>
        <w:tc>
          <w:tcPr>
            <w:tcW w:w="90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right"/>
              <w:rPr>
                <w:rFonts w:ascii="宋体" w:eastAsia="宋体" w:hAnsi="宋体" w:cs="宋体" w:hint="eastAsia"/>
                <w:kern w:val="0"/>
                <w:sz w:val="24"/>
                <w:szCs w:val="24"/>
              </w:rPr>
            </w:pPr>
            <w:r w:rsidRPr="003A7339">
              <w:rPr>
                <w:rFonts w:ascii="宋体" w:eastAsia="宋体" w:hAnsi="宋体" w:cs="宋体" w:hint="eastAsia"/>
                <w:kern w:val="0"/>
                <w:sz w:val="24"/>
                <w:szCs w:val="24"/>
              </w:rPr>
              <w:t>6900</w:t>
            </w:r>
          </w:p>
        </w:tc>
        <w:tc>
          <w:tcPr>
            <w:tcW w:w="462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 xml:space="preserve">　</w:t>
            </w:r>
          </w:p>
        </w:tc>
      </w:tr>
      <w:tr w:rsidR="003A7339" w:rsidRPr="003A7339" w:rsidTr="003A7339">
        <w:trPr>
          <w:trHeight w:val="312"/>
        </w:trPr>
        <w:tc>
          <w:tcPr>
            <w:tcW w:w="860" w:type="dxa"/>
            <w:tcBorders>
              <w:top w:val="nil"/>
              <w:left w:val="single" w:sz="4" w:space="0" w:color="auto"/>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22</w:t>
            </w:r>
          </w:p>
        </w:tc>
        <w:tc>
          <w:tcPr>
            <w:tcW w:w="276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投资与理财</w:t>
            </w:r>
          </w:p>
        </w:tc>
        <w:tc>
          <w:tcPr>
            <w:tcW w:w="1368"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20</w:t>
            </w:r>
          </w:p>
        </w:tc>
        <w:tc>
          <w:tcPr>
            <w:tcW w:w="2032"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5</w:t>
            </w:r>
          </w:p>
        </w:tc>
        <w:tc>
          <w:tcPr>
            <w:tcW w:w="90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right"/>
              <w:rPr>
                <w:rFonts w:ascii="宋体" w:eastAsia="宋体" w:hAnsi="宋体" w:cs="宋体" w:hint="eastAsia"/>
                <w:kern w:val="0"/>
                <w:sz w:val="24"/>
                <w:szCs w:val="24"/>
              </w:rPr>
            </w:pPr>
            <w:r w:rsidRPr="003A7339">
              <w:rPr>
                <w:rFonts w:ascii="宋体" w:eastAsia="宋体" w:hAnsi="宋体" w:cs="宋体" w:hint="eastAsia"/>
                <w:kern w:val="0"/>
                <w:sz w:val="24"/>
                <w:szCs w:val="24"/>
              </w:rPr>
              <w:t>6900</w:t>
            </w:r>
          </w:p>
        </w:tc>
        <w:tc>
          <w:tcPr>
            <w:tcW w:w="462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 xml:space="preserve">　</w:t>
            </w:r>
          </w:p>
        </w:tc>
      </w:tr>
      <w:tr w:rsidR="003A7339" w:rsidRPr="003A7339" w:rsidTr="003A7339">
        <w:trPr>
          <w:trHeight w:val="312"/>
        </w:trPr>
        <w:tc>
          <w:tcPr>
            <w:tcW w:w="860" w:type="dxa"/>
            <w:tcBorders>
              <w:top w:val="nil"/>
              <w:left w:val="single" w:sz="4" w:space="0" w:color="auto"/>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23</w:t>
            </w:r>
          </w:p>
        </w:tc>
        <w:tc>
          <w:tcPr>
            <w:tcW w:w="276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汽车检测与维修技术</w:t>
            </w:r>
          </w:p>
        </w:tc>
        <w:tc>
          <w:tcPr>
            <w:tcW w:w="1368"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40</w:t>
            </w:r>
          </w:p>
        </w:tc>
        <w:tc>
          <w:tcPr>
            <w:tcW w:w="2032"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15</w:t>
            </w:r>
          </w:p>
        </w:tc>
        <w:tc>
          <w:tcPr>
            <w:tcW w:w="90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right"/>
              <w:rPr>
                <w:rFonts w:ascii="宋体" w:eastAsia="宋体" w:hAnsi="宋体" w:cs="宋体" w:hint="eastAsia"/>
                <w:kern w:val="0"/>
                <w:sz w:val="24"/>
                <w:szCs w:val="24"/>
              </w:rPr>
            </w:pPr>
            <w:r w:rsidRPr="003A7339">
              <w:rPr>
                <w:rFonts w:ascii="宋体" w:eastAsia="宋体" w:hAnsi="宋体" w:cs="宋体" w:hint="eastAsia"/>
                <w:kern w:val="0"/>
                <w:sz w:val="24"/>
                <w:szCs w:val="24"/>
              </w:rPr>
              <w:t>7800</w:t>
            </w:r>
          </w:p>
        </w:tc>
        <w:tc>
          <w:tcPr>
            <w:tcW w:w="462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 xml:space="preserve">　</w:t>
            </w:r>
          </w:p>
        </w:tc>
      </w:tr>
      <w:tr w:rsidR="003A7339" w:rsidRPr="003A7339" w:rsidTr="003A7339">
        <w:trPr>
          <w:trHeight w:val="312"/>
        </w:trPr>
        <w:tc>
          <w:tcPr>
            <w:tcW w:w="860" w:type="dxa"/>
            <w:tcBorders>
              <w:top w:val="nil"/>
              <w:left w:val="single" w:sz="4" w:space="0" w:color="auto"/>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24</w:t>
            </w:r>
          </w:p>
        </w:tc>
        <w:tc>
          <w:tcPr>
            <w:tcW w:w="276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汽车制造与装配技术</w:t>
            </w:r>
          </w:p>
        </w:tc>
        <w:tc>
          <w:tcPr>
            <w:tcW w:w="1368"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20</w:t>
            </w:r>
          </w:p>
        </w:tc>
        <w:tc>
          <w:tcPr>
            <w:tcW w:w="2032"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5</w:t>
            </w:r>
          </w:p>
        </w:tc>
        <w:tc>
          <w:tcPr>
            <w:tcW w:w="90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right"/>
              <w:rPr>
                <w:rFonts w:ascii="宋体" w:eastAsia="宋体" w:hAnsi="宋体" w:cs="宋体" w:hint="eastAsia"/>
                <w:kern w:val="0"/>
                <w:sz w:val="24"/>
                <w:szCs w:val="24"/>
              </w:rPr>
            </w:pPr>
            <w:r w:rsidRPr="003A7339">
              <w:rPr>
                <w:rFonts w:ascii="宋体" w:eastAsia="宋体" w:hAnsi="宋体" w:cs="宋体" w:hint="eastAsia"/>
                <w:kern w:val="0"/>
                <w:sz w:val="24"/>
                <w:szCs w:val="24"/>
              </w:rPr>
              <w:t>7800</w:t>
            </w:r>
          </w:p>
        </w:tc>
        <w:tc>
          <w:tcPr>
            <w:tcW w:w="462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 xml:space="preserve">　</w:t>
            </w:r>
          </w:p>
        </w:tc>
      </w:tr>
      <w:tr w:rsidR="003A7339" w:rsidRPr="003A7339" w:rsidTr="003A7339">
        <w:trPr>
          <w:trHeight w:val="312"/>
        </w:trPr>
        <w:tc>
          <w:tcPr>
            <w:tcW w:w="860" w:type="dxa"/>
            <w:tcBorders>
              <w:top w:val="nil"/>
              <w:left w:val="single" w:sz="4" w:space="0" w:color="auto"/>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25</w:t>
            </w:r>
          </w:p>
        </w:tc>
        <w:tc>
          <w:tcPr>
            <w:tcW w:w="276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商务英语</w:t>
            </w:r>
          </w:p>
        </w:tc>
        <w:tc>
          <w:tcPr>
            <w:tcW w:w="1368"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10</w:t>
            </w:r>
          </w:p>
        </w:tc>
        <w:tc>
          <w:tcPr>
            <w:tcW w:w="2032"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5</w:t>
            </w:r>
          </w:p>
        </w:tc>
        <w:tc>
          <w:tcPr>
            <w:tcW w:w="90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right"/>
              <w:rPr>
                <w:rFonts w:ascii="宋体" w:eastAsia="宋体" w:hAnsi="宋体" w:cs="宋体" w:hint="eastAsia"/>
                <w:kern w:val="0"/>
                <w:sz w:val="24"/>
                <w:szCs w:val="24"/>
              </w:rPr>
            </w:pPr>
            <w:r w:rsidRPr="003A7339">
              <w:rPr>
                <w:rFonts w:ascii="宋体" w:eastAsia="宋体" w:hAnsi="宋体" w:cs="宋体" w:hint="eastAsia"/>
                <w:kern w:val="0"/>
                <w:sz w:val="24"/>
                <w:szCs w:val="24"/>
              </w:rPr>
              <w:t>6900</w:t>
            </w:r>
          </w:p>
        </w:tc>
        <w:tc>
          <w:tcPr>
            <w:tcW w:w="462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 xml:space="preserve">　</w:t>
            </w:r>
          </w:p>
        </w:tc>
      </w:tr>
      <w:tr w:rsidR="003A7339" w:rsidRPr="003A7339" w:rsidTr="003A7339">
        <w:trPr>
          <w:trHeight w:val="312"/>
        </w:trPr>
        <w:tc>
          <w:tcPr>
            <w:tcW w:w="860" w:type="dxa"/>
            <w:tcBorders>
              <w:top w:val="nil"/>
              <w:left w:val="single" w:sz="4" w:space="0" w:color="auto"/>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26</w:t>
            </w:r>
          </w:p>
        </w:tc>
        <w:tc>
          <w:tcPr>
            <w:tcW w:w="276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经济信息管理</w:t>
            </w:r>
          </w:p>
        </w:tc>
        <w:tc>
          <w:tcPr>
            <w:tcW w:w="1368"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10</w:t>
            </w:r>
          </w:p>
        </w:tc>
        <w:tc>
          <w:tcPr>
            <w:tcW w:w="2032"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5</w:t>
            </w:r>
          </w:p>
        </w:tc>
        <w:tc>
          <w:tcPr>
            <w:tcW w:w="90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right"/>
              <w:rPr>
                <w:rFonts w:ascii="宋体" w:eastAsia="宋体" w:hAnsi="宋体" w:cs="宋体" w:hint="eastAsia"/>
                <w:kern w:val="0"/>
                <w:sz w:val="24"/>
                <w:szCs w:val="24"/>
              </w:rPr>
            </w:pPr>
            <w:r w:rsidRPr="003A7339">
              <w:rPr>
                <w:rFonts w:ascii="宋体" w:eastAsia="宋体" w:hAnsi="宋体" w:cs="宋体" w:hint="eastAsia"/>
                <w:kern w:val="0"/>
                <w:sz w:val="24"/>
                <w:szCs w:val="24"/>
              </w:rPr>
              <w:t>6900</w:t>
            </w:r>
          </w:p>
        </w:tc>
        <w:tc>
          <w:tcPr>
            <w:tcW w:w="462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 xml:space="preserve">　</w:t>
            </w:r>
          </w:p>
        </w:tc>
      </w:tr>
      <w:tr w:rsidR="003A7339" w:rsidRPr="003A7339" w:rsidTr="003A7339">
        <w:trPr>
          <w:trHeight w:val="312"/>
        </w:trPr>
        <w:tc>
          <w:tcPr>
            <w:tcW w:w="860" w:type="dxa"/>
            <w:tcBorders>
              <w:top w:val="nil"/>
              <w:left w:val="single" w:sz="4" w:space="0" w:color="auto"/>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27</w:t>
            </w:r>
          </w:p>
        </w:tc>
        <w:tc>
          <w:tcPr>
            <w:tcW w:w="276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旅游管理</w:t>
            </w:r>
          </w:p>
        </w:tc>
        <w:tc>
          <w:tcPr>
            <w:tcW w:w="1368"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20</w:t>
            </w:r>
          </w:p>
        </w:tc>
        <w:tc>
          <w:tcPr>
            <w:tcW w:w="2032"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5</w:t>
            </w:r>
          </w:p>
        </w:tc>
        <w:tc>
          <w:tcPr>
            <w:tcW w:w="90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right"/>
              <w:rPr>
                <w:rFonts w:ascii="宋体" w:eastAsia="宋体" w:hAnsi="宋体" w:cs="宋体" w:hint="eastAsia"/>
                <w:kern w:val="0"/>
                <w:sz w:val="24"/>
                <w:szCs w:val="24"/>
              </w:rPr>
            </w:pPr>
            <w:r w:rsidRPr="003A7339">
              <w:rPr>
                <w:rFonts w:ascii="宋体" w:eastAsia="宋体" w:hAnsi="宋体" w:cs="宋体" w:hint="eastAsia"/>
                <w:kern w:val="0"/>
                <w:sz w:val="24"/>
                <w:szCs w:val="24"/>
              </w:rPr>
              <w:t>6900</w:t>
            </w:r>
          </w:p>
        </w:tc>
        <w:tc>
          <w:tcPr>
            <w:tcW w:w="462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 xml:space="preserve">　</w:t>
            </w:r>
          </w:p>
        </w:tc>
      </w:tr>
      <w:tr w:rsidR="003A7339" w:rsidRPr="003A7339" w:rsidTr="003A7339">
        <w:trPr>
          <w:trHeight w:val="312"/>
        </w:trPr>
        <w:tc>
          <w:tcPr>
            <w:tcW w:w="860" w:type="dxa"/>
            <w:tcBorders>
              <w:top w:val="nil"/>
              <w:left w:val="single" w:sz="4" w:space="0" w:color="auto"/>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28</w:t>
            </w:r>
          </w:p>
        </w:tc>
        <w:tc>
          <w:tcPr>
            <w:tcW w:w="276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旅游管理</w:t>
            </w:r>
          </w:p>
        </w:tc>
        <w:tc>
          <w:tcPr>
            <w:tcW w:w="1368"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40</w:t>
            </w:r>
          </w:p>
        </w:tc>
        <w:tc>
          <w:tcPr>
            <w:tcW w:w="2032"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5</w:t>
            </w:r>
          </w:p>
        </w:tc>
        <w:tc>
          <w:tcPr>
            <w:tcW w:w="90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right"/>
              <w:rPr>
                <w:rFonts w:ascii="宋体" w:eastAsia="宋体" w:hAnsi="宋体" w:cs="宋体" w:hint="eastAsia"/>
                <w:kern w:val="0"/>
                <w:sz w:val="24"/>
                <w:szCs w:val="24"/>
              </w:rPr>
            </w:pPr>
            <w:r w:rsidRPr="003A7339">
              <w:rPr>
                <w:rFonts w:ascii="宋体" w:eastAsia="宋体" w:hAnsi="宋体" w:cs="宋体" w:hint="eastAsia"/>
                <w:kern w:val="0"/>
                <w:sz w:val="24"/>
                <w:szCs w:val="24"/>
              </w:rPr>
              <w:t>8800</w:t>
            </w:r>
          </w:p>
        </w:tc>
        <w:tc>
          <w:tcPr>
            <w:tcW w:w="462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为</w:t>
            </w:r>
            <w:proofErr w:type="gramStart"/>
            <w:r w:rsidRPr="003A7339">
              <w:rPr>
                <w:rFonts w:ascii="宋体" w:eastAsia="宋体" w:hAnsi="宋体" w:cs="宋体" w:hint="eastAsia"/>
                <w:kern w:val="0"/>
                <w:sz w:val="24"/>
                <w:szCs w:val="24"/>
              </w:rPr>
              <w:t>雪松文旅等</w:t>
            </w:r>
            <w:proofErr w:type="gramEnd"/>
            <w:r w:rsidRPr="003A7339">
              <w:rPr>
                <w:rFonts w:ascii="宋体" w:eastAsia="宋体" w:hAnsi="宋体" w:cs="宋体" w:hint="eastAsia"/>
                <w:kern w:val="0"/>
                <w:sz w:val="24"/>
                <w:szCs w:val="24"/>
              </w:rPr>
              <w:t>定向培养</w:t>
            </w:r>
          </w:p>
        </w:tc>
      </w:tr>
      <w:tr w:rsidR="003A7339" w:rsidRPr="003A7339" w:rsidTr="003A7339">
        <w:trPr>
          <w:trHeight w:val="312"/>
        </w:trPr>
        <w:tc>
          <w:tcPr>
            <w:tcW w:w="860" w:type="dxa"/>
            <w:tcBorders>
              <w:top w:val="nil"/>
              <w:left w:val="single" w:sz="4" w:space="0" w:color="auto"/>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29</w:t>
            </w:r>
          </w:p>
        </w:tc>
        <w:tc>
          <w:tcPr>
            <w:tcW w:w="276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旅游管理（高铁乘务）</w:t>
            </w:r>
          </w:p>
        </w:tc>
        <w:tc>
          <w:tcPr>
            <w:tcW w:w="1368"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200</w:t>
            </w:r>
          </w:p>
        </w:tc>
        <w:tc>
          <w:tcPr>
            <w:tcW w:w="2032"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5</w:t>
            </w:r>
          </w:p>
        </w:tc>
        <w:tc>
          <w:tcPr>
            <w:tcW w:w="90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right"/>
              <w:rPr>
                <w:rFonts w:ascii="宋体" w:eastAsia="宋体" w:hAnsi="宋体" w:cs="宋体" w:hint="eastAsia"/>
                <w:kern w:val="0"/>
                <w:sz w:val="24"/>
                <w:szCs w:val="24"/>
              </w:rPr>
            </w:pPr>
            <w:r w:rsidRPr="003A7339">
              <w:rPr>
                <w:rFonts w:ascii="宋体" w:eastAsia="宋体" w:hAnsi="宋体" w:cs="宋体" w:hint="eastAsia"/>
                <w:kern w:val="0"/>
                <w:sz w:val="24"/>
                <w:szCs w:val="24"/>
              </w:rPr>
              <w:t>8800</w:t>
            </w:r>
          </w:p>
        </w:tc>
        <w:tc>
          <w:tcPr>
            <w:tcW w:w="462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与北京商鯤教育科技集团合作</w:t>
            </w:r>
          </w:p>
        </w:tc>
      </w:tr>
      <w:tr w:rsidR="003A7339" w:rsidRPr="003A7339" w:rsidTr="003A7339">
        <w:trPr>
          <w:trHeight w:val="312"/>
        </w:trPr>
        <w:tc>
          <w:tcPr>
            <w:tcW w:w="860" w:type="dxa"/>
            <w:tcBorders>
              <w:top w:val="nil"/>
              <w:left w:val="single" w:sz="4" w:space="0" w:color="auto"/>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30</w:t>
            </w:r>
          </w:p>
        </w:tc>
        <w:tc>
          <w:tcPr>
            <w:tcW w:w="276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报关与国际货运</w:t>
            </w:r>
          </w:p>
        </w:tc>
        <w:tc>
          <w:tcPr>
            <w:tcW w:w="1368"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10</w:t>
            </w:r>
          </w:p>
        </w:tc>
        <w:tc>
          <w:tcPr>
            <w:tcW w:w="2032"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5</w:t>
            </w:r>
          </w:p>
        </w:tc>
        <w:tc>
          <w:tcPr>
            <w:tcW w:w="90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right"/>
              <w:rPr>
                <w:rFonts w:ascii="宋体" w:eastAsia="宋体" w:hAnsi="宋体" w:cs="宋体" w:hint="eastAsia"/>
                <w:kern w:val="0"/>
                <w:sz w:val="24"/>
                <w:szCs w:val="24"/>
              </w:rPr>
            </w:pPr>
            <w:r w:rsidRPr="003A7339">
              <w:rPr>
                <w:rFonts w:ascii="宋体" w:eastAsia="宋体" w:hAnsi="宋体" w:cs="宋体" w:hint="eastAsia"/>
                <w:kern w:val="0"/>
                <w:sz w:val="24"/>
                <w:szCs w:val="24"/>
              </w:rPr>
              <w:t>6900</w:t>
            </w:r>
          </w:p>
        </w:tc>
        <w:tc>
          <w:tcPr>
            <w:tcW w:w="462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 xml:space="preserve">　</w:t>
            </w:r>
          </w:p>
        </w:tc>
      </w:tr>
      <w:tr w:rsidR="003A7339" w:rsidRPr="003A7339" w:rsidTr="003A7339">
        <w:trPr>
          <w:trHeight w:val="312"/>
        </w:trPr>
        <w:tc>
          <w:tcPr>
            <w:tcW w:w="860" w:type="dxa"/>
            <w:tcBorders>
              <w:top w:val="nil"/>
              <w:left w:val="single" w:sz="4" w:space="0" w:color="auto"/>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31</w:t>
            </w:r>
          </w:p>
        </w:tc>
        <w:tc>
          <w:tcPr>
            <w:tcW w:w="276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电子商务</w:t>
            </w:r>
          </w:p>
        </w:tc>
        <w:tc>
          <w:tcPr>
            <w:tcW w:w="1368"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30</w:t>
            </w:r>
          </w:p>
        </w:tc>
        <w:tc>
          <w:tcPr>
            <w:tcW w:w="2032"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5</w:t>
            </w:r>
          </w:p>
        </w:tc>
        <w:tc>
          <w:tcPr>
            <w:tcW w:w="90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right"/>
              <w:rPr>
                <w:rFonts w:ascii="宋体" w:eastAsia="宋体" w:hAnsi="宋体" w:cs="宋体" w:hint="eastAsia"/>
                <w:kern w:val="0"/>
                <w:sz w:val="24"/>
                <w:szCs w:val="24"/>
              </w:rPr>
            </w:pPr>
            <w:r w:rsidRPr="003A7339">
              <w:rPr>
                <w:rFonts w:ascii="宋体" w:eastAsia="宋体" w:hAnsi="宋体" w:cs="宋体" w:hint="eastAsia"/>
                <w:kern w:val="0"/>
                <w:sz w:val="24"/>
                <w:szCs w:val="24"/>
              </w:rPr>
              <w:t>7800</w:t>
            </w:r>
          </w:p>
        </w:tc>
        <w:tc>
          <w:tcPr>
            <w:tcW w:w="462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 xml:space="preserve">　</w:t>
            </w:r>
          </w:p>
        </w:tc>
      </w:tr>
      <w:tr w:rsidR="003A7339" w:rsidRPr="003A7339" w:rsidTr="003A7339">
        <w:trPr>
          <w:trHeight w:val="312"/>
        </w:trPr>
        <w:tc>
          <w:tcPr>
            <w:tcW w:w="860" w:type="dxa"/>
            <w:tcBorders>
              <w:top w:val="nil"/>
              <w:left w:val="single" w:sz="4" w:space="0" w:color="auto"/>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32</w:t>
            </w:r>
          </w:p>
        </w:tc>
        <w:tc>
          <w:tcPr>
            <w:tcW w:w="276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电子商务</w:t>
            </w:r>
          </w:p>
        </w:tc>
        <w:tc>
          <w:tcPr>
            <w:tcW w:w="1368"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20</w:t>
            </w:r>
          </w:p>
        </w:tc>
        <w:tc>
          <w:tcPr>
            <w:tcW w:w="2032"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5</w:t>
            </w:r>
          </w:p>
        </w:tc>
        <w:tc>
          <w:tcPr>
            <w:tcW w:w="90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right"/>
              <w:rPr>
                <w:rFonts w:ascii="宋体" w:eastAsia="宋体" w:hAnsi="宋体" w:cs="宋体" w:hint="eastAsia"/>
                <w:kern w:val="0"/>
                <w:sz w:val="24"/>
                <w:szCs w:val="24"/>
              </w:rPr>
            </w:pPr>
            <w:r w:rsidRPr="003A7339">
              <w:rPr>
                <w:rFonts w:ascii="宋体" w:eastAsia="宋体" w:hAnsi="宋体" w:cs="宋体" w:hint="eastAsia"/>
                <w:kern w:val="0"/>
                <w:sz w:val="24"/>
                <w:szCs w:val="24"/>
              </w:rPr>
              <w:t>15400</w:t>
            </w:r>
          </w:p>
        </w:tc>
        <w:tc>
          <w:tcPr>
            <w:tcW w:w="462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与青岛未来时空数字传媒有限公司合作</w:t>
            </w:r>
          </w:p>
        </w:tc>
      </w:tr>
      <w:tr w:rsidR="003A7339" w:rsidRPr="003A7339" w:rsidTr="003A7339">
        <w:trPr>
          <w:trHeight w:val="312"/>
        </w:trPr>
        <w:tc>
          <w:tcPr>
            <w:tcW w:w="860" w:type="dxa"/>
            <w:tcBorders>
              <w:top w:val="nil"/>
              <w:left w:val="single" w:sz="4" w:space="0" w:color="auto"/>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33</w:t>
            </w:r>
          </w:p>
        </w:tc>
        <w:tc>
          <w:tcPr>
            <w:tcW w:w="276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酒店管理</w:t>
            </w:r>
          </w:p>
        </w:tc>
        <w:tc>
          <w:tcPr>
            <w:tcW w:w="1368"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20</w:t>
            </w:r>
          </w:p>
        </w:tc>
        <w:tc>
          <w:tcPr>
            <w:tcW w:w="2032"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5</w:t>
            </w:r>
          </w:p>
        </w:tc>
        <w:tc>
          <w:tcPr>
            <w:tcW w:w="90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right"/>
              <w:rPr>
                <w:rFonts w:ascii="宋体" w:eastAsia="宋体" w:hAnsi="宋体" w:cs="宋体" w:hint="eastAsia"/>
                <w:kern w:val="0"/>
                <w:sz w:val="24"/>
                <w:szCs w:val="24"/>
              </w:rPr>
            </w:pPr>
            <w:r w:rsidRPr="003A7339">
              <w:rPr>
                <w:rFonts w:ascii="宋体" w:eastAsia="宋体" w:hAnsi="宋体" w:cs="宋体" w:hint="eastAsia"/>
                <w:kern w:val="0"/>
                <w:sz w:val="24"/>
                <w:szCs w:val="24"/>
              </w:rPr>
              <w:t>7800</w:t>
            </w:r>
          </w:p>
        </w:tc>
        <w:tc>
          <w:tcPr>
            <w:tcW w:w="462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 xml:space="preserve">　</w:t>
            </w:r>
          </w:p>
        </w:tc>
      </w:tr>
      <w:tr w:rsidR="003A7339" w:rsidRPr="003A7339" w:rsidTr="003A7339">
        <w:trPr>
          <w:trHeight w:val="312"/>
        </w:trPr>
        <w:tc>
          <w:tcPr>
            <w:tcW w:w="860" w:type="dxa"/>
            <w:tcBorders>
              <w:top w:val="nil"/>
              <w:left w:val="single" w:sz="4" w:space="0" w:color="auto"/>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34</w:t>
            </w:r>
          </w:p>
        </w:tc>
        <w:tc>
          <w:tcPr>
            <w:tcW w:w="276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市场营销</w:t>
            </w:r>
          </w:p>
        </w:tc>
        <w:tc>
          <w:tcPr>
            <w:tcW w:w="1368"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120</w:t>
            </w:r>
          </w:p>
        </w:tc>
        <w:tc>
          <w:tcPr>
            <w:tcW w:w="2032"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5</w:t>
            </w:r>
          </w:p>
        </w:tc>
        <w:tc>
          <w:tcPr>
            <w:tcW w:w="90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right"/>
              <w:rPr>
                <w:rFonts w:ascii="宋体" w:eastAsia="宋体" w:hAnsi="宋体" w:cs="宋体" w:hint="eastAsia"/>
                <w:kern w:val="0"/>
                <w:sz w:val="24"/>
                <w:szCs w:val="24"/>
              </w:rPr>
            </w:pPr>
            <w:r w:rsidRPr="003A7339">
              <w:rPr>
                <w:rFonts w:ascii="宋体" w:eastAsia="宋体" w:hAnsi="宋体" w:cs="宋体" w:hint="eastAsia"/>
                <w:kern w:val="0"/>
                <w:sz w:val="24"/>
                <w:szCs w:val="24"/>
              </w:rPr>
              <w:t>6900</w:t>
            </w:r>
          </w:p>
        </w:tc>
        <w:tc>
          <w:tcPr>
            <w:tcW w:w="462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同时招收退役军人、农民工、下岗工人</w:t>
            </w:r>
          </w:p>
        </w:tc>
      </w:tr>
      <w:tr w:rsidR="003A7339" w:rsidRPr="003A7339" w:rsidTr="003A7339">
        <w:trPr>
          <w:trHeight w:val="312"/>
        </w:trPr>
        <w:tc>
          <w:tcPr>
            <w:tcW w:w="860" w:type="dxa"/>
            <w:tcBorders>
              <w:top w:val="nil"/>
              <w:left w:val="single" w:sz="4" w:space="0" w:color="auto"/>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35</w:t>
            </w:r>
          </w:p>
        </w:tc>
        <w:tc>
          <w:tcPr>
            <w:tcW w:w="276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市场营销</w:t>
            </w:r>
          </w:p>
        </w:tc>
        <w:tc>
          <w:tcPr>
            <w:tcW w:w="1368"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10</w:t>
            </w:r>
          </w:p>
        </w:tc>
        <w:tc>
          <w:tcPr>
            <w:tcW w:w="2032"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5</w:t>
            </w:r>
          </w:p>
        </w:tc>
        <w:tc>
          <w:tcPr>
            <w:tcW w:w="90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right"/>
              <w:rPr>
                <w:rFonts w:ascii="宋体" w:eastAsia="宋体" w:hAnsi="宋体" w:cs="宋体" w:hint="eastAsia"/>
                <w:kern w:val="0"/>
                <w:sz w:val="24"/>
                <w:szCs w:val="24"/>
              </w:rPr>
            </w:pPr>
            <w:r w:rsidRPr="003A7339">
              <w:rPr>
                <w:rFonts w:ascii="宋体" w:eastAsia="宋体" w:hAnsi="宋体" w:cs="宋体" w:hint="eastAsia"/>
                <w:kern w:val="0"/>
                <w:sz w:val="24"/>
                <w:szCs w:val="24"/>
              </w:rPr>
              <w:t>11900</w:t>
            </w:r>
          </w:p>
        </w:tc>
        <w:tc>
          <w:tcPr>
            <w:tcW w:w="462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与青岛红树林有限公司合作</w:t>
            </w:r>
          </w:p>
        </w:tc>
      </w:tr>
      <w:tr w:rsidR="003A7339" w:rsidRPr="003A7339" w:rsidTr="003A7339">
        <w:trPr>
          <w:trHeight w:val="312"/>
        </w:trPr>
        <w:tc>
          <w:tcPr>
            <w:tcW w:w="860" w:type="dxa"/>
            <w:tcBorders>
              <w:top w:val="nil"/>
              <w:left w:val="single" w:sz="4" w:space="0" w:color="auto"/>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36</w:t>
            </w:r>
          </w:p>
        </w:tc>
        <w:tc>
          <w:tcPr>
            <w:tcW w:w="276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空中乘务</w:t>
            </w:r>
          </w:p>
        </w:tc>
        <w:tc>
          <w:tcPr>
            <w:tcW w:w="1368"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20</w:t>
            </w:r>
          </w:p>
        </w:tc>
        <w:tc>
          <w:tcPr>
            <w:tcW w:w="2032"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5</w:t>
            </w:r>
          </w:p>
        </w:tc>
        <w:tc>
          <w:tcPr>
            <w:tcW w:w="90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right"/>
              <w:rPr>
                <w:rFonts w:ascii="宋体" w:eastAsia="宋体" w:hAnsi="宋体" w:cs="宋体" w:hint="eastAsia"/>
                <w:kern w:val="0"/>
                <w:sz w:val="24"/>
                <w:szCs w:val="24"/>
              </w:rPr>
            </w:pPr>
            <w:r w:rsidRPr="003A7339">
              <w:rPr>
                <w:rFonts w:ascii="宋体" w:eastAsia="宋体" w:hAnsi="宋体" w:cs="宋体" w:hint="eastAsia"/>
                <w:kern w:val="0"/>
                <w:sz w:val="24"/>
                <w:szCs w:val="24"/>
              </w:rPr>
              <w:t>11900</w:t>
            </w:r>
          </w:p>
        </w:tc>
        <w:tc>
          <w:tcPr>
            <w:tcW w:w="462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与中航天使科技集团合作</w:t>
            </w:r>
          </w:p>
        </w:tc>
      </w:tr>
      <w:tr w:rsidR="003A7339" w:rsidRPr="003A7339" w:rsidTr="003A7339">
        <w:trPr>
          <w:trHeight w:val="312"/>
        </w:trPr>
        <w:tc>
          <w:tcPr>
            <w:tcW w:w="860" w:type="dxa"/>
            <w:tcBorders>
              <w:top w:val="nil"/>
              <w:left w:val="single" w:sz="4" w:space="0" w:color="auto"/>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37</w:t>
            </w:r>
          </w:p>
        </w:tc>
        <w:tc>
          <w:tcPr>
            <w:tcW w:w="276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空中乘务（高铁乘务）</w:t>
            </w:r>
          </w:p>
        </w:tc>
        <w:tc>
          <w:tcPr>
            <w:tcW w:w="1368"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200</w:t>
            </w:r>
          </w:p>
        </w:tc>
        <w:tc>
          <w:tcPr>
            <w:tcW w:w="2032"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5</w:t>
            </w:r>
          </w:p>
        </w:tc>
        <w:tc>
          <w:tcPr>
            <w:tcW w:w="90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right"/>
              <w:rPr>
                <w:rFonts w:ascii="宋体" w:eastAsia="宋体" w:hAnsi="宋体" w:cs="宋体" w:hint="eastAsia"/>
                <w:kern w:val="0"/>
                <w:sz w:val="24"/>
                <w:szCs w:val="24"/>
              </w:rPr>
            </w:pPr>
            <w:r w:rsidRPr="003A7339">
              <w:rPr>
                <w:rFonts w:ascii="宋体" w:eastAsia="宋体" w:hAnsi="宋体" w:cs="宋体" w:hint="eastAsia"/>
                <w:kern w:val="0"/>
                <w:sz w:val="24"/>
                <w:szCs w:val="24"/>
              </w:rPr>
              <w:t>8800</w:t>
            </w:r>
          </w:p>
        </w:tc>
        <w:tc>
          <w:tcPr>
            <w:tcW w:w="462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与北京商鯤教育科技集团合作</w:t>
            </w:r>
          </w:p>
        </w:tc>
      </w:tr>
      <w:tr w:rsidR="003A7339" w:rsidRPr="003A7339" w:rsidTr="003A7339">
        <w:trPr>
          <w:trHeight w:val="312"/>
        </w:trPr>
        <w:tc>
          <w:tcPr>
            <w:tcW w:w="860" w:type="dxa"/>
            <w:tcBorders>
              <w:top w:val="nil"/>
              <w:left w:val="single" w:sz="4" w:space="0" w:color="auto"/>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38</w:t>
            </w:r>
          </w:p>
        </w:tc>
        <w:tc>
          <w:tcPr>
            <w:tcW w:w="276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空中乘务</w:t>
            </w:r>
          </w:p>
        </w:tc>
        <w:tc>
          <w:tcPr>
            <w:tcW w:w="1368"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60</w:t>
            </w:r>
          </w:p>
        </w:tc>
        <w:tc>
          <w:tcPr>
            <w:tcW w:w="2032"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5</w:t>
            </w:r>
          </w:p>
        </w:tc>
        <w:tc>
          <w:tcPr>
            <w:tcW w:w="90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right"/>
              <w:rPr>
                <w:rFonts w:ascii="宋体" w:eastAsia="宋体" w:hAnsi="宋体" w:cs="宋体" w:hint="eastAsia"/>
                <w:kern w:val="0"/>
                <w:sz w:val="24"/>
                <w:szCs w:val="24"/>
              </w:rPr>
            </w:pPr>
            <w:r w:rsidRPr="003A7339">
              <w:rPr>
                <w:rFonts w:ascii="宋体" w:eastAsia="宋体" w:hAnsi="宋体" w:cs="宋体" w:hint="eastAsia"/>
                <w:kern w:val="0"/>
                <w:sz w:val="24"/>
                <w:szCs w:val="24"/>
              </w:rPr>
              <w:t>14700</w:t>
            </w:r>
          </w:p>
        </w:tc>
        <w:tc>
          <w:tcPr>
            <w:tcW w:w="462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与北京翔宇通用航空集团合作</w:t>
            </w:r>
          </w:p>
        </w:tc>
      </w:tr>
      <w:tr w:rsidR="003A7339" w:rsidRPr="003A7339" w:rsidTr="003A7339">
        <w:trPr>
          <w:trHeight w:val="312"/>
        </w:trPr>
        <w:tc>
          <w:tcPr>
            <w:tcW w:w="860" w:type="dxa"/>
            <w:tcBorders>
              <w:top w:val="nil"/>
              <w:left w:val="single" w:sz="4" w:space="0" w:color="auto"/>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39</w:t>
            </w:r>
          </w:p>
        </w:tc>
        <w:tc>
          <w:tcPr>
            <w:tcW w:w="276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计算机应用技术</w:t>
            </w:r>
          </w:p>
        </w:tc>
        <w:tc>
          <w:tcPr>
            <w:tcW w:w="1368"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150</w:t>
            </w:r>
          </w:p>
        </w:tc>
        <w:tc>
          <w:tcPr>
            <w:tcW w:w="2032"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20</w:t>
            </w:r>
          </w:p>
        </w:tc>
        <w:tc>
          <w:tcPr>
            <w:tcW w:w="90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right"/>
              <w:rPr>
                <w:rFonts w:ascii="宋体" w:eastAsia="宋体" w:hAnsi="宋体" w:cs="宋体" w:hint="eastAsia"/>
                <w:kern w:val="0"/>
                <w:sz w:val="24"/>
                <w:szCs w:val="24"/>
              </w:rPr>
            </w:pPr>
            <w:r w:rsidRPr="003A7339">
              <w:rPr>
                <w:rFonts w:ascii="宋体" w:eastAsia="宋体" w:hAnsi="宋体" w:cs="宋体" w:hint="eastAsia"/>
                <w:kern w:val="0"/>
                <w:sz w:val="24"/>
                <w:szCs w:val="24"/>
              </w:rPr>
              <w:t>7800</w:t>
            </w:r>
          </w:p>
        </w:tc>
        <w:tc>
          <w:tcPr>
            <w:tcW w:w="462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同时招收退役军人、农民工、下岗工人</w:t>
            </w:r>
          </w:p>
        </w:tc>
      </w:tr>
      <w:tr w:rsidR="003A7339" w:rsidRPr="003A7339" w:rsidTr="003A7339">
        <w:trPr>
          <w:trHeight w:val="312"/>
        </w:trPr>
        <w:tc>
          <w:tcPr>
            <w:tcW w:w="860" w:type="dxa"/>
            <w:tcBorders>
              <w:top w:val="nil"/>
              <w:left w:val="single" w:sz="4" w:space="0" w:color="auto"/>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40</w:t>
            </w:r>
          </w:p>
        </w:tc>
        <w:tc>
          <w:tcPr>
            <w:tcW w:w="276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计算机应用技术</w:t>
            </w:r>
          </w:p>
        </w:tc>
        <w:tc>
          <w:tcPr>
            <w:tcW w:w="1368"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10</w:t>
            </w:r>
          </w:p>
        </w:tc>
        <w:tc>
          <w:tcPr>
            <w:tcW w:w="2032"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5</w:t>
            </w:r>
          </w:p>
        </w:tc>
        <w:tc>
          <w:tcPr>
            <w:tcW w:w="90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right"/>
              <w:rPr>
                <w:rFonts w:ascii="宋体" w:eastAsia="宋体" w:hAnsi="宋体" w:cs="宋体" w:hint="eastAsia"/>
                <w:kern w:val="0"/>
                <w:sz w:val="24"/>
                <w:szCs w:val="24"/>
              </w:rPr>
            </w:pPr>
            <w:r w:rsidRPr="003A7339">
              <w:rPr>
                <w:rFonts w:ascii="宋体" w:eastAsia="宋体" w:hAnsi="宋体" w:cs="宋体" w:hint="eastAsia"/>
                <w:kern w:val="0"/>
                <w:sz w:val="24"/>
                <w:szCs w:val="24"/>
              </w:rPr>
              <w:t>12300</w:t>
            </w:r>
          </w:p>
        </w:tc>
        <w:tc>
          <w:tcPr>
            <w:tcW w:w="462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与中兴教育合作</w:t>
            </w:r>
          </w:p>
        </w:tc>
      </w:tr>
      <w:tr w:rsidR="003A7339" w:rsidRPr="003A7339" w:rsidTr="003A7339">
        <w:trPr>
          <w:trHeight w:val="312"/>
        </w:trPr>
        <w:tc>
          <w:tcPr>
            <w:tcW w:w="860" w:type="dxa"/>
            <w:tcBorders>
              <w:top w:val="nil"/>
              <w:left w:val="single" w:sz="4" w:space="0" w:color="auto"/>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41</w:t>
            </w:r>
          </w:p>
        </w:tc>
        <w:tc>
          <w:tcPr>
            <w:tcW w:w="276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计算机信息管理</w:t>
            </w:r>
          </w:p>
        </w:tc>
        <w:tc>
          <w:tcPr>
            <w:tcW w:w="1368"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10</w:t>
            </w:r>
          </w:p>
        </w:tc>
        <w:tc>
          <w:tcPr>
            <w:tcW w:w="2032"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5</w:t>
            </w:r>
          </w:p>
        </w:tc>
        <w:tc>
          <w:tcPr>
            <w:tcW w:w="90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right"/>
              <w:rPr>
                <w:rFonts w:ascii="宋体" w:eastAsia="宋体" w:hAnsi="宋体" w:cs="宋体" w:hint="eastAsia"/>
                <w:kern w:val="0"/>
                <w:sz w:val="24"/>
                <w:szCs w:val="24"/>
              </w:rPr>
            </w:pPr>
            <w:r w:rsidRPr="003A7339">
              <w:rPr>
                <w:rFonts w:ascii="宋体" w:eastAsia="宋体" w:hAnsi="宋体" w:cs="宋体" w:hint="eastAsia"/>
                <w:kern w:val="0"/>
                <w:sz w:val="24"/>
                <w:szCs w:val="24"/>
              </w:rPr>
              <w:t>6900</w:t>
            </w:r>
          </w:p>
        </w:tc>
        <w:tc>
          <w:tcPr>
            <w:tcW w:w="462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 xml:space="preserve">　</w:t>
            </w:r>
          </w:p>
        </w:tc>
      </w:tr>
      <w:tr w:rsidR="003A7339" w:rsidRPr="003A7339" w:rsidTr="003A7339">
        <w:trPr>
          <w:trHeight w:val="312"/>
        </w:trPr>
        <w:tc>
          <w:tcPr>
            <w:tcW w:w="860" w:type="dxa"/>
            <w:tcBorders>
              <w:top w:val="nil"/>
              <w:left w:val="single" w:sz="4" w:space="0" w:color="auto"/>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42</w:t>
            </w:r>
          </w:p>
        </w:tc>
        <w:tc>
          <w:tcPr>
            <w:tcW w:w="276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电子信息工程技术</w:t>
            </w:r>
          </w:p>
        </w:tc>
        <w:tc>
          <w:tcPr>
            <w:tcW w:w="1368"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10</w:t>
            </w:r>
          </w:p>
        </w:tc>
        <w:tc>
          <w:tcPr>
            <w:tcW w:w="2032"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5</w:t>
            </w:r>
          </w:p>
        </w:tc>
        <w:tc>
          <w:tcPr>
            <w:tcW w:w="90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right"/>
              <w:rPr>
                <w:rFonts w:ascii="宋体" w:eastAsia="宋体" w:hAnsi="宋体" w:cs="宋体" w:hint="eastAsia"/>
                <w:kern w:val="0"/>
                <w:sz w:val="24"/>
                <w:szCs w:val="24"/>
              </w:rPr>
            </w:pPr>
            <w:r w:rsidRPr="003A7339">
              <w:rPr>
                <w:rFonts w:ascii="宋体" w:eastAsia="宋体" w:hAnsi="宋体" w:cs="宋体" w:hint="eastAsia"/>
                <w:kern w:val="0"/>
                <w:sz w:val="24"/>
                <w:szCs w:val="24"/>
              </w:rPr>
              <w:t>7800</w:t>
            </w:r>
          </w:p>
        </w:tc>
        <w:tc>
          <w:tcPr>
            <w:tcW w:w="462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 xml:space="preserve">　</w:t>
            </w:r>
          </w:p>
        </w:tc>
      </w:tr>
      <w:tr w:rsidR="003A7339" w:rsidRPr="003A7339" w:rsidTr="003A7339">
        <w:trPr>
          <w:trHeight w:val="312"/>
        </w:trPr>
        <w:tc>
          <w:tcPr>
            <w:tcW w:w="860" w:type="dxa"/>
            <w:tcBorders>
              <w:top w:val="nil"/>
              <w:left w:val="single" w:sz="4" w:space="0" w:color="auto"/>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43</w:t>
            </w:r>
          </w:p>
        </w:tc>
        <w:tc>
          <w:tcPr>
            <w:tcW w:w="276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物联网应用技术</w:t>
            </w:r>
          </w:p>
        </w:tc>
        <w:tc>
          <w:tcPr>
            <w:tcW w:w="1368"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30</w:t>
            </w:r>
          </w:p>
        </w:tc>
        <w:tc>
          <w:tcPr>
            <w:tcW w:w="2032"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15</w:t>
            </w:r>
          </w:p>
        </w:tc>
        <w:tc>
          <w:tcPr>
            <w:tcW w:w="90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right"/>
              <w:rPr>
                <w:rFonts w:ascii="宋体" w:eastAsia="宋体" w:hAnsi="宋体" w:cs="宋体" w:hint="eastAsia"/>
                <w:kern w:val="0"/>
                <w:sz w:val="24"/>
                <w:szCs w:val="24"/>
              </w:rPr>
            </w:pPr>
            <w:r w:rsidRPr="003A7339">
              <w:rPr>
                <w:rFonts w:ascii="宋体" w:eastAsia="宋体" w:hAnsi="宋体" w:cs="宋体" w:hint="eastAsia"/>
                <w:kern w:val="0"/>
                <w:sz w:val="24"/>
                <w:szCs w:val="24"/>
              </w:rPr>
              <w:t>7800</w:t>
            </w:r>
          </w:p>
        </w:tc>
        <w:tc>
          <w:tcPr>
            <w:tcW w:w="462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 xml:space="preserve">　</w:t>
            </w:r>
          </w:p>
        </w:tc>
      </w:tr>
      <w:tr w:rsidR="003A7339" w:rsidRPr="003A7339" w:rsidTr="003A7339">
        <w:trPr>
          <w:trHeight w:val="312"/>
        </w:trPr>
        <w:tc>
          <w:tcPr>
            <w:tcW w:w="860" w:type="dxa"/>
            <w:tcBorders>
              <w:top w:val="nil"/>
              <w:left w:val="single" w:sz="4" w:space="0" w:color="auto"/>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44</w:t>
            </w:r>
          </w:p>
        </w:tc>
        <w:tc>
          <w:tcPr>
            <w:tcW w:w="276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物联网应用技术</w:t>
            </w:r>
          </w:p>
        </w:tc>
        <w:tc>
          <w:tcPr>
            <w:tcW w:w="1368"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20</w:t>
            </w:r>
          </w:p>
        </w:tc>
        <w:tc>
          <w:tcPr>
            <w:tcW w:w="2032"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5</w:t>
            </w:r>
          </w:p>
        </w:tc>
        <w:tc>
          <w:tcPr>
            <w:tcW w:w="90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right"/>
              <w:rPr>
                <w:rFonts w:ascii="宋体" w:eastAsia="宋体" w:hAnsi="宋体" w:cs="宋体" w:hint="eastAsia"/>
                <w:kern w:val="0"/>
                <w:sz w:val="24"/>
                <w:szCs w:val="24"/>
              </w:rPr>
            </w:pPr>
            <w:r w:rsidRPr="003A7339">
              <w:rPr>
                <w:rFonts w:ascii="宋体" w:eastAsia="宋体" w:hAnsi="宋体" w:cs="宋体" w:hint="eastAsia"/>
                <w:kern w:val="0"/>
                <w:sz w:val="24"/>
                <w:szCs w:val="24"/>
              </w:rPr>
              <w:t>12300</w:t>
            </w:r>
          </w:p>
        </w:tc>
        <w:tc>
          <w:tcPr>
            <w:tcW w:w="462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与中兴教育合作</w:t>
            </w:r>
          </w:p>
        </w:tc>
      </w:tr>
      <w:tr w:rsidR="003A7339" w:rsidRPr="003A7339" w:rsidTr="003A7339">
        <w:trPr>
          <w:trHeight w:val="312"/>
        </w:trPr>
        <w:tc>
          <w:tcPr>
            <w:tcW w:w="860" w:type="dxa"/>
            <w:tcBorders>
              <w:top w:val="nil"/>
              <w:left w:val="single" w:sz="4" w:space="0" w:color="auto"/>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lastRenderedPageBreak/>
              <w:t>45</w:t>
            </w:r>
          </w:p>
        </w:tc>
        <w:tc>
          <w:tcPr>
            <w:tcW w:w="276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软件技术</w:t>
            </w:r>
          </w:p>
        </w:tc>
        <w:tc>
          <w:tcPr>
            <w:tcW w:w="1368"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20</w:t>
            </w:r>
          </w:p>
        </w:tc>
        <w:tc>
          <w:tcPr>
            <w:tcW w:w="2032"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5</w:t>
            </w:r>
          </w:p>
        </w:tc>
        <w:tc>
          <w:tcPr>
            <w:tcW w:w="90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right"/>
              <w:rPr>
                <w:rFonts w:ascii="宋体" w:eastAsia="宋体" w:hAnsi="宋体" w:cs="宋体" w:hint="eastAsia"/>
                <w:kern w:val="0"/>
                <w:sz w:val="24"/>
                <w:szCs w:val="24"/>
              </w:rPr>
            </w:pPr>
            <w:r w:rsidRPr="003A7339">
              <w:rPr>
                <w:rFonts w:ascii="宋体" w:eastAsia="宋体" w:hAnsi="宋体" w:cs="宋体" w:hint="eastAsia"/>
                <w:kern w:val="0"/>
                <w:sz w:val="24"/>
                <w:szCs w:val="24"/>
              </w:rPr>
              <w:t>7800</w:t>
            </w:r>
          </w:p>
        </w:tc>
        <w:tc>
          <w:tcPr>
            <w:tcW w:w="462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 xml:space="preserve">　</w:t>
            </w:r>
          </w:p>
        </w:tc>
      </w:tr>
      <w:tr w:rsidR="003A7339" w:rsidRPr="003A7339" w:rsidTr="003A7339">
        <w:trPr>
          <w:trHeight w:val="312"/>
        </w:trPr>
        <w:tc>
          <w:tcPr>
            <w:tcW w:w="860" w:type="dxa"/>
            <w:tcBorders>
              <w:top w:val="nil"/>
              <w:left w:val="single" w:sz="4" w:space="0" w:color="auto"/>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46</w:t>
            </w:r>
          </w:p>
        </w:tc>
        <w:tc>
          <w:tcPr>
            <w:tcW w:w="276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proofErr w:type="gramStart"/>
            <w:r w:rsidRPr="003A7339">
              <w:rPr>
                <w:rFonts w:ascii="宋体" w:eastAsia="宋体" w:hAnsi="宋体" w:cs="宋体" w:hint="eastAsia"/>
                <w:kern w:val="0"/>
                <w:sz w:val="24"/>
                <w:szCs w:val="24"/>
              </w:rPr>
              <w:t>动漫制作</w:t>
            </w:r>
            <w:proofErr w:type="gramEnd"/>
            <w:r w:rsidRPr="003A7339">
              <w:rPr>
                <w:rFonts w:ascii="宋体" w:eastAsia="宋体" w:hAnsi="宋体" w:cs="宋体" w:hint="eastAsia"/>
                <w:kern w:val="0"/>
                <w:sz w:val="24"/>
                <w:szCs w:val="24"/>
              </w:rPr>
              <w:t>技术</w:t>
            </w:r>
          </w:p>
        </w:tc>
        <w:tc>
          <w:tcPr>
            <w:tcW w:w="1368"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20</w:t>
            </w:r>
          </w:p>
        </w:tc>
        <w:tc>
          <w:tcPr>
            <w:tcW w:w="2032"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5</w:t>
            </w:r>
          </w:p>
        </w:tc>
        <w:tc>
          <w:tcPr>
            <w:tcW w:w="90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right"/>
              <w:rPr>
                <w:rFonts w:ascii="宋体" w:eastAsia="宋体" w:hAnsi="宋体" w:cs="宋体" w:hint="eastAsia"/>
                <w:kern w:val="0"/>
                <w:sz w:val="24"/>
                <w:szCs w:val="24"/>
              </w:rPr>
            </w:pPr>
            <w:r w:rsidRPr="003A7339">
              <w:rPr>
                <w:rFonts w:ascii="宋体" w:eastAsia="宋体" w:hAnsi="宋体" w:cs="宋体" w:hint="eastAsia"/>
                <w:kern w:val="0"/>
                <w:sz w:val="24"/>
                <w:szCs w:val="24"/>
              </w:rPr>
              <w:t>7800</w:t>
            </w:r>
          </w:p>
        </w:tc>
        <w:tc>
          <w:tcPr>
            <w:tcW w:w="462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 xml:space="preserve">　</w:t>
            </w:r>
          </w:p>
        </w:tc>
      </w:tr>
      <w:tr w:rsidR="003A7339" w:rsidRPr="003A7339" w:rsidTr="003A7339">
        <w:trPr>
          <w:trHeight w:val="312"/>
        </w:trPr>
        <w:tc>
          <w:tcPr>
            <w:tcW w:w="860" w:type="dxa"/>
            <w:tcBorders>
              <w:top w:val="nil"/>
              <w:left w:val="single" w:sz="4" w:space="0" w:color="auto"/>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47</w:t>
            </w:r>
          </w:p>
        </w:tc>
        <w:tc>
          <w:tcPr>
            <w:tcW w:w="276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proofErr w:type="gramStart"/>
            <w:r w:rsidRPr="003A7339">
              <w:rPr>
                <w:rFonts w:ascii="宋体" w:eastAsia="宋体" w:hAnsi="宋体" w:cs="宋体" w:hint="eastAsia"/>
                <w:kern w:val="0"/>
                <w:sz w:val="24"/>
                <w:szCs w:val="24"/>
              </w:rPr>
              <w:t>动漫制作</w:t>
            </w:r>
            <w:proofErr w:type="gramEnd"/>
            <w:r w:rsidRPr="003A7339">
              <w:rPr>
                <w:rFonts w:ascii="宋体" w:eastAsia="宋体" w:hAnsi="宋体" w:cs="宋体" w:hint="eastAsia"/>
                <w:kern w:val="0"/>
                <w:sz w:val="24"/>
                <w:szCs w:val="24"/>
              </w:rPr>
              <w:t>技术</w:t>
            </w:r>
          </w:p>
        </w:tc>
        <w:tc>
          <w:tcPr>
            <w:tcW w:w="1368"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10</w:t>
            </w:r>
          </w:p>
        </w:tc>
        <w:tc>
          <w:tcPr>
            <w:tcW w:w="2032"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5</w:t>
            </w:r>
          </w:p>
        </w:tc>
        <w:tc>
          <w:tcPr>
            <w:tcW w:w="90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right"/>
              <w:rPr>
                <w:rFonts w:ascii="宋体" w:eastAsia="宋体" w:hAnsi="宋体" w:cs="宋体" w:hint="eastAsia"/>
                <w:kern w:val="0"/>
                <w:sz w:val="24"/>
                <w:szCs w:val="24"/>
              </w:rPr>
            </w:pPr>
            <w:r w:rsidRPr="003A7339">
              <w:rPr>
                <w:rFonts w:ascii="宋体" w:eastAsia="宋体" w:hAnsi="宋体" w:cs="宋体" w:hint="eastAsia"/>
                <w:kern w:val="0"/>
                <w:sz w:val="24"/>
                <w:szCs w:val="24"/>
              </w:rPr>
              <w:t>15400</w:t>
            </w:r>
          </w:p>
        </w:tc>
        <w:tc>
          <w:tcPr>
            <w:tcW w:w="462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与青岛未来时空数字传媒有限公司合作</w:t>
            </w:r>
          </w:p>
        </w:tc>
      </w:tr>
      <w:tr w:rsidR="003A7339" w:rsidRPr="003A7339" w:rsidTr="003A7339">
        <w:trPr>
          <w:trHeight w:val="312"/>
        </w:trPr>
        <w:tc>
          <w:tcPr>
            <w:tcW w:w="860" w:type="dxa"/>
            <w:tcBorders>
              <w:top w:val="nil"/>
              <w:left w:val="single" w:sz="4" w:space="0" w:color="auto"/>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48</w:t>
            </w:r>
          </w:p>
        </w:tc>
        <w:tc>
          <w:tcPr>
            <w:tcW w:w="276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食品营养与检测</w:t>
            </w:r>
          </w:p>
        </w:tc>
        <w:tc>
          <w:tcPr>
            <w:tcW w:w="1368"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30</w:t>
            </w:r>
          </w:p>
        </w:tc>
        <w:tc>
          <w:tcPr>
            <w:tcW w:w="2032"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15</w:t>
            </w:r>
          </w:p>
        </w:tc>
        <w:tc>
          <w:tcPr>
            <w:tcW w:w="90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right"/>
              <w:rPr>
                <w:rFonts w:ascii="宋体" w:eastAsia="宋体" w:hAnsi="宋体" w:cs="宋体" w:hint="eastAsia"/>
                <w:kern w:val="0"/>
                <w:sz w:val="24"/>
                <w:szCs w:val="24"/>
              </w:rPr>
            </w:pPr>
            <w:r w:rsidRPr="003A7339">
              <w:rPr>
                <w:rFonts w:ascii="宋体" w:eastAsia="宋体" w:hAnsi="宋体" w:cs="宋体" w:hint="eastAsia"/>
                <w:kern w:val="0"/>
                <w:sz w:val="24"/>
                <w:szCs w:val="24"/>
              </w:rPr>
              <w:t>6900</w:t>
            </w:r>
          </w:p>
        </w:tc>
        <w:tc>
          <w:tcPr>
            <w:tcW w:w="462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 xml:space="preserve">　</w:t>
            </w:r>
          </w:p>
        </w:tc>
      </w:tr>
      <w:tr w:rsidR="003A7339" w:rsidRPr="003A7339" w:rsidTr="003A7339">
        <w:trPr>
          <w:trHeight w:val="312"/>
        </w:trPr>
        <w:tc>
          <w:tcPr>
            <w:tcW w:w="860" w:type="dxa"/>
            <w:tcBorders>
              <w:top w:val="nil"/>
              <w:left w:val="single" w:sz="4" w:space="0" w:color="auto"/>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49</w:t>
            </w:r>
          </w:p>
        </w:tc>
        <w:tc>
          <w:tcPr>
            <w:tcW w:w="276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畜牧兽医</w:t>
            </w:r>
          </w:p>
        </w:tc>
        <w:tc>
          <w:tcPr>
            <w:tcW w:w="1368"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20</w:t>
            </w:r>
          </w:p>
        </w:tc>
        <w:tc>
          <w:tcPr>
            <w:tcW w:w="2032"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5</w:t>
            </w:r>
          </w:p>
        </w:tc>
        <w:tc>
          <w:tcPr>
            <w:tcW w:w="90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right"/>
              <w:rPr>
                <w:rFonts w:ascii="宋体" w:eastAsia="宋体" w:hAnsi="宋体" w:cs="宋体" w:hint="eastAsia"/>
                <w:kern w:val="0"/>
                <w:sz w:val="24"/>
                <w:szCs w:val="24"/>
              </w:rPr>
            </w:pPr>
            <w:r w:rsidRPr="003A7339">
              <w:rPr>
                <w:rFonts w:ascii="宋体" w:eastAsia="宋体" w:hAnsi="宋体" w:cs="宋体" w:hint="eastAsia"/>
                <w:kern w:val="0"/>
                <w:sz w:val="24"/>
                <w:szCs w:val="24"/>
              </w:rPr>
              <w:t>6900</w:t>
            </w:r>
          </w:p>
        </w:tc>
        <w:tc>
          <w:tcPr>
            <w:tcW w:w="462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 xml:space="preserve">　</w:t>
            </w:r>
          </w:p>
        </w:tc>
      </w:tr>
      <w:tr w:rsidR="003A7339" w:rsidRPr="003A7339" w:rsidTr="003A7339">
        <w:trPr>
          <w:trHeight w:val="312"/>
        </w:trPr>
        <w:tc>
          <w:tcPr>
            <w:tcW w:w="860" w:type="dxa"/>
            <w:tcBorders>
              <w:top w:val="nil"/>
              <w:left w:val="single" w:sz="4" w:space="0" w:color="auto"/>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50</w:t>
            </w:r>
          </w:p>
        </w:tc>
        <w:tc>
          <w:tcPr>
            <w:tcW w:w="276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老年服务与管理</w:t>
            </w:r>
          </w:p>
        </w:tc>
        <w:tc>
          <w:tcPr>
            <w:tcW w:w="1368"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30</w:t>
            </w:r>
          </w:p>
        </w:tc>
        <w:tc>
          <w:tcPr>
            <w:tcW w:w="2032"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5</w:t>
            </w:r>
          </w:p>
        </w:tc>
        <w:tc>
          <w:tcPr>
            <w:tcW w:w="90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right"/>
              <w:rPr>
                <w:rFonts w:ascii="宋体" w:eastAsia="宋体" w:hAnsi="宋体" w:cs="宋体" w:hint="eastAsia"/>
                <w:kern w:val="0"/>
                <w:sz w:val="24"/>
                <w:szCs w:val="24"/>
              </w:rPr>
            </w:pPr>
            <w:r w:rsidRPr="003A7339">
              <w:rPr>
                <w:rFonts w:ascii="宋体" w:eastAsia="宋体" w:hAnsi="宋体" w:cs="宋体" w:hint="eastAsia"/>
                <w:kern w:val="0"/>
                <w:sz w:val="24"/>
                <w:szCs w:val="24"/>
              </w:rPr>
              <w:t>6900</w:t>
            </w:r>
          </w:p>
        </w:tc>
        <w:tc>
          <w:tcPr>
            <w:tcW w:w="462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 xml:space="preserve">　</w:t>
            </w:r>
          </w:p>
        </w:tc>
      </w:tr>
      <w:tr w:rsidR="003A7339" w:rsidRPr="003A7339" w:rsidTr="003A7339">
        <w:trPr>
          <w:trHeight w:val="312"/>
        </w:trPr>
        <w:tc>
          <w:tcPr>
            <w:tcW w:w="860" w:type="dxa"/>
            <w:tcBorders>
              <w:top w:val="nil"/>
              <w:left w:val="single" w:sz="4" w:space="0" w:color="auto"/>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51</w:t>
            </w:r>
          </w:p>
        </w:tc>
        <w:tc>
          <w:tcPr>
            <w:tcW w:w="276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老年服务与管理</w:t>
            </w:r>
          </w:p>
        </w:tc>
        <w:tc>
          <w:tcPr>
            <w:tcW w:w="1368"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10</w:t>
            </w:r>
          </w:p>
        </w:tc>
        <w:tc>
          <w:tcPr>
            <w:tcW w:w="2032"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5</w:t>
            </w:r>
          </w:p>
        </w:tc>
        <w:tc>
          <w:tcPr>
            <w:tcW w:w="90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right"/>
              <w:rPr>
                <w:rFonts w:ascii="宋体" w:eastAsia="宋体" w:hAnsi="宋体" w:cs="宋体" w:hint="eastAsia"/>
                <w:kern w:val="0"/>
                <w:sz w:val="24"/>
                <w:szCs w:val="24"/>
              </w:rPr>
            </w:pPr>
            <w:r w:rsidRPr="003A7339">
              <w:rPr>
                <w:rFonts w:ascii="宋体" w:eastAsia="宋体" w:hAnsi="宋体" w:cs="宋体" w:hint="eastAsia"/>
                <w:kern w:val="0"/>
                <w:sz w:val="24"/>
                <w:szCs w:val="24"/>
              </w:rPr>
              <w:t>6900</w:t>
            </w:r>
          </w:p>
        </w:tc>
        <w:tc>
          <w:tcPr>
            <w:tcW w:w="462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与山东医养教育科技有限公司合作</w:t>
            </w:r>
          </w:p>
        </w:tc>
      </w:tr>
      <w:tr w:rsidR="003A7339" w:rsidRPr="003A7339" w:rsidTr="003A7339">
        <w:trPr>
          <w:trHeight w:val="312"/>
        </w:trPr>
        <w:tc>
          <w:tcPr>
            <w:tcW w:w="860" w:type="dxa"/>
            <w:tcBorders>
              <w:top w:val="nil"/>
              <w:left w:val="single" w:sz="4" w:space="0" w:color="auto"/>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52</w:t>
            </w:r>
          </w:p>
        </w:tc>
        <w:tc>
          <w:tcPr>
            <w:tcW w:w="276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食品质量与安全</w:t>
            </w:r>
          </w:p>
        </w:tc>
        <w:tc>
          <w:tcPr>
            <w:tcW w:w="1368"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10</w:t>
            </w:r>
          </w:p>
        </w:tc>
        <w:tc>
          <w:tcPr>
            <w:tcW w:w="2032"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5</w:t>
            </w:r>
          </w:p>
        </w:tc>
        <w:tc>
          <w:tcPr>
            <w:tcW w:w="90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right"/>
              <w:rPr>
                <w:rFonts w:ascii="宋体" w:eastAsia="宋体" w:hAnsi="宋体" w:cs="宋体" w:hint="eastAsia"/>
                <w:kern w:val="0"/>
                <w:sz w:val="24"/>
                <w:szCs w:val="24"/>
              </w:rPr>
            </w:pPr>
            <w:r w:rsidRPr="003A7339">
              <w:rPr>
                <w:rFonts w:ascii="宋体" w:eastAsia="宋体" w:hAnsi="宋体" w:cs="宋体" w:hint="eastAsia"/>
                <w:kern w:val="0"/>
                <w:sz w:val="24"/>
                <w:szCs w:val="24"/>
              </w:rPr>
              <w:t>6900</w:t>
            </w:r>
          </w:p>
        </w:tc>
        <w:tc>
          <w:tcPr>
            <w:tcW w:w="462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 xml:space="preserve">　</w:t>
            </w:r>
          </w:p>
        </w:tc>
      </w:tr>
      <w:tr w:rsidR="003A7339" w:rsidRPr="003A7339" w:rsidTr="003A7339">
        <w:trPr>
          <w:trHeight w:val="312"/>
        </w:trPr>
        <w:tc>
          <w:tcPr>
            <w:tcW w:w="860" w:type="dxa"/>
            <w:tcBorders>
              <w:top w:val="nil"/>
              <w:left w:val="single" w:sz="4" w:space="0" w:color="auto"/>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53</w:t>
            </w:r>
          </w:p>
        </w:tc>
        <w:tc>
          <w:tcPr>
            <w:tcW w:w="276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医学营养</w:t>
            </w:r>
          </w:p>
        </w:tc>
        <w:tc>
          <w:tcPr>
            <w:tcW w:w="1368"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10</w:t>
            </w:r>
          </w:p>
        </w:tc>
        <w:tc>
          <w:tcPr>
            <w:tcW w:w="2032"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5</w:t>
            </w:r>
          </w:p>
        </w:tc>
        <w:tc>
          <w:tcPr>
            <w:tcW w:w="90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right"/>
              <w:rPr>
                <w:rFonts w:ascii="宋体" w:eastAsia="宋体" w:hAnsi="宋体" w:cs="宋体" w:hint="eastAsia"/>
                <w:kern w:val="0"/>
                <w:sz w:val="24"/>
                <w:szCs w:val="24"/>
              </w:rPr>
            </w:pPr>
            <w:r w:rsidRPr="003A7339">
              <w:rPr>
                <w:rFonts w:ascii="宋体" w:eastAsia="宋体" w:hAnsi="宋体" w:cs="宋体" w:hint="eastAsia"/>
                <w:kern w:val="0"/>
                <w:sz w:val="24"/>
                <w:szCs w:val="24"/>
              </w:rPr>
              <w:t>7800</w:t>
            </w:r>
          </w:p>
        </w:tc>
        <w:tc>
          <w:tcPr>
            <w:tcW w:w="462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 xml:space="preserve">　</w:t>
            </w:r>
          </w:p>
        </w:tc>
      </w:tr>
      <w:tr w:rsidR="003A7339" w:rsidRPr="003A7339" w:rsidTr="003A7339">
        <w:trPr>
          <w:trHeight w:val="312"/>
        </w:trPr>
        <w:tc>
          <w:tcPr>
            <w:tcW w:w="860" w:type="dxa"/>
            <w:tcBorders>
              <w:top w:val="nil"/>
              <w:left w:val="single" w:sz="4" w:space="0" w:color="auto"/>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54</w:t>
            </w:r>
          </w:p>
        </w:tc>
        <w:tc>
          <w:tcPr>
            <w:tcW w:w="276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体育保健与康复</w:t>
            </w:r>
          </w:p>
        </w:tc>
        <w:tc>
          <w:tcPr>
            <w:tcW w:w="1368"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10</w:t>
            </w:r>
          </w:p>
        </w:tc>
        <w:tc>
          <w:tcPr>
            <w:tcW w:w="2032"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5</w:t>
            </w:r>
          </w:p>
        </w:tc>
        <w:tc>
          <w:tcPr>
            <w:tcW w:w="90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right"/>
              <w:rPr>
                <w:rFonts w:ascii="宋体" w:eastAsia="宋体" w:hAnsi="宋体" w:cs="宋体" w:hint="eastAsia"/>
                <w:kern w:val="0"/>
                <w:sz w:val="24"/>
                <w:szCs w:val="24"/>
              </w:rPr>
            </w:pPr>
            <w:r w:rsidRPr="003A7339">
              <w:rPr>
                <w:rFonts w:ascii="宋体" w:eastAsia="宋体" w:hAnsi="宋体" w:cs="宋体" w:hint="eastAsia"/>
                <w:kern w:val="0"/>
                <w:sz w:val="24"/>
                <w:szCs w:val="24"/>
              </w:rPr>
              <w:t>7800</w:t>
            </w:r>
          </w:p>
        </w:tc>
        <w:tc>
          <w:tcPr>
            <w:tcW w:w="4620" w:type="dxa"/>
            <w:tcBorders>
              <w:top w:val="nil"/>
              <w:left w:val="nil"/>
              <w:bottom w:val="single" w:sz="4" w:space="0" w:color="auto"/>
              <w:right w:val="single" w:sz="4" w:space="0" w:color="auto"/>
            </w:tcBorders>
            <w:shd w:val="clear" w:color="000000" w:fill="CCE8CF"/>
            <w:noWrap/>
            <w:vAlign w:val="center"/>
            <w:hideMark/>
          </w:tcPr>
          <w:p w:rsidR="003A7339" w:rsidRPr="003A7339" w:rsidRDefault="003A7339" w:rsidP="003A7339">
            <w:pPr>
              <w:widowControl/>
              <w:jc w:val="left"/>
              <w:rPr>
                <w:rFonts w:ascii="宋体" w:eastAsia="宋体" w:hAnsi="宋体" w:cs="宋体" w:hint="eastAsia"/>
                <w:kern w:val="0"/>
                <w:sz w:val="24"/>
                <w:szCs w:val="24"/>
              </w:rPr>
            </w:pPr>
            <w:r w:rsidRPr="003A7339">
              <w:rPr>
                <w:rFonts w:ascii="宋体" w:eastAsia="宋体" w:hAnsi="宋体" w:cs="宋体" w:hint="eastAsia"/>
                <w:kern w:val="0"/>
                <w:sz w:val="24"/>
                <w:szCs w:val="24"/>
              </w:rPr>
              <w:t xml:space="preserve">　</w:t>
            </w:r>
          </w:p>
        </w:tc>
      </w:tr>
    </w:tbl>
    <w:p w:rsidR="003A7339" w:rsidRDefault="003A7339">
      <w:pPr>
        <w:widowControl/>
        <w:spacing w:line="360" w:lineRule="auto"/>
        <w:ind w:firstLineChars="200" w:firstLine="560"/>
        <w:jc w:val="left"/>
        <w:rPr>
          <w:rFonts w:ascii="宋体" w:eastAsia="宋体" w:hAnsi="宋体" w:cs="Calibri" w:hint="eastAsia"/>
          <w:color w:val="000000"/>
          <w:kern w:val="0"/>
          <w:sz w:val="28"/>
          <w:szCs w:val="28"/>
        </w:rPr>
      </w:pPr>
      <w:bookmarkStart w:id="0" w:name="_GoBack"/>
      <w:bookmarkEnd w:id="0"/>
    </w:p>
    <w:p w:rsidR="006916A0" w:rsidRDefault="0050491A">
      <w:pPr>
        <w:widowControl/>
        <w:spacing w:line="360" w:lineRule="auto"/>
        <w:jc w:val="center"/>
        <w:rPr>
          <w:rFonts w:ascii="黑体" w:eastAsia="黑体" w:hAnsi="黑体" w:cs="Calibri"/>
          <w:b/>
          <w:bCs/>
          <w:color w:val="000000"/>
          <w:kern w:val="0"/>
          <w:sz w:val="28"/>
          <w:szCs w:val="28"/>
        </w:rPr>
      </w:pPr>
      <w:r>
        <w:rPr>
          <w:rFonts w:ascii="黑体" w:eastAsia="黑体" w:hAnsi="黑体" w:cs="Calibri" w:hint="eastAsia"/>
          <w:b/>
          <w:bCs/>
          <w:color w:val="000000"/>
          <w:kern w:val="0"/>
          <w:sz w:val="28"/>
          <w:szCs w:val="28"/>
        </w:rPr>
        <w:t>第五章</w:t>
      </w:r>
      <w:r>
        <w:rPr>
          <w:rFonts w:ascii="Calibri" w:eastAsia="黑体" w:hAnsi="Calibri" w:cs="Calibri"/>
          <w:b/>
          <w:bCs/>
          <w:color w:val="000000"/>
          <w:kern w:val="0"/>
          <w:sz w:val="28"/>
          <w:szCs w:val="28"/>
        </w:rPr>
        <w:t> </w:t>
      </w:r>
      <w:r>
        <w:rPr>
          <w:rFonts w:ascii="黑体" w:eastAsia="黑体" w:hAnsi="黑体" w:cs="Calibri" w:hint="eastAsia"/>
          <w:b/>
          <w:bCs/>
          <w:color w:val="000000"/>
          <w:kern w:val="0"/>
          <w:sz w:val="28"/>
          <w:szCs w:val="28"/>
        </w:rPr>
        <w:t xml:space="preserve"> 考核办法</w:t>
      </w:r>
    </w:p>
    <w:p w:rsidR="006916A0" w:rsidRDefault="0050491A">
      <w:pPr>
        <w:widowControl/>
        <w:spacing w:line="360" w:lineRule="auto"/>
        <w:ind w:firstLine="640"/>
        <w:jc w:val="left"/>
        <w:rPr>
          <w:rFonts w:ascii="宋体" w:eastAsia="宋体" w:hAnsi="宋体" w:cs="Calibri"/>
          <w:color w:val="000000"/>
          <w:kern w:val="0"/>
          <w:sz w:val="28"/>
          <w:szCs w:val="28"/>
        </w:rPr>
      </w:pPr>
      <w:r>
        <w:rPr>
          <w:rFonts w:ascii="宋体" w:eastAsia="宋体" w:hAnsi="宋体" w:cs="Calibri" w:hint="eastAsia"/>
          <w:color w:val="000000"/>
          <w:kern w:val="0"/>
          <w:sz w:val="28"/>
          <w:szCs w:val="28"/>
        </w:rPr>
        <w:t>第十一条 考核办法</w:t>
      </w:r>
    </w:p>
    <w:p w:rsidR="006916A0" w:rsidRDefault="0050491A">
      <w:pPr>
        <w:widowControl/>
        <w:spacing w:line="360" w:lineRule="auto"/>
        <w:ind w:firstLine="640"/>
        <w:jc w:val="left"/>
        <w:rPr>
          <w:rFonts w:ascii="宋体" w:eastAsia="宋体" w:hAnsi="宋体" w:cs="Calibri"/>
          <w:color w:val="000000"/>
          <w:kern w:val="0"/>
          <w:sz w:val="28"/>
          <w:szCs w:val="28"/>
        </w:rPr>
      </w:pPr>
      <w:r>
        <w:rPr>
          <w:rFonts w:ascii="宋体" w:eastAsia="宋体" w:hAnsi="宋体" w:cs="Calibri" w:hint="eastAsia"/>
          <w:color w:val="000000"/>
          <w:kern w:val="0"/>
          <w:sz w:val="28"/>
          <w:szCs w:val="28"/>
        </w:rPr>
        <w:t>1、单独招生：单独招生进行语文（100分）、数学（100分）两</w:t>
      </w:r>
      <w:proofErr w:type="gramStart"/>
      <w:r>
        <w:rPr>
          <w:rFonts w:ascii="宋体" w:eastAsia="宋体" w:hAnsi="宋体" w:cs="Calibri" w:hint="eastAsia"/>
          <w:color w:val="000000"/>
          <w:kern w:val="0"/>
          <w:sz w:val="28"/>
          <w:szCs w:val="28"/>
        </w:rPr>
        <w:t>科基础</w:t>
      </w:r>
      <w:proofErr w:type="gramEnd"/>
      <w:r>
        <w:rPr>
          <w:rFonts w:ascii="宋体" w:eastAsia="宋体" w:hAnsi="宋体" w:cs="Calibri" w:hint="eastAsia"/>
          <w:color w:val="000000"/>
          <w:kern w:val="0"/>
          <w:sz w:val="28"/>
          <w:szCs w:val="28"/>
        </w:rPr>
        <w:t>知识测试和综合知识测试（100分），通过网上进行远程测试。</w:t>
      </w:r>
    </w:p>
    <w:p w:rsidR="006916A0" w:rsidRDefault="0050491A">
      <w:pPr>
        <w:widowControl/>
        <w:spacing w:line="360" w:lineRule="auto"/>
        <w:ind w:firstLine="640"/>
        <w:jc w:val="left"/>
        <w:rPr>
          <w:rFonts w:ascii="Calibri" w:eastAsia="宋体" w:hAnsi="Calibri" w:cs="Calibri"/>
          <w:color w:val="000000"/>
          <w:kern w:val="0"/>
          <w:sz w:val="28"/>
          <w:szCs w:val="28"/>
        </w:rPr>
      </w:pPr>
      <w:r>
        <w:rPr>
          <w:rFonts w:ascii="宋体" w:eastAsia="宋体" w:hAnsi="宋体" w:cs="Calibri" w:hint="eastAsia"/>
          <w:color w:val="000000"/>
          <w:kern w:val="0"/>
          <w:sz w:val="28"/>
          <w:szCs w:val="28"/>
        </w:rPr>
        <w:t>2、综合评价招生：综合评价招生，</w:t>
      </w:r>
      <w:r>
        <w:rPr>
          <w:rFonts w:ascii="宋体" w:eastAsia="宋体" w:hAnsi="宋体" w:cs="Calibri"/>
          <w:color w:val="000000"/>
          <w:kern w:val="0"/>
          <w:sz w:val="28"/>
          <w:szCs w:val="28"/>
        </w:rPr>
        <w:t>一是依据考生高中学业水平考试成绩。二是参考考生高中阶段综合素质档案材料，三是学院对考生进行</w:t>
      </w:r>
      <w:r>
        <w:rPr>
          <w:rFonts w:ascii="宋体" w:eastAsia="宋体" w:hAnsi="宋体" w:cs="Calibri" w:hint="eastAsia"/>
          <w:color w:val="000000"/>
          <w:kern w:val="0"/>
          <w:sz w:val="28"/>
          <w:szCs w:val="28"/>
        </w:rPr>
        <w:t>综合知识测试</w:t>
      </w:r>
      <w:r>
        <w:rPr>
          <w:rFonts w:ascii="宋体" w:eastAsia="宋体" w:hAnsi="宋体" w:cs="Calibri"/>
          <w:color w:val="000000"/>
          <w:kern w:val="0"/>
          <w:sz w:val="28"/>
          <w:szCs w:val="28"/>
        </w:rPr>
        <w:t>，三者的综合成绩即为考生综合评价招生录取依据。考生综合成绩依据考生高中学业水平考试成绩和我校考核成绩按一定比例计算形成，其中高中学业水平考试成绩占60%，我校考核成绩占40%。我校考核包括考生</w:t>
      </w:r>
      <w:r>
        <w:rPr>
          <w:rFonts w:ascii="Helvetica" w:eastAsia="宋体" w:hAnsi="Helvetica" w:cs="宋体"/>
          <w:color w:val="333333"/>
          <w:kern w:val="0"/>
          <w:sz w:val="28"/>
          <w:szCs w:val="28"/>
        </w:rPr>
        <w:t>综合素质评价和</w:t>
      </w:r>
      <w:r>
        <w:rPr>
          <w:rFonts w:ascii="Helvetica" w:eastAsia="宋体" w:hAnsi="Helvetica" w:cs="宋体" w:hint="eastAsia"/>
          <w:color w:val="333333"/>
          <w:kern w:val="0"/>
          <w:sz w:val="28"/>
          <w:szCs w:val="28"/>
        </w:rPr>
        <w:t>综合知识</w:t>
      </w:r>
      <w:r>
        <w:rPr>
          <w:rFonts w:ascii="Helvetica" w:eastAsia="宋体" w:hAnsi="Helvetica" w:cs="宋体"/>
          <w:color w:val="333333"/>
          <w:kern w:val="0"/>
          <w:sz w:val="28"/>
          <w:szCs w:val="28"/>
        </w:rPr>
        <w:t>测试</w:t>
      </w:r>
      <w:r>
        <w:rPr>
          <w:rFonts w:ascii="Helvetica" w:eastAsia="宋体" w:hAnsi="Helvetica" w:cs="宋体"/>
          <w:color w:val="333333"/>
          <w:kern w:val="0"/>
          <w:sz w:val="28"/>
          <w:szCs w:val="28"/>
        </w:rPr>
        <w:t>,</w:t>
      </w:r>
      <w:r>
        <w:rPr>
          <w:rFonts w:ascii="Helvetica" w:eastAsia="宋体" w:hAnsi="Helvetica" w:cs="宋体"/>
          <w:color w:val="333333"/>
          <w:kern w:val="0"/>
          <w:sz w:val="28"/>
          <w:szCs w:val="28"/>
        </w:rPr>
        <w:t>考核成绩共计</w:t>
      </w:r>
      <w:r>
        <w:rPr>
          <w:rFonts w:ascii="Helvetica" w:eastAsia="宋体" w:hAnsi="Helvetica" w:cs="宋体"/>
          <w:color w:val="333333"/>
          <w:kern w:val="0"/>
          <w:sz w:val="28"/>
          <w:szCs w:val="28"/>
        </w:rPr>
        <w:t>100</w:t>
      </w:r>
      <w:r>
        <w:rPr>
          <w:rFonts w:ascii="Helvetica" w:eastAsia="宋体" w:hAnsi="Helvetica" w:cs="宋体"/>
          <w:color w:val="333333"/>
          <w:kern w:val="0"/>
          <w:sz w:val="28"/>
          <w:szCs w:val="28"/>
        </w:rPr>
        <w:t>分，其中综合素质评价成绩占</w:t>
      </w:r>
      <w:r>
        <w:rPr>
          <w:rFonts w:ascii="Helvetica" w:eastAsia="宋体" w:hAnsi="Helvetica" w:cs="宋体"/>
          <w:color w:val="333333"/>
          <w:kern w:val="0"/>
          <w:sz w:val="28"/>
          <w:szCs w:val="28"/>
        </w:rPr>
        <w:t>10%</w:t>
      </w:r>
      <w:r>
        <w:rPr>
          <w:rFonts w:ascii="Helvetica" w:eastAsia="宋体" w:hAnsi="Helvetica" w:cs="宋体"/>
          <w:color w:val="333333"/>
          <w:kern w:val="0"/>
          <w:sz w:val="28"/>
          <w:szCs w:val="28"/>
        </w:rPr>
        <w:t>，</w:t>
      </w:r>
      <w:r>
        <w:rPr>
          <w:rFonts w:ascii="Helvetica" w:eastAsia="宋体" w:hAnsi="Helvetica" w:cs="宋体" w:hint="eastAsia"/>
          <w:color w:val="333333"/>
          <w:kern w:val="0"/>
          <w:sz w:val="28"/>
          <w:szCs w:val="28"/>
        </w:rPr>
        <w:lastRenderedPageBreak/>
        <w:t>综合知识</w:t>
      </w:r>
      <w:r>
        <w:rPr>
          <w:rFonts w:ascii="Helvetica" w:eastAsia="宋体" w:hAnsi="Helvetica" w:cs="宋体"/>
          <w:color w:val="333333"/>
          <w:kern w:val="0"/>
          <w:sz w:val="28"/>
          <w:szCs w:val="28"/>
        </w:rPr>
        <w:t>测试</w:t>
      </w:r>
      <w:r>
        <w:rPr>
          <w:rFonts w:ascii="Helvetica" w:eastAsia="宋体" w:hAnsi="Helvetica" w:cs="宋体" w:hint="eastAsia"/>
          <w:color w:val="333333"/>
          <w:kern w:val="0"/>
          <w:sz w:val="28"/>
          <w:szCs w:val="28"/>
        </w:rPr>
        <w:t>占</w:t>
      </w:r>
      <w:r>
        <w:rPr>
          <w:rFonts w:ascii="Helvetica" w:eastAsia="宋体" w:hAnsi="Helvetica" w:cs="宋体"/>
          <w:color w:val="333333"/>
          <w:kern w:val="0"/>
          <w:sz w:val="28"/>
          <w:szCs w:val="28"/>
        </w:rPr>
        <w:t>90%</w:t>
      </w:r>
      <w:r>
        <w:rPr>
          <w:rFonts w:ascii="Helvetica" w:eastAsia="宋体" w:hAnsi="Helvetica" w:cs="宋体"/>
          <w:color w:val="333333"/>
          <w:kern w:val="0"/>
          <w:sz w:val="28"/>
          <w:szCs w:val="28"/>
        </w:rPr>
        <w:t>。</w:t>
      </w:r>
      <w:r>
        <w:rPr>
          <w:rFonts w:ascii="Helvetica" w:eastAsia="宋体" w:hAnsi="Helvetica" w:cs="宋体"/>
          <w:color w:val="333333"/>
          <w:kern w:val="0"/>
          <w:sz w:val="28"/>
          <w:szCs w:val="28"/>
        </w:rPr>
        <w:t xml:space="preserve"> </w:t>
      </w:r>
      <w:r>
        <w:rPr>
          <w:rFonts w:ascii="Helvetica" w:eastAsia="宋体" w:hAnsi="Helvetica" w:cs="宋体"/>
          <w:color w:val="333333"/>
          <w:kern w:val="0"/>
          <w:sz w:val="28"/>
          <w:szCs w:val="28"/>
        </w:rPr>
        <w:t>综合成绩计算办法：综合成绩</w:t>
      </w:r>
      <w:r>
        <w:rPr>
          <w:rFonts w:ascii="Helvetica" w:eastAsia="宋体" w:hAnsi="Helvetica" w:cs="宋体"/>
          <w:color w:val="333333"/>
          <w:kern w:val="0"/>
          <w:sz w:val="28"/>
          <w:szCs w:val="28"/>
        </w:rPr>
        <w:t>=</w:t>
      </w:r>
      <w:r>
        <w:rPr>
          <w:rFonts w:ascii="Helvetica" w:eastAsia="宋体" w:hAnsi="Helvetica" w:cs="宋体"/>
          <w:color w:val="333333"/>
          <w:kern w:val="0"/>
          <w:sz w:val="28"/>
          <w:szCs w:val="28"/>
        </w:rPr>
        <w:t>学业水平成绩</w:t>
      </w:r>
      <w:r>
        <w:rPr>
          <w:rFonts w:ascii="Helvetica" w:eastAsia="宋体" w:hAnsi="Helvetica" w:cs="宋体"/>
          <w:color w:val="333333"/>
          <w:kern w:val="0"/>
          <w:sz w:val="28"/>
          <w:szCs w:val="28"/>
        </w:rPr>
        <w:t>×</w:t>
      </w:r>
      <w:r>
        <w:rPr>
          <w:rFonts w:ascii="Helvetica" w:eastAsia="宋体" w:hAnsi="Helvetica" w:cs="宋体" w:hint="eastAsia"/>
          <w:color w:val="333333"/>
          <w:kern w:val="0"/>
          <w:sz w:val="28"/>
          <w:szCs w:val="28"/>
        </w:rPr>
        <w:t xml:space="preserve"> </w:t>
      </w:r>
      <w:r>
        <w:rPr>
          <w:rFonts w:ascii="Helvetica" w:eastAsia="宋体" w:hAnsi="Helvetica" w:cs="宋体"/>
          <w:color w:val="333333"/>
          <w:kern w:val="0"/>
          <w:sz w:val="28"/>
          <w:szCs w:val="28"/>
        </w:rPr>
        <w:t>60%</w:t>
      </w:r>
      <w:r>
        <w:rPr>
          <w:rFonts w:ascii="Helvetica" w:eastAsia="宋体" w:hAnsi="Helvetica" w:cs="宋体" w:hint="eastAsia"/>
          <w:color w:val="333333"/>
          <w:kern w:val="0"/>
          <w:sz w:val="28"/>
          <w:szCs w:val="28"/>
        </w:rPr>
        <w:t xml:space="preserve"> </w:t>
      </w:r>
      <w:r>
        <w:rPr>
          <w:rFonts w:ascii="Helvetica" w:eastAsia="宋体" w:hAnsi="Helvetica" w:cs="宋体"/>
          <w:color w:val="333333"/>
          <w:kern w:val="0"/>
          <w:sz w:val="28"/>
          <w:szCs w:val="28"/>
        </w:rPr>
        <w:t>+</w:t>
      </w:r>
      <w:r>
        <w:rPr>
          <w:rFonts w:ascii="Helvetica" w:eastAsia="宋体" w:hAnsi="Helvetica" w:cs="宋体" w:hint="eastAsia"/>
          <w:color w:val="333333"/>
          <w:kern w:val="0"/>
          <w:sz w:val="28"/>
          <w:szCs w:val="28"/>
        </w:rPr>
        <w:t xml:space="preserve"> </w:t>
      </w:r>
      <w:r>
        <w:rPr>
          <w:rFonts w:ascii="Helvetica" w:eastAsia="宋体" w:hAnsi="Helvetica" w:cs="宋体"/>
          <w:color w:val="333333"/>
          <w:kern w:val="0"/>
          <w:sz w:val="28"/>
          <w:szCs w:val="28"/>
        </w:rPr>
        <w:t>学校考核（</w:t>
      </w:r>
      <w:r>
        <w:rPr>
          <w:rFonts w:ascii="Helvetica" w:eastAsia="宋体" w:hAnsi="Helvetica" w:cs="宋体" w:hint="eastAsia"/>
          <w:color w:val="333333"/>
          <w:kern w:val="0"/>
          <w:sz w:val="28"/>
          <w:szCs w:val="28"/>
        </w:rPr>
        <w:t>综合素质评价成绩</w:t>
      </w:r>
      <w:r>
        <w:rPr>
          <w:rFonts w:ascii="Helvetica" w:eastAsia="宋体" w:hAnsi="Helvetica" w:cs="宋体" w:hint="eastAsia"/>
          <w:color w:val="333333"/>
          <w:kern w:val="0"/>
          <w:sz w:val="28"/>
          <w:szCs w:val="28"/>
        </w:rPr>
        <w:t>+</w:t>
      </w:r>
      <w:r>
        <w:rPr>
          <w:rFonts w:ascii="Helvetica" w:eastAsia="宋体" w:hAnsi="Helvetica" w:cs="宋体"/>
          <w:color w:val="333333"/>
          <w:kern w:val="0"/>
          <w:sz w:val="28"/>
          <w:szCs w:val="28"/>
        </w:rPr>
        <w:t>综合</w:t>
      </w:r>
      <w:r>
        <w:rPr>
          <w:rFonts w:ascii="Helvetica" w:eastAsia="宋体" w:hAnsi="Helvetica" w:cs="宋体" w:hint="eastAsia"/>
          <w:color w:val="333333"/>
          <w:kern w:val="0"/>
          <w:sz w:val="28"/>
          <w:szCs w:val="28"/>
        </w:rPr>
        <w:t>知识测试</w:t>
      </w:r>
      <w:r>
        <w:rPr>
          <w:rFonts w:ascii="Helvetica" w:eastAsia="宋体" w:hAnsi="Helvetica" w:cs="宋体"/>
          <w:color w:val="333333"/>
          <w:kern w:val="0"/>
          <w:sz w:val="28"/>
          <w:szCs w:val="28"/>
        </w:rPr>
        <w:t>成绩）</w:t>
      </w:r>
      <w:r>
        <w:rPr>
          <w:rFonts w:ascii="Helvetica" w:eastAsia="宋体" w:hAnsi="Helvetica" w:cs="宋体"/>
          <w:color w:val="333333"/>
          <w:kern w:val="0"/>
          <w:sz w:val="28"/>
          <w:szCs w:val="28"/>
        </w:rPr>
        <w:t>×40%</w:t>
      </w:r>
      <w:r>
        <w:rPr>
          <w:rFonts w:ascii="Helvetica" w:eastAsia="宋体" w:hAnsi="Helvetica" w:cs="宋体"/>
          <w:color w:val="333333"/>
          <w:kern w:val="0"/>
          <w:sz w:val="28"/>
          <w:szCs w:val="28"/>
        </w:rPr>
        <w:t>。</w:t>
      </w:r>
    </w:p>
    <w:p w:rsidR="006916A0" w:rsidRDefault="0050491A">
      <w:pPr>
        <w:widowControl/>
        <w:spacing w:line="360" w:lineRule="auto"/>
        <w:jc w:val="center"/>
        <w:rPr>
          <w:rFonts w:ascii="Calibri" w:eastAsia="宋体" w:hAnsi="Calibri" w:cs="Calibri"/>
          <w:color w:val="000000"/>
          <w:kern w:val="0"/>
          <w:sz w:val="28"/>
          <w:szCs w:val="28"/>
        </w:rPr>
      </w:pPr>
      <w:r>
        <w:rPr>
          <w:rFonts w:ascii="黑体" w:eastAsia="黑体" w:hAnsi="黑体" w:cs="Calibri" w:hint="eastAsia"/>
          <w:b/>
          <w:bCs/>
          <w:color w:val="000000"/>
          <w:kern w:val="0"/>
          <w:sz w:val="28"/>
          <w:szCs w:val="28"/>
        </w:rPr>
        <w:t>第六章</w:t>
      </w:r>
      <w:r>
        <w:rPr>
          <w:rFonts w:ascii="Calibri" w:eastAsia="黑体" w:hAnsi="Calibri" w:cs="Calibri"/>
          <w:b/>
          <w:bCs/>
          <w:color w:val="000000"/>
          <w:kern w:val="0"/>
          <w:sz w:val="28"/>
          <w:szCs w:val="28"/>
        </w:rPr>
        <w:t> </w:t>
      </w:r>
      <w:r>
        <w:rPr>
          <w:rFonts w:ascii="黑体" w:eastAsia="黑体" w:hAnsi="黑体" w:cs="Calibri" w:hint="eastAsia"/>
          <w:b/>
          <w:bCs/>
          <w:color w:val="000000"/>
          <w:kern w:val="0"/>
          <w:sz w:val="28"/>
          <w:szCs w:val="28"/>
        </w:rPr>
        <w:t xml:space="preserve"> 报考条件和录取规则</w:t>
      </w:r>
    </w:p>
    <w:p w:rsidR="006916A0" w:rsidRDefault="0050491A">
      <w:pPr>
        <w:widowControl/>
        <w:spacing w:line="360" w:lineRule="auto"/>
        <w:ind w:firstLine="640"/>
        <w:jc w:val="left"/>
        <w:rPr>
          <w:rFonts w:ascii="Calibri" w:eastAsia="宋体" w:hAnsi="Calibri" w:cs="Calibri"/>
          <w:color w:val="000000"/>
          <w:kern w:val="0"/>
          <w:sz w:val="28"/>
          <w:szCs w:val="28"/>
        </w:rPr>
      </w:pPr>
      <w:r>
        <w:rPr>
          <w:rFonts w:ascii="宋体" w:eastAsia="宋体" w:hAnsi="宋体" w:cs="Calibri" w:hint="eastAsia"/>
          <w:color w:val="000000"/>
          <w:kern w:val="0"/>
          <w:sz w:val="28"/>
          <w:szCs w:val="28"/>
        </w:rPr>
        <w:t>第十二条 报考条件</w:t>
      </w:r>
    </w:p>
    <w:p w:rsidR="006916A0" w:rsidRDefault="0050491A">
      <w:pPr>
        <w:widowControl/>
        <w:spacing w:line="360" w:lineRule="auto"/>
        <w:ind w:firstLineChars="200" w:firstLine="560"/>
        <w:jc w:val="left"/>
        <w:rPr>
          <w:rFonts w:ascii="宋体" w:eastAsia="宋体" w:hAnsi="宋体" w:cs="Calibri"/>
          <w:color w:val="000000"/>
          <w:kern w:val="0"/>
          <w:sz w:val="28"/>
          <w:szCs w:val="28"/>
        </w:rPr>
      </w:pPr>
      <w:r>
        <w:rPr>
          <w:rFonts w:ascii="宋体" w:eastAsia="宋体" w:hAnsi="宋体" w:cs="Calibri"/>
          <w:color w:val="000000"/>
          <w:kern w:val="0"/>
          <w:sz w:val="28"/>
          <w:szCs w:val="28"/>
        </w:rPr>
        <w:t>1</w:t>
      </w:r>
      <w:r>
        <w:rPr>
          <w:rFonts w:ascii="宋体" w:eastAsia="宋体" w:hAnsi="宋体" w:cs="Calibri" w:hint="eastAsia"/>
          <w:color w:val="000000"/>
          <w:kern w:val="0"/>
          <w:sz w:val="28"/>
          <w:szCs w:val="28"/>
        </w:rPr>
        <w:t>、单独招生：参加全国</w:t>
      </w:r>
      <w:r>
        <w:rPr>
          <w:rFonts w:ascii="宋体" w:eastAsia="宋体" w:hAnsi="宋体" w:cs="Calibri"/>
          <w:color w:val="000000"/>
          <w:kern w:val="0"/>
          <w:sz w:val="28"/>
          <w:szCs w:val="28"/>
        </w:rPr>
        <w:t>2020</w:t>
      </w:r>
      <w:r>
        <w:rPr>
          <w:rFonts w:ascii="宋体" w:eastAsia="宋体" w:hAnsi="宋体" w:cs="Calibri" w:hint="eastAsia"/>
          <w:color w:val="000000"/>
          <w:kern w:val="0"/>
          <w:sz w:val="28"/>
          <w:szCs w:val="28"/>
        </w:rPr>
        <w:t>年普通高校招生统一考试（春季高考和夏季高考）的中等专业学校应、往届毕业生和普通高中学校的往届毕业生及退役军人、下岗职工、农民工、农民、在岗职工等。</w:t>
      </w:r>
    </w:p>
    <w:p w:rsidR="006916A0" w:rsidRDefault="0050491A">
      <w:pPr>
        <w:widowControl/>
        <w:spacing w:line="360" w:lineRule="auto"/>
        <w:ind w:firstLineChars="200" w:firstLine="560"/>
        <w:jc w:val="left"/>
        <w:rPr>
          <w:rFonts w:ascii="宋体" w:eastAsia="宋体" w:hAnsi="宋体" w:cs="Calibri"/>
          <w:color w:val="000000"/>
          <w:kern w:val="0"/>
          <w:sz w:val="28"/>
          <w:szCs w:val="28"/>
        </w:rPr>
      </w:pPr>
      <w:r>
        <w:rPr>
          <w:rFonts w:ascii="宋体" w:eastAsia="宋体" w:hAnsi="宋体" w:cs="Calibri" w:hint="eastAsia"/>
          <w:color w:val="000000"/>
          <w:kern w:val="0"/>
          <w:sz w:val="28"/>
          <w:szCs w:val="28"/>
        </w:rPr>
        <w:t>2、综合评价招生：参加全国</w:t>
      </w:r>
      <w:r>
        <w:rPr>
          <w:rFonts w:ascii="宋体" w:eastAsia="宋体" w:hAnsi="宋体" w:cs="Calibri"/>
          <w:color w:val="000000"/>
          <w:kern w:val="0"/>
          <w:sz w:val="28"/>
          <w:szCs w:val="28"/>
        </w:rPr>
        <w:t>2020</w:t>
      </w:r>
      <w:r>
        <w:rPr>
          <w:rFonts w:ascii="宋体" w:eastAsia="宋体" w:hAnsi="宋体" w:cs="Calibri" w:hint="eastAsia"/>
          <w:color w:val="000000"/>
          <w:kern w:val="0"/>
          <w:sz w:val="28"/>
          <w:szCs w:val="28"/>
        </w:rPr>
        <w:t>年普通高校招生统一考试（春季高考和夏季高考）的普通高中学校的应届毕业生。</w:t>
      </w:r>
    </w:p>
    <w:p w:rsidR="006916A0" w:rsidRDefault="0050491A">
      <w:pPr>
        <w:widowControl/>
        <w:spacing w:line="360" w:lineRule="auto"/>
        <w:ind w:firstLineChars="200" w:firstLine="560"/>
        <w:jc w:val="left"/>
        <w:rPr>
          <w:rFonts w:ascii="宋体" w:eastAsia="宋体" w:hAnsi="宋体" w:cs="Calibri"/>
          <w:color w:val="000000"/>
          <w:kern w:val="0"/>
          <w:sz w:val="28"/>
          <w:szCs w:val="28"/>
        </w:rPr>
      </w:pPr>
      <w:r>
        <w:rPr>
          <w:rFonts w:ascii="宋体" w:eastAsia="宋体" w:hAnsi="宋体" w:cs="Calibri" w:hint="eastAsia"/>
          <w:color w:val="000000"/>
          <w:kern w:val="0"/>
          <w:sz w:val="28"/>
          <w:szCs w:val="28"/>
        </w:rPr>
        <w:t>3、考生体检和专业限报按照《普通高等学校招生体检工作指导意见》执行。新生入学后进行体检复查，凡不符合录取条件或有舞弊行为的，取消其入学资格，一律予以退回。</w:t>
      </w:r>
    </w:p>
    <w:p w:rsidR="006916A0" w:rsidRDefault="0050491A">
      <w:pPr>
        <w:widowControl/>
        <w:spacing w:line="360" w:lineRule="auto"/>
        <w:ind w:firstLineChars="200" w:firstLine="560"/>
        <w:jc w:val="left"/>
        <w:rPr>
          <w:rFonts w:ascii="宋体" w:eastAsia="宋体" w:hAnsi="宋体" w:cs="Calibri"/>
          <w:color w:val="000000"/>
          <w:kern w:val="0"/>
          <w:sz w:val="28"/>
          <w:szCs w:val="28"/>
        </w:rPr>
      </w:pPr>
      <w:r>
        <w:rPr>
          <w:rFonts w:ascii="宋体" w:eastAsia="宋体" w:hAnsi="宋体" w:cs="Calibri" w:hint="eastAsia"/>
          <w:color w:val="000000"/>
          <w:kern w:val="0"/>
          <w:sz w:val="28"/>
          <w:szCs w:val="28"/>
        </w:rPr>
        <w:t>第十三条</w:t>
      </w:r>
      <w:r>
        <w:rPr>
          <w:rFonts w:ascii="宋体" w:eastAsia="宋体" w:hAnsi="宋体" w:cs="Calibri"/>
          <w:color w:val="000000"/>
          <w:kern w:val="0"/>
          <w:sz w:val="28"/>
          <w:szCs w:val="28"/>
        </w:rPr>
        <w:t> </w:t>
      </w:r>
      <w:r>
        <w:rPr>
          <w:rFonts w:ascii="宋体" w:eastAsia="宋体" w:hAnsi="宋体" w:cs="Calibri" w:hint="eastAsia"/>
          <w:color w:val="000000"/>
          <w:kern w:val="0"/>
          <w:sz w:val="28"/>
          <w:szCs w:val="28"/>
        </w:rPr>
        <w:t>录取规则</w:t>
      </w:r>
    </w:p>
    <w:p w:rsidR="006916A0" w:rsidRDefault="0050491A">
      <w:pPr>
        <w:widowControl/>
        <w:spacing w:line="360" w:lineRule="auto"/>
        <w:ind w:firstLineChars="200" w:firstLine="560"/>
        <w:jc w:val="left"/>
        <w:rPr>
          <w:rFonts w:ascii="宋体" w:eastAsia="宋体" w:hAnsi="宋体" w:cs="Calibri"/>
          <w:color w:val="000000"/>
          <w:kern w:val="0"/>
          <w:sz w:val="28"/>
          <w:szCs w:val="28"/>
        </w:rPr>
      </w:pPr>
      <w:r>
        <w:rPr>
          <w:rFonts w:ascii="宋体" w:eastAsia="宋体" w:hAnsi="宋体" w:cs="Calibri"/>
          <w:color w:val="000000"/>
          <w:kern w:val="0"/>
          <w:sz w:val="28"/>
          <w:szCs w:val="28"/>
        </w:rPr>
        <w:t>根据教育部和山东省招生考试委员会的要求，实行由学校负责的体制，按公平、公正的原则，择优录取。</w:t>
      </w:r>
      <w:r>
        <w:rPr>
          <w:rFonts w:ascii="宋体" w:eastAsia="宋体" w:hAnsi="宋体" w:cs="Calibri" w:hint="eastAsia"/>
          <w:color w:val="000000"/>
          <w:kern w:val="0"/>
          <w:sz w:val="28"/>
          <w:szCs w:val="28"/>
        </w:rPr>
        <w:t>单独招生按招生</w:t>
      </w:r>
      <w:r>
        <w:rPr>
          <w:rFonts w:ascii="宋体" w:eastAsia="宋体" w:hAnsi="宋体" w:cs="Calibri"/>
          <w:color w:val="000000"/>
          <w:kern w:val="0"/>
          <w:sz w:val="28"/>
          <w:szCs w:val="28"/>
        </w:rPr>
        <w:t>计划数1:1划定录取控制分数线</w:t>
      </w:r>
      <w:r>
        <w:rPr>
          <w:rFonts w:ascii="宋体" w:eastAsia="宋体" w:hAnsi="宋体" w:cs="Calibri" w:hint="eastAsia"/>
          <w:color w:val="000000"/>
          <w:kern w:val="0"/>
          <w:sz w:val="28"/>
          <w:szCs w:val="28"/>
        </w:rPr>
        <w:t>，退役</w:t>
      </w:r>
      <w:proofErr w:type="gramStart"/>
      <w:r>
        <w:rPr>
          <w:rFonts w:ascii="宋体" w:eastAsia="宋体" w:hAnsi="宋体" w:cs="Calibri" w:hint="eastAsia"/>
          <w:color w:val="000000"/>
          <w:kern w:val="0"/>
          <w:sz w:val="28"/>
          <w:szCs w:val="28"/>
        </w:rPr>
        <w:t>士兵按及技术</w:t>
      </w:r>
      <w:proofErr w:type="gramEnd"/>
      <w:r>
        <w:rPr>
          <w:rFonts w:ascii="宋体" w:eastAsia="宋体" w:hAnsi="宋体" w:cs="Calibri" w:hint="eastAsia"/>
          <w:color w:val="000000"/>
          <w:kern w:val="0"/>
          <w:sz w:val="28"/>
          <w:szCs w:val="28"/>
        </w:rPr>
        <w:t>技能</w:t>
      </w:r>
      <w:proofErr w:type="gramStart"/>
      <w:r>
        <w:rPr>
          <w:rFonts w:ascii="宋体" w:eastAsia="宋体" w:hAnsi="宋体" w:cs="Calibri" w:hint="eastAsia"/>
          <w:color w:val="000000"/>
          <w:kern w:val="0"/>
          <w:sz w:val="28"/>
          <w:szCs w:val="28"/>
        </w:rPr>
        <w:t>类单招按</w:t>
      </w:r>
      <w:proofErr w:type="gramEnd"/>
      <w:r>
        <w:rPr>
          <w:rFonts w:ascii="宋体" w:eastAsia="宋体" w:hAnsi="宋体" w:cs="Calibri" w:hint="eastAsia"/>
          <w:color w:val="000000"/>
          <w:kern w:val="0"/>
          <w:sz w:val="28"/>
          <w:szCs w:val="28"/>
        </w:rPr>
        <w:t>1：1计划划定录取控制分数线；综合评价招生按招生</w:t>
      </w:r>
      <w:r>
        <w:rPr>
          <w:rFonts w:ascii="宋体" w:eastAsia="宋体" w:hAnsi="宋体" w:cs="Calibri"/>
          <w:color w:val="000000"/>
          <w:kern w:val="0"/>
          <w:sz w:val="28"/>
          <w:szCs w:val="28"/>
        </w:rPr>
        <w:t>计划数1:1划定录取控制分数线</w:t>
      </w:r>
      <w:r>
        <w:rPr>
          <w:rFonts w:ascii="宋体" w:eastAsia="宋体" w:hAnsi="宋体" w:cs="Calibri" w:hint="eastAsia"/>
          <w:color w:val="000000"/>
          <w:kern w:val="0"/>
          <w:sz w:val="28"/>
          <w:szCs w:val="28"/>
        </w:rPr>
        <w:t>。</w:t>
      </w:r>
      <w:r>
        <w:rPr>
          <w:rFonts w:ascii="宋体" w:eastAsia="宋体" w:hAnsi="宋体" w:cs="Calibri"/>
          <w:color w:val="000000"/>
          <w:kern w:val="0"/>
          <w:sz w:val="28"/>
          <w:szCs w:val="28"/>
        </w:rPr>
        <w:t>专业确定按照“分数优先、遵循志愿”的原则，统筹安排。公示</w:t>
      </w:r>
      <w:r>
        <w:rPr>
          <w:rFonts w:ascii="宋体" w:eastAsia="宋体" w:hAnsi="宋体" w:cs="Calibri"/>
          <w:color w:val="000000"/>
          <w:kern w:val="0"/>
          <w:sz w:val="28"/>
          <w:szCs w:val="28"/>
        </w:rPr>
        <w:lastRenderedPageBreak/>
        <w:t>拟录取名单：在学院招生信息网公示拟录取名单。公示无异议的考生，我院按照省教育招生考试院的要求办理录取手续。已被我院单独招生、综合评价招生录取的考生，不再参加山东省2020年春季、夏季普通高校招生统一考试及录取。</w:t>
      </w:r>
    </w:p>
    <w:p w:rsidR="006916A0" w:rsidRDefault="006916A0">
      <w:pPr>
        <w:widowControl/>
        <w:spacing w:line="300" w:lineRule="auto"/>
        <w:jc w:val="center"/>
        <w:rPr>
          <w:rFonts w:ascii="黑体" w:eastAsia="黑体" w:hAnsi="黑体" w:cs="Calibri"/>
          <w:b/>
          <w:bCs/>
          <w:color w:val="000000"/>
          <w:kern w:val="0"/>
          <w:sz w:val="28"/>
          <w:szCs w:val="28"/>
        </w:rPr>
      </w:pPr>
    </w:p>
    <w:p w:rsidR="006916A0" w:rsidRDefault="0050491A">
      <w:pPr>
        <w:widowControl/>
        <w:spacing w:line="300" w:lineRule="auto"/>
        <w:jc w:val="center"/>
        <w:rPr>
          <w:rFonts w:ascii="黑体" w:eastAsia="黑体" w:hAnsi="黑体" w:cs="Calibri"/>
          <w:b/>
          <w:bCs/>
          <w:color w:val="000000"/>
          <w:kern w:val="0"/>
          <w:sz w:val="28"/>
          <w:szCs w:val="28"/>
        </w:rPr>
      </w:pPr>
      <w:r>
        <w:rPr>
          <w:rFonts w:ascii="黑体" w:eastAsia="黑体" w:hAnsi="黑体" w:cs="Calibri" w:hint="eastAsia"/>
          <w:b/>
          <w:bCs/>
          <w:color w:val="000000"/>
          <w:kern w:val="0"/>
          <w:sz w:val="28"/>
          <w:szCs w:val="28"/>
        </w:rPr>
        <w:t>第七章 学制及学习形式</w:t>
      </w:r>
    </w:p>
    <w:p w:rsidR="006916A0" w:rsidRDefault="0050491A">
      <w:pPr>
        <w:widowControl/>
        <w:spacing w:line="360" w:lineRule="auto"/>
        <w:ind w:firstLineChars="200" w:firstLine="560"/>
        <w:jc w:val="left"/>
        <w:rPr>
          <w:rFonts w:ascii="宋体" w:eastAsia="宋体" w:hAnsi="宋体" w:cs="Calibri"/>
          <w:color w:val="000000"/>
          <w:kern w:val="0"/>
          <w:sz w:val="28"/>
          <w:szCs w:val="28"/>
        </w:rPr>
      </w:pPr>
      <w:r>
        <w:rPr>
          <w:rFonts w:ascii="宋体" w:eastAsia="宋体" w:hAnsi="宋体" w:cs="Calibri" w:hint="eastAsia"/>
          <w:color w:val="000000"/>
          <w:kern w:val="0"/>
          <w:sz w:val="28"/>
          <w:szCs w:val="28"/>
        </w:rPr>
        <w:t>第十四条 学制及学习形式</w:t>
      </w:r>
    </w:p>
    <w:p w:rsidR="006916A0" w:rsidRDefault="0050491A">
      <w:pPr>
        <w:widowControl/>
        <w:spacing w:line="360" w:lineRule="auto"/>
        <w:ind w:firstLineChars="200" w:firstLine="560"/>
        <w:jc w:val="left"/>
        <w:rPr>
          <w:rFonts w:ascii="宋体" w:eastAsia="宋体" w:hAnsi="宋体" w:cs="Calibri"/>
          <w:color w:val="000000"/>
          <w:kern w:val="0"/>
          <w:sz w:val="28"/>
          <w:szCs w:val="28"/>
        </w:rPr>
      </w:pPr>
      <w:r>
        <w:rPr>
          <w:rFonts w:ascii="宋体" w:eastAsia="宋体" w:hAnsi="宋体" w:cs="Calibri" w:hint="eastAsia"/>
          <w:color w:val="000000"/>
          <w:kern w:val="0"/>
          <w:sz w:val="28"/>
          <w:szCs w:val="28"/>
        </w:rPr>
        <w:t>1、普通在校生学制三年，以在校全日制学习为主；</w:t>
      </w:r>
    </w:p>
    <w:p w:rsidR="006916A0" w:rsidRDefault="0050491A">
      <w:pPr>
        <w:widowControl/>
        <w:spacing w:line="360" w:lineRule="auto"/>
        <w:ind w:firstLineChars="200" w:firstLine="560"/>
        <w:jc w:val="left"/>
        <w:rPr>
          <w:rFonts w:ascii="宋体" w:eastAsia="宋体" w:hAnsi="宋体" w:cs="Calibri"/>
          <w:color w:val="000000"/>
          <w:kern w:val="0"/>
          <w:sz w:val="28"/>
          <w:szCs w:val="28"/>
        </w:rPr>
      </w:pPr>
      <w:r>
        <w:rPr>
          <w:rFonts w:ascii="宋体" w:eastAsia="宋体" w:hAnsi="宋体" w:cs="Calibri" w:hint="eastAsia"/>
          <w:color w:val="000000"/>
          <w:kern w:val="0"/>
          <w:sz w:val="28"/>
          <w:szCs w:val="28"/>
        </w:rPr>
        <w:t>2、退役士兵和农民工学制3-7年，以网上学习和集中授课相结合。</w:t>
      </w:r>
    </w:p>
    <w:p w:rsidR="006916A0" w:rsidRDefault="006916A0">
      <w:pPr>
        <w:widowControl/>
        <w:spacing w:line="300" w:lineRule="auto"/>
        <w:jc w:val="center"/>
        <w:rPr>
          <w:rFonts w:ascii="黑体" w:eastAsia="黑体" w:hAnsi="黑体" w:cs="Calibri"/>
          <w:b/>
          <w:bCs/>
          <w:color w:val="000000"/>
          <w:kern w:val="0"/>
          <w:sz w:val="28"/>
          <w:szCs w:val="28"/>
        </w:rPr>
      </w:pPr>
    </w:p>
    <w:p w:rsidR="006916A0" w:rsidRDefault="0050491A">
      <w:pPr>
        <w:widowControl/>
        <w:spacing w:line="300" w:lineRule="auto"/>
        <w:jc w:val="center"/>
        <w:rPr>
          <w:rFonts w:ascii="Calibri" w:eastAsia="宋体" w:hAnsi="Calibri" w:cs="Calibri"/>
          <w:color w:val="000000"/>
          <w:kern w:val="0"/>
          <w:sz w:val="28"/>
          <w:szCs w:val="28"/>
        </w:rPr>
      </w:pPr>
      <w:r>
        <w:rPr>
          <w:rFonts w:ascii="黑体" w:eastAsia="黑体" w:hAnsi="黑体" w:cs="Calibri" w:hint="eastAsia"/>
          <w:b/>
          <w:bCs/>
          <w:color w:val="000000"/>
          <w:kern w:val="0"/>
          <w:sz w:val="28"/>
          <w:szCs w:val="28"/>
        </w:rPr>
        <w:t>第八章 收费标准、贫困生资助</w:t>
      </w:r>
    </w:p>
    <w:p w:rsidR="006916A0" w:rsidRDefault="0050491A">
      <w:pPr>
        <w:widowControl/>
        <w:spacing w:line="360" w:lineRule="auto"/>
        <w:ind w:firstLineChars="200" w:firstLine="560"/>
        <w:jc w:val="left"/>
        <w:rPr>
          <w:rFonts w:ascii="宋体" w:eastAsia="宋体" w:hAnsi="宋体" w:cs="Calibri"/>
          <w:color w:val="000000"/>
          <w:kern w:val="0"/>
          <w:sz w:val="28"/>
          <w:szCs w:val="28"/>
        </w:rPr>
      </w:pPr>
      <w:r>
        <w:rPr>
          <w:rFonts w:ascii="宋体" w:eastAsia="宋体" w:hAnsi="宋体" w:cs="Calibri" w:hint="eastAsia"/>
          <w:color w:val="000000"/>
          <w:kern w:val="0"/>
          <w:sz w:val="28"/>
          <w:szCs w:val="28"/>
        </w:rPr>
        <w:t>第十五条 收费标准</w:t>
      </w:r>
    </w:p>
    <w:p w:rsidR="006916A0" w:rsidRDefault="0050491A">
      <w:pPr>
        <w:widowControl/>
        <w:spacing w:line="360" w:lineRule="auto"/>
        <w:ind w:firstLineChars="200" w:firstLine="560"/>
        <w:jc w:val="left"/>
        <w:rPr>
          <w:rFonts w:ascii="宋体" w:eastAsia="宋体" w:hAnsi="宋体" w:cs="Calibri"/>
          <w:color w:val="000000"/>
          <w:kern w:val="0"/>
          <w:sz w:val="28"/>
          <w:szCs w:val="28"/>
        </w:rPr>
      </w:pPr>
      <w:r>
        <w:rPr>
          <w:rFonts w:ascii="宋体" w:eastAsia="宋体" w:hAnsi="宋体" w:cs="Calibri" w:hint="eastAsia"/>
          <w:color w:val="000000"/>
          <w:kern w:val="0"/>
          <w:sz w:val="28"/>
          <w:szCs w:val="28"/>
        </w:rPr>
        <w:t>学费：详见学院招生信息网各专业收费标准</w:t>
      </w:r>
    </w:p>
    <w:p w:rsidR="006916A0" w:rsidRDefault="0050491A">
      <w:pPr>
        <w:widowControl/>
        <w:spacing w:line="360" w:lineRule="auto"/>
        <w:ind w:firstLineChars="200" w:firstLine="560"/>
        <w:jc w:val="left"/>
        <w:rPr>
          <w:rFonts w:ascii="宋体" w:eastAsia="宋体" w:hAnsi="宋体" w:cs="Calibri"/>
          <w:color w:val="000000"/>
          <w:kern w:val="0"/>
          <w:sz w:val="28"/>
          <w:szCs w:val="28"/>
        </w:rPr>
      </w:pPr>
      <w:r>
        <w:rPr>
          <w:rFonts w:ascii="宋体" w:eastAsia="宋体" w:hAnsi="宋体" w:cs="Calibri" w:hint="eastAsia"/>
          <w:color w:val="000000"/>
          <w:kern w:val="0"/>
          <w:sz w:val="28"/>
          <w:szCs w:val="28"/>
        </w:rPr>
        <w:t>住宿费（6人间）：独立卫生间带空调1200元／年，独立卫生间无空调800元/年</w:t>
      </w:r>
    </w:p>
    <w:p w:rsidR="006916A0" w:rsidRDefault="0050491A">
      <w:pPr>
        <w:widowControl/>
        <w:spacing w:line="360" w:lineRule="auto"/>
        <w:ind w:firstLineChars="200" w:firstLine="560"/>
        <w:jc w:val="left"/>
        <w:rPr>
          <w:rFonts w:ascii="宋体" w:eastAsia="宋体" w:hAnsi="宋体" w:cs="Calibri"/>
          <w:color w:val="000000"/>
          <w:kern w:val="0"/>
          <w:sz w:val="28"/>
          <w:szCs w:val="28"/>
        </w:rPr>
      </w:pPr>
      <w:r>
        <w:rPr>
          <w:rFonts w:ascii="宋体" w:eastAsia="宋体" w:hAnsi="宋体" w:cs="Calibri" w:hint="eastAsia"/>
          <w:color w:val="000000"/>
          <w:kern w:val="0"/>
          <w:sz w:val="28"/>
          <w:szCs w:val="28"/>
        </w:rPr>
        <w:lastRenderedPageBreak/>
        <w:t>第十六条 收退费规定：根据鲁政办字【</w:t>
      </w:r>
      <w:r>
        <w:rPr>
          <w:rFonts w:ascii="仿宋_GB2312" w:eastAsia="宋体" w:hAnsi="仿宋_GB2312" w:cs="Calibri"/>
          <w:color w:val="000000"/>
          <w:kern w:val="0"/>
          <w:sz w:val="28"/>
          <w:szCs w:val="28"/>
        </w:rPr>
        <w:t>201</w:t>
      </w:r>
      <w:r>
        <w:rPr>
          <w:rFonts w:ascii="仿宋_GB2312" w:eastAsia="宋体" w:hAnsi="仿宋_GB2312" w:cs="Calibri" w:hint="eastAsia"/>
          <w:color w:val="000000"/>
          <w:kern w:val="0"/>
          <w:sz w:val="28"/>
          <w:szCs w:val="28"/>
        </w:rPr>
        <w:t>8</w:t>
      </w:r>
      <w:r>
        <w:rPr>
          <w:rFonts w:ascii="宋体" w:eastAsia="宋体" w:hAnsi="宋体" w:cs="Calibri" w:hint="eastAsia"/>
          <w:color w:val="000000"/>
          <w:kern w:val="0"/>
          <w:sz w:val="28"/>
          <w:szCs w:val="28"/>
        </w:rPr>
        <w:t>】98号文件规定，学生入学后因故退学，学校将根据学生实际学习时间按月计退剩余的学费和住宿费。学生学习时间一年按</w:t>
      </w:r>
      <w:r>
        <w:rPr>
          <w:rFonts w:ascii="仿宋_GB2312" w:eastAsia="宋体" w:hAnsi="仿宋_GB2312" w:cs="Calibri"/>
          <w:color w:val="000000"/>
          <w:kern w:val="0"/>
          <w:sz w:val="28"/>
          <w:szCs w:val="28"/>
        </w:rPr>
        <w:t>10</w:t>
      </w:r>
      <w:r>
        <w:rPr>
          <w:rFonts w:ascii="宋体" w:eastAsia="宋体" w:hAnsi="宋体" w:cs="Calibri" w:hint="eastAsia"/>
          <w:color w:val="000000"/>
          <w:kern w:val="0"/>
          <w:sz w:val="28"/>
          <w:szCs w:val="28"/>
        </w:rPr>
        <w:t>个月计算。</w:t>
      </w:r>
    </w:p>
    <w:p w:rsidR="006916A0" w:rsidRDefault="0050491A">
      <w:pPr>
        <w:widowControl/>
        <w:spacing w:line="360" w:lineRule="auto"/>
        <w:ind w:firstLineChars="200" w:firstLine="560"/>
        <w:jc w:val="left"/>
        <w:rPr>
          <w:rFonts w:ascii="宋体" w:eastAsia="宋体" w:hAnsi="宋体" w:cs="Calibri"/>
          <w:color w:val="000000"/>
          <w:kern w:val="0"/>
          <w:sz w:val="28"/>
          <w:szCs w:val="28"/>
        </w:rPr>
      </w:pPr>
      <w:r>
        <w:rPr>
          <w:rFonts w:ascii="宋体" w:eastAsia="宋体" w:hAnsi="宋体" w:cs="Calibri" w:hint="eastAsia"/>
          <w:color w:val="000000"/>
          <w:kern w:val="0"/>
          <w:sz w:val="28"/>
          <w:szCs w:val="28"/>
        </w:rPr>
        <w:t>第十七条</w:t>
      </w:r>
      <w:r>
        <w:rPr>
          <w:rFonts w:ascii="Calibri" w:eastAsia="宋体" w:hAnsi="Calibri" w:cs="Calibri"/>
          <w:color w:val="000000"/>
          <w:kern w:val="0"/>
          <w:sz w:val="28"/>
          <w:szCs w:val="28"/>
        </w:rPr>
        <w:t xml:space="preserve"> </w:t>
      </w:r>
      <w:r>
        <w:rPr>
          <w:rFonts w:ascii="宋体" w:eastAsia="宋体" w:hAnsi="宋体" w:cs="Calibri" w:hint="eastAsia"/>
          <w:color w:val="000000"/>
          <w:kern w:val="0"/>
          <w:sz w:val="28"/>
          <w:szCs w:val="28"/>
        </w:rPr>
        <w:t>资助特困生政策：</w:t>
      </w:r>
    </w:p>
    <w:p w:rsidR="006916A0" w:rsidRDefault="0050491A">
      <w:pPr>
        <w:widowControl/>
        <w:spacing w:line="360" w:lineRule="auto"/>
        <w:ind w:firstLine="640"/>
        <w:jc w:val="left"/>
        <w:rPr>
          <w:rFonts w:ascii="Calibri" w:eastAsia="宋体" w:hAnsi="Calibri" w:cs="Calibri"/>
          <w:color w:val="000000"/>
          <w:kern w:val="0"/>
          <w:sz w:val="28"/>
          <w:szCs w:val="28"/>
        </w:rPr>
      </w:pPr>
      <w:r>
        <w:rPr>
          <w:rFonts w:ascii="仿宋_GB2312" w:eastAsia="宋体" w:hAnsi="仿宋_GB2312" w:cs="Calibri"/>
          <w:color w:val="000000"/>
          <w:kern w:val="0"/>
          <w:sz w:val="28"/>
          <w:szCs w:val="28"/>
        </w:rPr>
        <w:t>1</w:t>
      </w:r>
      <w:r>
        <w:rPr>
          <w:rFonts w:ascii="宋体" w:eastAsia="宋体" w:hAnsi="宋体" w:cs="Calibri" w:hint="eastAsia"/>
          <w:color w:val="000000"/>
          <w:kern w:val="0"/>
          <w:sz w:val="28"/>
          <w:szCs w:val="28"/>
        </w:rPr>
        <w:t>、设立特困生救助基金，对特困生学费实行全部或部分减免制度。</w:t>
      </w:r>
    </w:p>
    <w:p w:rsidR="006916A0" w:rsidRDefault="0050491A">
      <w:pPr>
        <w:widowControl/>
        <w:spacing w:line="360" w:lineRule="auto"/>
        <w:ind w:firstLine="640"/>
        <w:jc w:val="left"/>
        <w:rPr>
          <w:rFonts w:ascii="Calibri" w:eastAsia="宋体" w:hAnsi="Calibri" w:cs="Calibri"/>
          <w:color w:val="000000"/>
          <w:kern w:val="0"/>
          <w:sz w:val="28"/>
          <w:szCs w:val="28"/>
        </w:rPr>
      </w:pPr>
      <w:r>
        <w:rPr>
          <w:rFonts w:ascii="仿宋_GB2312" w:eastAsia="宋体" w:hAnsi="仿宋_GB2312" w:cs="Calibri"/>
          <w:color w:val="000000"/>
          <w:kern w:val="0"/>
          <w:sz w:val="28"/>
          <w:szCs w:val="28"/>
        </w:rPr>
        <w:t>2</w:t>
      </w:r>
      <w:r>
        <w:rPr>
          <w:rFonts w:ascii="宋体" w:eastAsia="宋体" w:hAnsi="宋体" w:cs="Calibri" w:hint="eastAsia"/>
          <w:color w:val="000000"/>
          <w:kern w:val="0"/>
          <w:sz w:val="28"/>
          <w:szCs w:val="28"/>
        </w:rPr>
        <w:t>、设立勤工俭学岗位，对家庭困难的同学提供资助。</w:t>
      </w:r>
    </w:p>
    <w:p w:rsidR="006916A0" w:rsidRDefault="0050491A">
      <w:pPr>
        <w:widowControl/>
        <w:spacing w:line="360" w:lineRule="auto"/>
        <w:ind w:firstLine="640"/>
        <w:jc w:val="left"/>
        <w:rPr>
          <w:rFonts w:ascii="Calibri" w:eastAsia="宋体" w:hAnsi="Calibri" w:cs="Calibri"/>
          <w:color w:val="000000"/>
          <w:kern w:val="0"/>
          <w:sz w:val="28"/>
          <w:szCs w:val="28"/>
        </w:rPr>
      </w:pPr>
      <w:r>
        <w:rPr>
          <w:rFonts w:ascii="仿宋_GB2312" w:eastAsia="宋体" w:hAnsi="仿宋_GB2312" w:cs="Calibri"/>
          <w:color w:val="000000"/>
          <w:kern w:val="0"/>
          <w:sz w:val="28"/>
          <w:szCs w:val="28"/>
        </w:rPr>
        <w:t>3</w:t>
      </w:r>
      <w:r>
        <w:rPr>
          <w:rFonts w:ascii="宋体" w:eastAsia="宋体" w:hAnsi="宋体" w:cs="Calibri" w:hint="eastAsia"/>
          <w:color w:val="000000"/>
          <w:kern w:val="0"/>
          <w:sz w:val="28"/>
          <w:szCs w:val="28"/>
        </w:rPr>
        <w:t>、实行奖学金制度，对品学兼优的特困生重点奖励。</w:t>
      </w:r>
    </w:p>
    <w:p w:rsidR="006916A0" w:rsidRDefault="0050491A">
      <w:pPr>
        <w:widowControl/>
        <w:spacing w:line="360" w:lineRule="auto"/>
        <w:ind w:firstLine="640"/>
        <w:jc w:val="left"/>
        <w:rPr>
          <w:rFonts w:ascii="宋体" w:eastAsia="宋体" w:hAnsi="宋体" w:cs="Calibri"/>
          <w:color w:val="000000"/>
          <w:kern w:val="0"/>
          <w:sz w:val="28"/>
          <w:szCs w:val="28"/>
        </w:rPr>
      </w:pPr>
      <w:r>
        <w:rPr>
          <w:rFonts w:ascii="仿宋_GB2312" w:eastAsia="宋体" w:hAnsi="仿宋_GB2312" w:cs="Calibri"/>
          <w:color w:val="000000"/>
          <w:kern w:val="0"/>
          <w:sz w:val="28"/>
          <w:szCs w:val="28"/>
        </w:rPr>
        <w:t>4</w:t>
      </w:r>
      <w:r>
        <w:rPr>
          <w:rFonts w:ascii="宋体" w:eastAsia="宋体" w:hAnsi="宋体" w:cs="Calibri" w:hint="eastAsia"/>
          <w:color w:val="000000"/>
          <w:kern w:val="0"/>
          <w:sz w:val="28"/>
          <w:szCs w:val="28"/>
        </w:rPr>
        <w:t>、设立贫困生助学贷款。</w:t>
      </w:r>
    </w:p>
    <w:p w:rsidR="006916A0" w:rsidRDefault="006916A0">
      <w:pPr>
        <w:widowControl/>
        <w:spacing w:line="360" w:lineRule="auto"/>
        <w:ind w:firstLine="640"/>
        <w:jc w:val="left"/>
        <w:rPr>
          <w:rFonts w:ascii="宋体" w:eastAsia="宋体" w:hAnsi="宋体" w:cs="Calibri"/>
          <w:color w:val="000000"/>
          <w:kern w:val="0"/>
          <w:sz w:val="28"/>
          <w:szCs w:val="28"/>
        </w:rPr>
      </w:pPr>
    </w:p>
    <w:p w:rsidR="006916A0" w:rsidRDefault="0050491A">
      <w:pPr>
        <w:widowControl/>
        <w:spacing w:line="360" w:lineRule="auto"/>
        <w:jc w:val="center"/>
        <w:rPr>
          <w:rFonts w:ascii="Calibri" w:eastAsia="宋体" w:hAnsi="Calibri" w:cs="Calibri"/>
          <w:color w:val="000000"/>
          <w:kern w:val="0"/>
          <w:sz w:val="28"/>
          <w:szCs w:val="28"/>
        </w:rPr>
      </w:pPr>
      <w:r>
        <w:rPr>
          <w:rFonts w:ascii="黑体" w:eastAsia="黑体" w:hAnsi="黑体" w:cs="Calibri" w:hint="eastAsia"/>
          <w:b/>
          <w:bCs/>
          <w:color w:val="000000"/>
          <w:kern w:val="0"/>
          <w:sz w:val="28"/>
          <w:szCs w:val="28"/>
        </w:rPr>
        <w:t>第九章</w:t>
      </w:r>
      <w:r>
        <w:rPr>
          <w:rFonts w:ascii="Calibri" w:eastAsia="黑体" w:hAnsi="Calibri" w:cs="Calibri"/>
          <w:b/>
          <w:bCs/>
          <w:color w:val="000000"/>
          <w:kern w:val="0"/>
          <w:sz w:val="28"/>
          <w:szCs w:val="28"/>
        </w:rPr>
        <w:t> </w:t>
      </w:r>
      <w:r>
        <w:rPr>
          <w:rFonts w:ascii="黑体" w:eastAsia="黑体" w:hAnsi="黑体" w:cs="Calibri" w:hint="eastAsia"/>
          <w:b/>
          <w:bCs/>
          <w:color w:val="000000"/>
          <w:kern w:val="0"/>
          <w:sz w:val="28"/>
          <w:szCs w:val="28"/>
        </w:rPr>
        <w:t xml:space="preserve"> 资格审查、学历证书的颁发及其他</w:t>
      </w:r>
    </w:p>
    <w:p w:rsidR="006916A0" w:rsidRDefault="0050491A">
      <w:pPr>
        <w:widowControl/>
        <w:spacing w:line="360" w:lineRule="auto"/>
        <w:ind w:firstLine="640"/>
        <w:jc w:val="left"/>
        <w:rPr>
          <w:rFonts w:ascii="Calibri" w:eastAsia="宋体" w:hAnsi="Calibri" w:cs="Calibri"/>
          <w:color w:val="000000"/>
          <w:kern w:val="0"/>
          <w:sz w:val="28"/>
          <w:szCs w:val="28"/>
        </w:rPr>
      </w:pPr>
      <w:r>
        <w:rPr>
          <w:rFonts w:ascii="宋体" w:eastAsia="宋体" w:hAnsi="宋体" w:cs="Calibri" w:hint="eastAsia"/>
          <w:color w:val="000000"/>
          <w:kern w:val="0"/>
          <w:sz w:val="28"/>
          <w:szCs w:val="28"/>
        </w:rPr>
        <w:t>第十八条</w:t>
      </w:r>
      <w:r>
        <w:rPr>
          <w:rFonts w:ascii="Calibri" w:eastAsia="宋体" w:hAnsi="Calibri" w:cs="Calibri"/>
          <w:color w:val="000000"/>
          <w:kern w:val="0"/>
          <w:sz w:val="28"/>
          <w:szCs w:val="28"/>
        </w:rPr>
        <w:t xml:space="preserve"> </w:t>
      </w:r>
      <w:r>
        <w:rPr>
          <w:rFonts w:ascii="Calibri" w:eastAsia="宋体" w:hAnsi="Calibri" w:cs="Calibri" w:hint="eastAsia"/>
          <w:color w:val="000000"/>
          <w:kern w:val="0"/>
          <w:sz w:val="28"/>
          <w:szCs w:val="28"/>
        </w:rPr>
        <w:t>学生入学后，学院按上级主管部门要求对学生进行资格审查，审查中出现的问题将按有关规定处理。</w:t>
      </w:r>
    </w:p>
    <w:p w:rsidR="006916A0" w:rsidRDefault="0050491A">
      <w:pPr>
        <w:widowControl/>
        <w:spacing w:line="360" w:lineRule="auto"/>
        <w:ind w:firstLine="640"/>
        <w:jc w:val="left"/>
        <w:rPr>
          <w:rFonts w:ascii="宋体" w:eastAsia="宋体" w:hAnsi="宋体" w:cs="Calibri"/>
          <w:color w:val="000000"/>
          <w:kern w:val="0"/>
          <w:sz w:val="28"/>
          <w:szCs w:val="28"/>
        </w:rPr>
      </w:pPr>
      <w:r>
        <w:rPr>
          <w:rFonts w:ascii="Calibri" w:eastAsia="宋体" w:hAnsi="Calibri" w:cs="Calibri" w:hint="eastAsia"/>
          <w:color w:val="000000"/>
          <w:kern w:val="0"/>
          <w:sz w:val="28"/>
          <w:szCs w:val="28"/>
        </w:rPr>
        <w:t>第十九条</w:t>
      </w:r>
      <w:r>
        <w:rPr>
          <w:rFonts w:ascii="Calibri" w:eastAsia="宋体" w:hAnsi="Calibri" w:cs="Calibri"/>
          <w:color w:val="000000"/>
          <w:kern w:val="0"/>
          <w:sz w:val="28"/>
          <w:szCs w:val="28"/>
        </w:rPr>
        <w:t xml:space="preserve"> </w:t>
      </w:r>
      <w:r>
        <w:rPr>
          <w:rFonts w:ascii="宋体" w:eastAsia="宋体" w:hAnsi="宋体" w:cs="Calibri" w:hint="eastAsia"/>
          <w:color w:val="000000"/>
          <w:kern w:val="0"/>
          <w:sz w:val="28"/>
          <w:szCs w:val="28"/>
        </w:rPr>
        <w:t>颁发学历证书的学校名称</w:t>
      </w:r>
      <w:r>
        <w:rPr>
          <w:rFonts w:ascii="仿宋_GB2312" w:eastAsia="宋体" w:hAnsi="仿宋_GB2312" w:cs="Calibri" w:hint="eastAsia"/>
          <w:color w:val="000000"/>
          <w:kern w:val="0"/>
          <w:sz w:val="28"/>
          <w:szCs w:val="28"/>
        </w:rPr>
        <w:t>：</w:t>
      </w:r>
      <w:r>
        <w:rPr>
          <w:rFonts w:ascii="宋体" w:eastAsia="宋体" w:hAnsi="宋体" w:cs="Calibri" w:hint="eastAsia"/>
          <w:color w:val="000000"/>
          <w:kern w:val="0"/>
          <w:sz w:val="28"/>
          <w:szCs w:val="28"/>
        </w:rPr>
        <w:t>潍坊工商职业学院；证书种类：普通高等教育专科学历证书。</w:t>
      </w:r>
    </w:p>
    <w:p w:rsidR="006916A0" w:rsidRDefault="0050491A">
      <w:pPr>
        <w:widowControl/>
        <w:spacing w:line="360" w:lineRule="auto"/>
        <w:jc w:val="center"/>
        <w:rPr>
          <w:rFonts w:ascii="黑体" w:eastAsia="黑体" w:hAnsi="黑体" w:cs="Calibri"/>
          <w:b/>
          <w:bCs/>
          <w:color w:val="000000"/>
          <w:kern w:val="0"/>
          <w:sz w:val="28"/>
          <w:szCs w:val="28"/>
        </w:rPr>
      </w:pPr>
      <w:r>
        <w:rPr>
          <w:rFonts w:ascii="黑体" w:eastAsia="黑体" w:hAnsi="黑体" w:cs="Calibri" w:hint="eastAsia"/>
          <w:b/>
          <w:bCs/>
          <w:color w:val="000000"/>
          <w:kern w:val="0"/>
          <w:sz w:val="28"/>
          <w:szCs w:val="28"/>
        </w:rPr>
        <w:t xml:space="preserve">第十章 </w:t>
      </w:r>
      <w:r>
        <w:rPr>
          <w:rFonts w:ascii="黑体" w:eastAsia="黑体" w:hAnsi="黑体" w:cs="Calibri"/>
          <w:b/>
          <w:bCs/>
          <w:color w:val="000000"/>
          <w:kern w:val="0"/>
          <w:sz w:val="28"/>
          <w:szCs w:val="28"/>
        </w:rPr>
        <w:t xml:space="preserve">  </w:t>
      </w:r>
      <w:bookmarkStart w:id="1" w:name="_Hlk5632368"/>
      <w:r>
        <w:rPr>
          <w:rFonts w:ascii="黑体" w:eastAsia="黑体" w:hAnsi="黑体" w:cs="Calibri" w:hint="eastAsia"/>
          <w:b/>
          <w:bCs/>
          <w:color w:val="000000"/>
          <w:kern w:val="0"/>
          <w:sz w:val="28"/>
          <w:szCs w:val="28"/>
        </w:rPr>
        <w:t xml:space="preserve">附 </w:t>
      </w:r>
      <w:r>
        <w:rPr>
          <w:rFonts w:ascii="黑体" w:eastAsia="黑体" w:hAnsi="黑体" w:cs="Calibri"/>
          <w:b/>
          <w:bCs/>
          <w:color w:val="000000"/>
          <w:kern w:val="0"/>
          <w:sz w:val="28"/>
          <w:szCs w:val="28"/>
        </w:rPr>
        <w:t xml:space="preserve"> </w:t>
      </w:r>
      <w:r>
        <w:rPr>
          <w:rFonts w:ascii="黑体" w:eastAsia="黑体" w:hAnsi="黑体" w:cs="Calibri" w:hint="eastAsia"/>
          <w:b/>
          <w:bCs/>
          <w:color w:val="000000"/>
          <w:kern w:val="0"/>
          <w:sz w:val="28"/>
          <w:szCs w:val="28"/>
        </w:rPr>
        <w:t>则</w:t>
      </w:r>
    </w:p>
    <w:p w:rsidR="006916A0" w:rsidRDefault="0050491A">
      <w:pPr>
        <w:widowControl/>
        <w:spacing w:line="360" w:lineRule="auto"/>
        <w:ind w:firstLine="640"/>
        <w:jc w:val="left"/>
        <w:rPr>
          <w:rFonts w:ascii="Calibri" w:eastAsia="宋体" w:hAnsi="Calibri" w:cs="Calibri"/>
          <w:color w:val="000000"/>
          <w:kern w:val="0"/>
          <w:sz w:val="28"/>
          <w:szCs w:val="28"/>
        </w:rPr>
      </w:pPr>
      <w:r>
        <w:rPr>
          <w:rFonts w:ascii="宋体" w:eastAsia="宋体" w:hAnsi="宋体" w:cs="Calibri" w:hint="eastAsia"/>
          <w:color w:val="000000"/>
          <w:kern w:val="0"/>
          <w:sz w:val="28"/>
          <w:szCs w:val="28"/>
        </w:rPr>
        <w:t>第二十条</w:t>
      </w:r>
      <w:r>
        <w:rPr>
          <w:rFonts w:ascii="Calibri" w:eastAsia="宋体" w:hAnsi="Calibri" w:cs="Calibri"/>
          <w:color w:val="000000"/>
          <w:kern w:val="0"/>
          <w:sz w:val="28"/>
          <w:szCs w:val="28"/>
        </w:rPr>
        <w:t xml:space="preserve"> </w:t>
      </w:r>
      <w:r>
        <w:rPr>
          <w:rFonts w:ascii="宋体" w:eastAsia="宋体" w:hAnsi="宋体" w:cs="Calibri" w:hint="eastAsia"/>
          <w:color w:val="000000"/>
          <w:kern w:val="0"/>
          <w:sz w:val="28"/>
          <w:szCs w:val="28"/>
        </w:rPr>
        <w:t>学校不委托任何机构和个人办理招生相关事宜。对以潍坊工商职业学院名义进行非法招生宣传等活动的机构或个人，学校保留依法追究其责任的权利。</w:t>
      </w:r>
    </w:p>
    <w:p w:rsidR="006916A0" w:rsidRDefault="0050491A">
      <w:pPr>
        <w:widowControl/>
        <w:spacing w:line="360" w:lineRule="auto"/>
        <w:ind w:firstLine="640"/>
        <w:jc w:val="left"/>
        <w:rPr>
          <w:rFonts w:ascii="宋体" w:eastAsia="宋体" w:hAnsi="宋体" w:cs="Calibri"/>
          <w:color w:val="000000"/>
          <w:kern w:val="0"/>
          <w:sz w:val="28"/>
          <w:szCs w:val="28"/>
        </w:rPr>
      </w:pPr>
      <w:r>
        <w:rPr>
          <w:rFonts w:ascii="宋体" w:eastAsia="宋体" w:hAnsi="宋体" w:cs="Calibri" w:hint="eastAsia"/>
          <w:color w:val="000000"/>
          <w:kern w:val="0"/>
          <w:sz w:val="28"/>
          <w:szCs w:val="28"/>
        </w:rPr>
        <w:lastRenderedPageBreak/>
        <w:t>第二十一条</w:t>
      </w:r>
      <w:r>
        <w:rPr>
          <w:rFonts w:ascii="Calibri" w:eastAsia="宋体" w:hAnsi="Calibri" w:cs="Calibri"/>
          <w:color w:val="000000"/>
          <w:kern w:val="0"/>
          <w:sz w:val="28"/>
          <w:szCs w:val="28"/>
        </w:rPr>
        <w:t xml:space="preserve"> </w:t>
      </w:r>
      <w:r>
        <w:rPr>
          <w:rFonts w:ascii="宋体" w:eastAsia="宋体" w:hAnsi="宋体" w:cs="Calibri" w:hint="eastAsia"/>
          <w:color w:val="000000"/>
          <w:kern w:val="0"/>
          <w:sz w:val="28"/>
          <w:szCs w:val="28"/>
        </w:rPr>
        <w:t>本章程若有与上级有关政策不一致之处，以国家和上级有关政策为准。未尽事宜，按上级有关规定执行。</w:t>
      </w:r>
    </w:p>
    <w:p w:rsidR="006916A0" w:rsidRDefault="0050491A">
      <w:pPr>
        <w:widowControl/>
        <w:spacing w:line="360" w:lineRule="auto"/>
        <w:ind w:firstLine="640"/>
        <w:jc w:val="left"/>
        <w:rPr>
          <w:rFonts w:ascii="Calibri" w:eastAsia="宋体" w:hAnsi="Calibri" w:cs="Calibri"/>
          <w:color w:val="000000"/>
          <w:kern w:val="0"/>
          <w:sz w:val="28"/>
          <w:szCs w:val="28"/>
        </w:rPr>
      </w:pPr>
      <w:r>
        <w:rPr>
          <w:rFonts w:ascii="宋体" w:eastAsia="宋体" w:hAnsi="宋体" w:cs="Calibri" w:hint="eastAsia"/>
          <w:color w:val="000000"/>
          <w:kern w:val="0"/>
          <w:sz w:val="28"/>
          <w:szCs w:val="28"/>
        </w:rPr>
        <w:t>第二十二条</w:t>
      </w:r>
      <w:r>
        <w:rPr>
          <w:rFonts w:ascii="仿宋_GB2312" w:eastAsia="宋体" w:hAnsi="仿宋_GB2312" w:cs="Calibri"/>
          <w:color w:val="000000"/>
          <w:kern w:val="0"/>
          <w:sz w:val="28"/>
          <w:szCs w:val="28"/>
        </w:rPr>
        <w:t xml:space="preserve"> </w:t>
      </w:r>
      <w:r>
        <w:rPr>
          <w:rFonts w:ascii="宋体" w:eastAsia="宋体" w:hAnsi="宋体" w:cs="Calibri" w:hint="eastAsia"/>
          <w:color w:val="000000"/>
          <w:kern w:val="0"/>
          <w:sz w:val="28"/>
          <w:szCs w:val="28"/>
        </w:rPr>
        <w:t>本章程由潍坊工商职业学院负责解释。</w:t>
      </w:r>
    </w:p>
    <w:p w:rsidR="006916A0" w:rsidRDefault="0050491A">
      <w:pPr>
        <w:widowControl/>
        <w:spacing w:line="360" w:lineRule="auto"/>
        <w:ind w:firstLine="640"/>
        <w:jc w:val="left"/>
        <w:rPr>
          <w:rFonts w:ascii="Calibri" w:eastAsia="宋体" w:hAnsi="Calibri" w:cs="Calibri"/>
          <w:color w:val="000000"/>
          <w:kern w:val="0"/>
          <w:sz w:val="28"/>
          <w:szCs w:val="28"/>
        </w:rPr>
      </w:pPr>
      <w:r>
        <w:rPr>
          <w:rFonts w:ascii="宋体" w:eastAsia="宋体" w:hAnsi="宋体" w:cs="Calibri" w:hint="eastAsia"/>
          <w:color w:val="000000"/>
          <w:kern w:val="0"/>
          <w:sz w:val="28"/>
          <w:szCs w:val="28"/>
        </w:rPr>
        <w:t>（</w:t>
      </w:r>
      <w:r>
        <w:rPr>
          <w:rFonts w:ascii="仿宋_GB2312" w:eastAsia="宋体" w:hAnsi="仿宋_GB2312" w:cs="Calibri"/>
          <w:color w:val="000000"/>
          <w:kern w:val="0"/>
          <w:sz w:val="28"/>
          <w:szCs w:val="28"/>
        </w:rPr>
        <w:t>1</w:t>
      </w:r>
      <w:r>
        <w:rPr>
          <w:rFonts w:ascii="宋体" w:eastAsia="宋体" w:hAnsi="宋体" w:cs="Calibri" w:hint="eastAsia"/>
          <w:color w:val="000000"/>
          <w:kern w:val="0"/>
          <w:sz w:val="28"/>
          <w:szCs w:val="28"/>
        </w:rPr>
        <w:t>）考生如对专业分配有疑问，由我校负责解释。</w:t>
      </w:r>
    </w:p>
    <w:p w:rsidR="006916A0" w:rsidRDefault="0050491A">
      <w:pPr>
        <w:widowControl/>
        <w:spacing w:line="360" w:lineRule="auto"/>
        <w:ind w:firstLine="640"/>
        <w:jc w:val="left"/>
        <w:rPr>
          <w:rFonts w:ascii="Calibri" w:eastAsia="宋体" w:hAnsi="Calibri" w:cs="Calibri"/>
          <w:color w:val="000000"/>
          <w:kern w:val="0"/>
          <w:sz w:val="28"/>
          <w:szCs w:val="28"/>
        </w:rPr>
      </w:pPr>
      <w:r>
        <w:rPr>
          <w:rFonts w:ascii="宋体" w:eastAsia="宋体" w:hAnsi="宋体" w:cs="Calibri" w:hint="eastAsia"/>
          <w:color w:val="000000"/>
          <w:kern w:val="0"/>
          <w:sz w:val="28"/>
          <w:szCs w:val="28"/>
        </w:rPr>
        <w:t>（</w:t>
      </w:r>
      <w:r>
        <w:rPr>
          <w:rFonts w:ascii="仿宋_GB2312" w:eastAsia="宋体" w:hAnsi="仿宋_GB2312" w:cs="Calibri"/>
          <w:color w:val="000000"/>
          <w:kern w:val="0"/>
          <w:sz w:val="28"/>
          <w:szCs w:val="28"/>
        </w:rPr>
        <w:t>2</w:t>
      </w:r>
      <w:r>
        <w:rPr>
          <w:rFonts w:ascii="宋体" w:eastAsia="宋体" w:hAnsi="宋体" w:cs="Calibri" w:hint="eastAsia"/>
          <w:color w:val="000000"/>
          <w:kern w:val="0"/>
          <w:sz w:val="28"/>
          <w:szCs w:val="28"/>
        </w:rPr>
        <w:t>）本章程规定的内容如果与生源省份有关文件规定不一致，则按教育部及省教育厅有关文件规定执行。</w:t>
      </w:r>
    </w:p>
    <w:p w:rsidR="006916A0" w:rsidRDefault="0050491A">
      <w:pPr>
        <w:widowControl/>
        <w:spacing w:line="360" w:lineRule="auto"/>
        <w:ind w:firstLine="640"/>
        <w:jc w:val="left"/>
        <w:rPr>
          <w:rFonts w:ascii="仿宋_GB2312" w:eastAsia="宋体" w:hAnsi="仿宋_GB2312" w:cs="Calibri"/>
          <w:color w:val="000000"/>
          <w:kern w:val="0"/>
          <w:sz w:val="28"/>
          <w:szCs w:val="28"/>
        </w:rPr>
      </w:pPr>
      <w:r>
        <w:rPr>
          <w:rFonts w:ascii="仿宋_GB2312" w:eastAsia="宋体" w:hAnsi="仿宋_GB2312" w:cs="Calibri"/>
          <w:color w:val="000000"/>
          <w:kern w:val="0"/>
          <w:sz w:val="28"/>
          <w:szCs w:val="28"/>
        </w:rPr>
        <w:t> </w:t>
      </w:r>
      <w:r>
        <w:rPr>
          <w:rFonts w:ascii="宋体" w:eastAsia="宋体" w:hAnsi="宋体" w:cs="Calibri" w:hint="eastAsia"/>
          <w:color w:val="000000"/>
          <w:kern w:val="0"/>
          <w:sz w:val="28"/>
          <w:szCs w:val="28"/>
        </w:rPr>
        <w:t>联系方式：联系电话：</w:t>
      </w:r>
      <w:r>
        <w:rPr>
          <w:rFonts w:ascii="仿宋_GB2312" w:eastAsia="宋体" w:hAnsi="仿宋_GB2312" w:cs="Calibri"/>
          <w:color w:val="000000"/>
          <w:kern w:val="0"/>
          <w:sz w:val="28"/>
          <w:szCs w:val="28"/>
        </w:rPr>
        <w:t>0536</w:t>
      </w:r>
      <w:r>
        <w:rPr>
          <w:rFonts w:ascii="宋体" w:eastAsia="宋体" w:hAnsi="宋体" w:cs="Calibri" w:hint="eastAsia"/>
          <w:color w:val="000000"/>
          <w:kern w:val="0"/>
          <w:sz w:val="28"/>
          <w:szCs w:val="28"/>
        </w:rPr>
        <w:t>—</w:t>
      </w:r>
      <w:r>
        <w:rPr>
          <w:rFonts w:ascii="仿宋_GB2312" w:eastAsia="宋体" w:hAnsi="仿宋_GB2312" w:cs="Calibri"/>
          <w:color w:val="000000"/>
          <w:kern w:val="0"/>
          <w:sz w:val="28"/>
          <w:szCs w:val="28"/>
        </w:rPr>
        <w:t>6050753(</w:t>
      </w:r>
      <w:r>
        <w:rPr>
          <w:rFonts w:ascii="宋体" w:eastAsia="宋体" w:hAnsi="宋体" w:cs="Calibri" w:hint="eastAsia"/>
          <w:color w:val="000000"/>
          <w:kern w:val="0"/>
          <w:sz w:val="28"/>
          <w:szCs w:val="28"/>
        </w:rPr>
        <w:t>招生就业处</w:t>
      </w:r>
      <w:r>
        <w:rPr>
          <w:rFonts w:ascii="仿宋_GB2312" w:eastAsia="宋体" w:hAnsi="仿宋_GB2312" w:cs="Calibri"/>
          <w:color w:val="000000"/>
          <w:kern w:val="0"/>
          <w:sz w:val="28"/>
          <w:szCs w:val="28"/>
        </w:rPr>
        <w:t>) 6062036(</w:t>
      </w:r>
      <w:r>
        <w:rPr>
          <w:rFonts w:ascii="宋体" w:eastAsia="宋体" w:hAnsi="宋体" w:cs="Calibri" w:hint="eastAsia"/>
          <w:color w:val="000000"/>
          <w:kern w:val="0"/>
          <w:sz w:val="28"/>
          <w:szCs w:val="28"/>
        </w:rPr>
        <w:t>院办</w:t>
      </w:r>
      <w:r>
        <w:rPr>
          <w:rFonts w:ascii="仿宋_GB2312" w:eastAsia="宋体" w:hAnsi="仿宋_GB2312" w:cs="Calibri"/>
          <w:color w:val="000000"/>
          <w:kern w:val="0"/>
          <w:sz w:val="28"/>
          <w:szCs w:val="28"/>
        </w:rPr>
        <w:t>)</w:t>
      </w:r>
    </w:p>
    <w:p w:rsidR="006916A0" w:rsidRDefault="0050491A">
      <w:pPr>
        <w:widowControl/>
        <w:spacing w:line="360" w:lineRule="auto"/>
        <w:ind w:firstLine="640"/>
        <w:jc w:val="left"/>
        <w:rPr>
          <w:rFonts w:ascii="Calibri" w:eastAsia="宋体" w:hAnsi="Calibri" w:cs="Calibri"/>
          <w:color w:val="000000"/>
          <w:kern w:val="0"/>
          <w:sz w:val="28"/>
          <w:szCs w:val="28"/>
        </w:rPr>
      </w:pPr>
      <w:r>
        <w:rPr>
          <w:rFonts w:ascii="仿宋_GB2312" w:eastAsia="宋体" w:hAnsi="仿宋_GB2312" w:cs="Calibri" w:hint="eastAsia"/>
          <w:color w:val="000000"/>
          <w:kern w:val="0"/>
          <w:sz w:val="28"/>
          <w:szCs w:val="28"/>
        </w:rPr>
        <w:t>投诉电话：</w:t>
      </w:r>
      <w:r>
        <w:rPr>
          <w:rFonts w:ascii="仿宋_GB2312" w:eastAsia="宋体" w:hAnsi="仿宋_GB2312" w:cs="Calibri" w:hint="eastAsia"/>
          <w:color w:val="000000"/>
          <w:kern w:val="0"/>
          <w:sz w:val="28"/>
          <w:szCs w:val="28"/>
        </w:rPr>
        <w:t>0536-6551229</w:t>
      </w:r>
    </w:p>
    <w:p w:rsidR="006916A0" w:rsidRDefault="0050491A">
      <w:pPr>
        <w:widowControl/>
        <w:spacing w:line="360" w:lineRule="auto"/>
        <w:ind w:firstLine="640"/>
        <w:jc w:val="left"/>
        <w:rPr>
          <w:rFonts w:ascii="仿宋_GB2312" w:eastAsia="宋体" w:hAnsi="仿宋_GB2312" w:cs="Calibri"/>
          <w:color w:val="000000"/>
          <w:kern w:val="0"/>
          <w:sz w:val="28"/>
          <w:szCs w:val="28"/>
        </w:rPr>
      </w:pPr>
      <w:r>
        <w:rPr>
          <w:rFonts w:ascii="宋体" w:eastAsia="宋体" w:hAnsi="宋体" w:cs="Calibri" w:hint="eastAsia"/>
          <w:color w:val="000000"/>
          <w:kern w:val="0"/>
          <w:sz w:val="28"/>
          <w:szCs w:val="28"/>
        </w:rPr>
        <w:t>传真电话：</w:t>
      </w:r>
      <w:r>
        <w:rPr>
          <w:rFonts w:ascii="仿宋_GB2312" w:eastAsia="宋体" w:hAnsi="仿宋_GB2312" w:cs="Calibri"/>
          <w:color w:val="000000"/>
          <w:kern w:val="0"/>
          <w:sz w:val="28"/>
          <w:szCs w:val="28"/>
        </w:rPr>
        <w:t>0536</w:t>
      </w:r>
      <w:r>
        <w:rPr>
          <w:rFonts w:ascii="宋体" w:eastAsia="宋体" w:hAnsi="宋体" w:cs="Calibri" w:hint="eastAsia"/>
          <w:color w:val="000000"/>
          <w:kern w:val="0"/>
          <w:sz w:val="28"/>
          <w:szCs w:val="28"/>
        </w:rPr>
        <w:t>—</w:t>
      </w:r>
      <w:r>
        <w:rPr>
          <w:rFonts w:ascii="仿宋_GB2312" w:eastAsia="宋体" w:hAnsi="仿宋_GB2312" w:cs="Calibri"/>
          <w:color w:val="000000"/>
          <w:kern w:val="0"/>
          <w:sz w:val="28"/>
          <w:szCs w:val="28"/>
        </w:rPr>
        <w:t>6050753</w:t>
      </w:r>
      <w:r>
        <w:rPr>
          <w:rFonts w:ascii="宋体" w:eastAsia="宋体" w:hAnsi="宋体" w:cs="Calibri" w:hint="eastAsia"/>
          <w:color w:val="000000"/>
          <w:kern w:val="0"/>
          <w:sz w:val="28"/>
          <w:szCs w:val="28"/>
        </w:rPr>
        <w:t>（招生就业处）</w:t>
      </w:r>
    </w:p>
    <w:p w:rsidR="006916A0" w:rsidRDefault="0050491A">
      <w:pPr>
        <w:widowControl/>
        <w:spacing w:line="360" w:lineRule="auto"/>
        <w:ind w:firstLine="640"/>
        <w:jc w:val="left"/>
        <w:rPr>
          <w:rFonts w:ascii="Calibri" w:eastAsia="宋体" w:hAnsi="Calibri" w:cs="Calibri"/>
          <w:color w:val="000000"/>
          <w:kern w:val="0"/>
          <w:sz w:val="28"/>
          <w:szCs w:val="28"/>
        </w:rPr>
      </w:pPr>
      <w:r>
        <w:rPr>
          <w:rFonts w:ascii="宋体" w:eastAsia="宋体" w:hAnsi="宋体" w:cs="Calibri" w:hint="eastAsia"/>
          <w:color w:val="000000"/>
          <w:kern w:val="0"/>
          <w:sz w:val="28"/>
          <w:szCs w:val="28"/>
        </w:rPr>
        <w:t>学院网址：</w:t>
      </w:r>
      <w:r>
        <w:rPr>
          <w:rFonts w:ascii="仿宋_GB2312" w:eastAsia="宋体" w:hAnsi="仿宋_GB2312" w:cs="Calibri"/>
          <w:color w:val="000000"/>
          <w:kern w:val="0"/>
          <w:sz w:val="28"/>
          <w:szCs w:val="28"/>
        </w:rPr>
        <w:t>http://www.wfgsxy.com</w:t>
      </w:r>
    </w:p>
    <w:p w:rsidR="006916A0" w:rsidRDefault="0050491A">
      <w:pPr>
        <w:widowControl/>
        <w:spacing w:line="360" w:lineRule="auto"/>
        <w:ind w:firstLine="640"/>
        <w:jc w:val="left"/>
        <w:rPr>
          <w:rFonts w:ascii="Calibri" w:eastAsia="宋体" w:hAnsi="Calibri" w:cs="Calibri"/>
          <w:color w:val="000000"/>
          <w:kern w:val="0"/>
          <w:sz w:val="28"/>
          <w:szCs w:val="28"/>
        </w:rPr>
      </w:pPr>
      <w:r>
        <w:rPr>
          <w:rFonts w:ascii="宋体" w:eastAsia="宋体" w:hAnsi="宋体" w:cs="Calibri" w:hint="eastAsia"/>
          <w:color w:val="000000"/>
          <w:kern w:val="0"/>
          <w:sz w:val="28"/>
          <w:szCs w:val="28"/>
        </w:rPr>
        <w:t>电子信箱（</w:t>
      </w:r>
      <w:r>
        <w:rPr>
          <w:rFonts w:ascii="仿宋_GB2312" w:eastAsia="宋体" w:hAnsi="仿宋_GB2312" w:cs="Calibri"/>
          <w:color w:val="000000"/>
          <w:kern w:val="0"/>
          <w:sz w:val="28"/>
          <w:szCs w:val="28"/>
        </w:rPr>
        <w:t>E</w:t>
      </w:r>
      <w:r>
        <w:rPr>
          <w:rFonts w:ascii="宋体" w:eastAsia="宋体" w:hAnsi="宋体" w:cs="Calibri" w:hint="eastAsia"/>
          <w:color w:val="000000"/>
          <w:kern w:val="0"/>
          <w:sz w:val="28"/>
          <w:szCs w:val="28"/>
        </w:rPr>
        <w:t>—</w:t>
      </w:r>
      <w:r>
        <w:rPr>
          <w:rFonts w:ascii="仿宋_GB2312" w:eastAsia="宋体" w:hAnsi="仿宋_GB2312" w:cs="Calibri"/>
          <w:color w:val="000000"/>
          <w:kern w:val="0"/>
          <w:sz w:val="28"/>
          <w:szCs w:val="28"/>
        </w:rPr>
        <w:t>mail</w:t>
      </w:r>
      <w:r>
        <w:rPr>
          <w:rFonts w:ascii="宋体" w:eastAsia="宋体" w:hAnsi="宋体" w:cs="Calibri" w:hint="eastAsia"/>
          <w:color w:val="000000"/>
          <w:kern w:val="0"/>
          <w:sz w:val="28"/>
          <w:szCs w:val="28"/>
        </w:rPr>
        <w:t>）：</w:t>
      </w:r>
      <w:r>
        <w:rPr>
          <w:rFonts w:ascii="仿宋_GB2312" w:eastAsia="宋体" w:hAnsi="仿宋_GB2312" w:cs="Calibri"/>
          <w:color w:val="000000"/>
          <w:kern w:val="0"/>
          <w:sz w:val="28"/>
          <w:szCs w:val="28"/>
        </w:rPr>
        <w:t>gsxyz</w:t>
      </w:r>
      <w:r>
        <w:rPr>
          <w:rFonts w:ascii="仿宋_GB2312" w:eastAsia="宋体" w:hAnsi="仿宋_GB2312" w:cs="Calibri" w:hint="eastAsia"/>
          <w:color w:val="000000"/>
          <w:kern w:val="0"/>
          <w:sz w:val="28"/>
          <w:szCs w:val="28"/>
        </w:rPr>
        <w:t>sb</w:t>
      </w:r>
      <w:r>
        <w:rPr>
          <w:rFonts w:ascii="仿宋_GB2312" w:eastAsia="宋体" w:hAnsi="仿宋_GB2312" w:cs="Calibri"/>
          <w:color w:val="000000"/>
          <w:kern w:val="0"/>
          <w:sz w:val="28"/>
          <w:szCs w:val="28"/>
        </w:rPr>
        <w:t>@163.com</w:t>
      </w:r>
    </w:p>
    <w:p w:rsidR="006916A0" w:rsidRDefault="0050491A">
      <w:pPr>
        <w:widowControl/>
        <w:spacing w:line="360" w:lineRule="auto"/>
        <w:rPr>
          <w:rFonts w:ascii="Calibri" w:eastAsia="宋体" w:hAnsi="Calibri" w:cs="Calibri"/>
          <w:color w:val="000000"/>
          <w:kern w:val="0"/>
          <w:sz w:val="24"/>
          <w:szCs w:val="24"/>
        </w:rPr>
      </w:pPr>
      <w:r>
        <w:rPr>
          <w:rFonts w:ascii="Calibri" w:eastAsia="宋体" w:hAnsi="Calibri" w:cs="Calibri"/>
          <w:color w:val="000000"/>
          <w:kern w:val="0"/>
          <w:sz w:val="24"/>
          <w:szCs w:val="24"/>
        </w:rPr>
        <w:t> </w:t>
      </w:r>
    </w:p>
    <w:bookmarkEnd w:id="1"/>
    <w:p w:rsidR="006916A0" w:rsidRDefault="0050491A">
      <w:pPr>
        <w:spacing w:line="360" w:lineRule="auto"/>
        <w:rPr>
          <w:sz w:val="24"/>
          <w:szCs w:val="24"/>
        </w:rPr>
      </w:pPr>
      <w:r>
        <w:rPr>
          <w:rFonts w:hint="eastAsia"/>
          <w:sz w:val="24"/>
          <w:szCs w:val="24"/>
        </w:rPr>
        <w:t xml:space="preserve"> </w:t>
      </w:r>
      <w:r>
        <w:rPr>
          <w:sz w:val="24"/>
          <w:szCs w:val="24"/>
        </w:rPr>
        <w:t xml:space="preserve">                                          </w:t>
      </w:r>
    </w:p>
    <w:sectPr w:rsidR="006916A0">
      <w:footerReference w:type="default" r:id="rId9"/>
      <w:pgSz w:w="16838" w:h="11906" w:orient="landscape"/>
      <w:pgMar w:top="1361" w:right="1418" w:bottom="136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BD3" w:rsidRDefault="000F5BD3">
      <w:r>
        <w:separator/>
      </w:r>
    </w:p>
  </w:endnote>
  <w:endnote w:type="continuationSeparator" w:id="0">
    <w:p w:rsidR="000F5BD3" w:rsidRDefault="000F5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0000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10" w:usb3="00000000" w:csb0="00040000" w:csb1="00000000"/>
  </w:font>
  <w:font w:name="Helvetica">
    <w:panose1 w:val="020B0604020202020204"/>
    <w:charset w:val="00"/>
    <w:family w:val="swiss"/>
    <w:pitch w:val="variable"/>
    <w:sig w:usb0="00000003" w:usb1="00000000" w:usb2="00000000" w:usb3="00000000" w:csb0="00000001"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4124629"/>
    </w:sdtPr>
    <w:sdtEndPr/>
    <w:sdtContent>
      <w:p w:rsidR="006916A0" w:rsidRDefault="0050491A">
        <w:pPr>
          <w:pStyle w:val="a4"/>
          <w:jc w:val="center"/>
        </w:pPr>
        <w:r>
          <w:fldChar w:fldCharType="begin"/>
        </w:r>
        <w:r>
          <w:instrText>PAGE   \* MERGEFORMAT</w:instrText>
        </w:r>
        <w:r>
          <w:fldChar w:fldCharType="separate"/>
        </w:r>
        <w:r w:rsidR="003A7339" w:rsidRPr="003A7339">
          <w:rPr>
            <w:noProof/>
            <w:lang w:val="zh-CN"/>
          </w:rPr>
          <w:t>11</w:t>
        </w:r>
        <w:r>
          <w:fldChar w:fldCharType="end"/>
        </w:r>
      </w:p>
    </w:sdtContent>
  </w:sdt>
  <w:p w:rsidR="006916A0" w:rsidRDefault="006916A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BD3" w:rsidRDefault="000F5BD3">
      <w:r>
        <w:separator/>
      </w:r>
    </w:p>
  </w:footnote>
  <w:footnote w:type="continuationSeparator" w:id="0">
    <w:p w:rsidR="000F5BD3" w:rsidRDefault="000F5B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44756D"/>
    <w:multiLevelType w:val="multilevel"/>
    <w:tmpl w:val="4D44756D"/>
    <w:lvl w:ilvl="0">
      <w:start w:val="1"/>
      <w:numFmt w:val="japaneseCounting"/>
      <w:lvlText w:val="第%1章"/>
      <w:lvlJc w:val="left"/>
      <w:pPr>
        <w:ind w:left="840" w:hanging="8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037"/>
    <w:rsid w:val="0002443D"/>
    <w:rsid w:val="00024C07"/>
    <w:rsid w:val="000511B6"/>
    <w:rsid w:val="00055A2B"/>
    <w:rsid w:val="000A51E2"/>
    <w:rsid w:val="000F5BD3"/>
    <w:rsid w:val="00146A9B"/>
    <w:rsid w:val="001956EE"/>
    <w:rsid w:val="001E47D9"/>
    <w:rsid w:val="0021293A"/>
    <w:rsid w:val="0022540F"/>
    <w:rsid w:val="00230C52"/>
    <w:rsid w:val="00273820"/>
    <w:rsid w:val="0030596C"/>
    <w:rsid w:val="00363A1A"/>
    <w:rsid w:val="003A7339"/>
    <w:rsid w:val="003C1D80"/>
    <w:rsid w:val="003D2125"/>
    <w:rsid w:val="004622DB"/>
    <w:rsid w:val="004B67B7"/>
    <w:rsid w:val="004E03DD"/>
    <w:rsid w:val="004E200E"/>
    <w:rsid w:val="004F1196"/>
    <w:rsid w:val="0050491A"/>
    <w:rsid w:val="00506C45"/>
    <w:rsid w:val="00582928"/>
    <w:rsid w:val="0059100A"/>
    <w:rsid w:val="005B0037"/>
    <w:rsid w:val="005C0513"/>
    <w:rsid w:val="005D7DF3"/>
    <w:rsid w:val="00606001"/>
    <w:rsid w:val="00606DE1"/>
    <w:rsid w:val="00684967"/>
    <w:rsid w:val="006872B8"/>
    <w:rsid w:val="006916A0"/>
    <w:rsid w:val="006959E9"/>
    <w:rsid w:val="006C24CA"/>
    <w:rsid w:val="00725D45"/>
    <w:rsid w:val="00785CC3"/>
    <w:rsid w:val="007979CD"/>
    <w:rsid w:val="007F73E0"/>
    <w:rsid w:val="007F793E"/>
    <w:rsid w:val="00813737"/>
    <w:rsid w:val="0082027E"/>
    <w:rsid w:val="00833FB0"/>
    <w:rsid w:val="0086660B"/>
    <w:rsid w:val="008B1500"/>
    <w:rsid w:val="00912ECF"/>
    <w:rsid w:val="00935C1E"/>
    <w:rsid w:val="00942405"/>
    <w:rsid w:val="009460A0"/>
    <w:rsid w:val="0097437A"/>
    <w:rsid w:val="009A6ED1"/>
    <w:rsid w:val="009A7715"/>
    <w:rsid w:val="009C0123"/>
    <w:rsid w:val="009C18FF"/>
    <w:rsid w:val="009C40DD"/>
    <w:rsid w:val="009C5589"/>
    <w:rsid w:val="009D01A3"/>
    <w:rsid w:val="009F05BA"/>
    <w:rsid w:val="00A167A4"/>
    <w:rsid w:val="00AB4DB5"/>
    <w:rsid w:val="00B15D0A"/>
    <w:rsid w:val="00B452FD"/>
    <w:rsid w:val="00B6691B"/>
    <w:rsid w:val="00B72796"/>
    <w:rsid w:val="00B903CF"/>
    <w:rsid w:val="00BB178D"/>
    <w:rsid w:val="00BF1B61"/>
    <w:rsid w:val="00CA62BB"/>
    <w:rsid w:val="00CC2E93"/>
    <w:rsid w:val="00CC6F8C"/>
    <w:rsid w:val="00CF4A9B"/>
    <w:rsid w:val="00D23CCF"/>
    <w:rsid w:val="00D46787"/>
    <w:rsid w:val="00D704A1"/>
    <w:rsid w:val="00DF176C"/>
    <w:rsid w:val="00E040B1"/>
    <w:rsid w:val="00E16C8F"/>
    <w:rsid w:val="00E34054"/>
    <w:rsid w:val="00E84F01"/>
    <w:rsid w:val="00EA093E"/>
    <w:rsid w:val="00EB6261"/>
    <w:rsid w:val="00EC210D"/>
    <w:rsid w:val="00EE627C"/>
    <w:rsid w:val="00F037E1"/>
    <w:rsid w:val="00F543FE"/>
    <w:rsid w:val="00F7725E"/>
    <w:rsid w:val="0664033A"/>
    <w:rsid w:val="07186C61"/>
    <w:rsid w:val="08C852BC"/>
    <w:rsid w:val="0A4E680E"/>
    <w:rsid w:val="0B764BAB"/>
    <w:rsid w:val="0DE947CB"/>
    <w:rsid w:val="12AF6E58"/>
    <w:rsid w:val="153D064A"/>
    <w:rsid w:val="1E34120C"/>
    <w:rsid w:val="1EAA340C"/>
    <w:rsid w:val="208A1D26"/>
    <w:rsid w:val="231D00C7"/>
    <w:rsid w:val="23DA2F1D"/>
    <w:rsid w:val="257233BD"/>
    <w:rsid w:val="25AB2302"/>
    <w:rsid w:val="281D0D68"/>
    <w:rsid w:val="28F5326A"/>
    <w:rsid w:val="2C673034"/>
    <w:rsid w:val="321344AE"/>
    <w:rsid w:val="33954509"/>
    <w:rsid w:val="34E86AAE"/>
    <w:rsid w:val="394706F2"/>
    <w:rsid w:val="3EB722B1"/>
    <w:rsid w:val="4319445F"/>
    <w:rsid w:val="43CF11A9"/>
    <w:rsid w:val="44903572"/>
    <w:rsid w:val="4C247DC0"/>
    <w:rsid w:val="50EA2762"/>
    <w:rsid w:val="567E0280"/>
    <w:rsid w:val="58523440"/>
    <w:rsid w:val="596C0B8D"/>
    <w:rsid w:val="5C611A23"/>
    <w:rsid w:val="5CB827F9"/>
    <w:rsid w:val="5DB45CA6"/>
    <w:rsid w:val="68251225"/>
    <w:rsid w:val="6E1C59B2"/>
    <w:rsid w:val="6F5854B9"/>
    <w:rsid w:val="71A15840"/>
    <w:rsid w:val="71A6502B"/>
    <w:rsid w:val="76557270"/>
    <w:rsid w:val="76A532E7"/>
    <w:rsid w:val="792863FD"/>
    <w:rsid w:val="7B805CA7"/>
    <w:rsid w:val="7CAB1A7C"/>
    <w:rsid w:val="7CD057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CA8145-42DA-462F-93BE-8E0F1757A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批注框文本 Char"/>
    <w:basedOn w:val="a0"/>
    <w:link w:val="a3"/>
    <w:uiPriority w:val="99"/>
    <w:semiHidden/>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paragraph" w:styleId="a7">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86282">
      <w:bodyDiv w:val="1"/>
      <w:marLeft w:val="0"/>
      <w:marRight w:val="0"/>
      <w:marTop w:val="0"/>
      <w:marBottom w:val="0"/>
      <w:divBdr>
        <w:top w:val="none" w:sz="0" w:space="0" w:color="auto"/>
        <w:left w:val="none" w:sz="0" w:space="0" w:color="auto"/>
        <w:bottom w:val="none" w:sz="0" w:space="0" w:color="auto"/>
        <w:right w:val="none" w:sz="0" w:space="0" w:color="auto"/>
      </w:divBdr>
    </w:div>
    <w:div w:id="957563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0BC3CB-378D-4B4F-98CA-0B73711C3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752</Words>
  <Characters>4291</Characters>
  <Application>Microsoft Office Word</Application>
  <DocSecurity>0</DocSecurity>
  <Lines>35</Lines>
  <Paragraphs>10</Paragraphs>
  <ScaleCrop>false</ScaleCrop>
  <Company>china</Company>
  <LinksUpToDate>false</LinksUpToDate>
  <CharactersWithSpaces>5033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zclch1973@163.com</dc:creator>
  <cp:lastModifiedBy>微软中国</cp:lastModifiedBy>
  <cp:revision>18</cp:revision>
  <cp:lastPrinted>2019-02-28T01:14:00Z</cp:lastPrinted>
  <dcterms:created xsi:type="dcterms:W3CDTF">2020-05-04T03:28:00Z</dcterms:created>
  <dcterms:modified xsi:type="dcterms:W3CDTF">2020-05-14T02:41:00Z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