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滨州市邹平市“七点伴读”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校外托管案例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邹平市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聚焦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义务教育阶段学生离校后，家长忙于工作无法高质量陪伴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家庭教育现实问题，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全面推广“七点伴读”活动，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推动家校社协同育人“教联体”建设落地生效。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一是拓展场地资源，确保活动有场所。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各市直部门根据自身职能优势，</w:t>
      </w:r>
      <w:r>
        <w:rPr>
          <w:rFonts w:hint="eastAsia" w:ascii="仿宋_GB2312" w:eastAsia="仿宋_GB2312"/>
          <w:sz w:val="32"/>
          <w:szCs w:val="32"/>
        </w:rPr>
        <w:t>充分挖掘行业专家、传统技艺传承人、“五老”人士、假期大学生等育人资源，列出台账，实现资源互通。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各镇街</w:t>
      </w:r>
      <w:r>
        <w:rPr>
          <w:rFonts w:hint="eastAsia" w:ascii="仿宋_GB2312" w:eastAsia="仿宋_GB2312"/>
          <w:bCs/>
          <w:sz w:val="32"/>
          <w:szCs w:val="32"/>
        </w:rPr>
        <w:t>全</w:t>
      </w:r>
      <w:r>
        <w:rPr>
          <w:rFonts w:hint="eastAsia" w:ascii="仿宋_GB2312" w:eastAsia="仿宋_GB2312"/>
          <w:sz w:val="32"/>
          <w:szCs w:val="32"/>
        </w:rPr>
        <w:t>面梳理可用于开展活动的各类公共场馆、社区空间、企事业单位场地等，明确开放时间、容量、适用活动类型、联系人等，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制作场地分布图，向公众公示，</w:t>
      </w:r>
      <w:r>
        <w:rPr>
          <w:rFonts w:hint="eastAsia" w:ascii="仿宋_GB2312" w:eastAsia="仿宋_GB2312"/>
          <w:sz w:val="32"/>
          <w:szCs w:val="32"/>
        </w:rPr>
        <w:t>为学生假期参加活动提供更多选择。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二是建强四支队伍，确保活动有人管。</w:t>
      </w:r>
      <w:r>
        <w:rPr>
          <w:rFonts w:hint="eastAsia" w:ascii="仿宋_GB2312" w:eastAsia="仿宋_GB2312"/>
          <w:sz w:val="32"/>
          <w:szCs w:val="32"/>
        </w:rPr>
        <w:t>建强家庭、教师、学生、社会四支志愿服务队。由社区、学校、社工部、妇联等牵头招募教师、基层党员干部、“五老”人员、社会专业人士、返乡大学生、“爱心妈妈”等，定期到“七点伴读”活动室开展志愿服务活动，协同家长做好轮值陪护。主要开展作业辅导、安全教育、法治教育、科普宣传、文体锻炼、劳动实践等活动。</w:t>
      </w:r>
    </w:p>
    <w:p>
      <w:pPr>
        <w:spacing w:line="54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三是健全保障机制，确保活动有实效。</w:t>
      </w:r>
      <w:r>
        <w:rPr>
          <w:rFonts w:hint="eastAsia" w:ascii="仿宋_GB2312" w:eastAsia="仿宋_GB2312"/>
          <w:sz w:val="32"/>
          <w:szCs w:val="32"/>
        </w:rPr>
        <w:t>邹平市教体局等15部门印发“七点伴读”实施方案，坚持闭环管理，明确部门职责，建立联席推进制度，制定具体实施措施，细化17项工作推进环节台账。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5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81096"/>
    <w:rsid w:val="03C81096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2025-06-25T02:59:00Z</dcterms:created>
  <dc:creator>z</dc:creator>
  <cp:lastModifiedBy>z</cp:lastModifiedBy>
  <dcterms:modified xsi:type="dcterms:W3CDTF">2025-06-25T02:59:46Z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