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领教书育人之航程，结核心素养之硕果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——山东省荣成市好运角中学刘昌刚同志事迹材料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仿宋" w:eastAsia="楷体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刘昌刚，生于1975年 5月，中共党员，现任山东省荣成市好运角中学校长。投身教育事业20多年来，他始终以做精品教育为目标，扎根基层，注重师生教学相宜方法及学校特色发展；亲临一线，研究课堂教学改革、教师教育管理及特色学校建设。他所带领团队和学校始终走在基础教育改革的最前列，先后引领荣成市第 27中学、32中学、33中学和好运角中学四所农村学校深入推进教育教学改革，提升教育教学质量，成为县域基础教育发展的领航人。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一、聚焦教学主责主业，把深化课堂改革作为“第一阵地”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论改革怎么改，教育教学仍然是主阵地。多年来，刘昌刚以“聚焦课堂，提高实效”为目标大力推进学校课堂教学改革。他倡导“导讲导练”，学生自主学习、相互探究，合理利用网络资源进行互动教学。他根据以人为本、尊重差异、因材施教的原则，按照“预设成功—尝试成功—互助成功—自主成功”的路径，构思出基于“问题解决”和“主动发展”的“三段五步三查”高效课堂教学模式，在不断引导学生自主思考、互动交流的氛围中巩固和拓展知识领域，成效显著。在课堂教学管理中，倡导“镜子诊断法”，教师自己录像自己看，自己问题自己找，保证课堂教学研究常态化，自觉规范教育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教育改革过程中，刘昌刚坚持校本培训与名师导航、名校引路相结合的三位一体原则，一方面亲临教研一线，参与指导校本教研与培训，由他提出和倡导的《高效课堂22条》《激励性评语29条》等举措，成为教师课堂教学改革的实用法则，被市教体局全面推广，为带动县域内教育质量和效果的整体提升做出了贡献。另一方面，积极搭建优质学习平台，与名优学校对标结对，走出去，请进来，让名师优法成为教师的最大福利，让教师队伍的成长从源头上永不间断，激发教师主动学习，一大批中青年教师迅速得以成长和进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多年的坚持成绩喜人，他指导过的年级或学校，教学质量一直稳居全市前茅，一年一个新台阶。关于课堂教学的成果、经验多次获得市级以上教学创新成果奖，在国家、省、市教育期刊上发表论文近三十篇，出版的教育教学专著《变革从课堂开始》，具有极高的学术价值。在教师发展研究上，他参与研究的《“三级四步阶梯式”引领教师专业成长的实践研究》成果，获得威海市2014年度教育科研创新成果奖，威海市级课题《校本教研有效实施的途径与策略研究》通过专家鉴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二、聚力改革创新突破，把打造区域特色作为“第一要务”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作为一名深谙教学思想、怀有教育抱负的校长，刘昌刚多年来始终潜心研究学校特色发展之路。他参与了山东省教育科学规划课题《学校特色项目向特色化转变的行动研究》，对学校的优势特色项目发展由点及面，从局部向着全面拓展，总结出的动力教育模式、和谐教育模式、“以美育人”模式、协同教育模式、“三全”教育模式、“三自”教育模式和现代公民素质教育模式等，为其他学校的发展提供了借鉴。在荣成市好运角中学任职期间，他以“尊重差异，引领不一样的成功”为核心教育理念，带领全校师生树立“成功教育”思想，勇敢面对和尊重现实差异，在文化创设、课程建构、活动策略、评价改革等方面大胆创新，扎实推进，收到良好效果。2019年6月在威海市特色学校验收中，专家团对学校的特色顶层设计、“三化一体”课程开发实施、师生精神面貌等均给予充分肯定。6月24日市教体局在该校召开“特色办学”观摩现场会，充分发挥了校际间的辐射带动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近年来，他带领班子成员从实际出发，广泛调研、深入研究、集思广益、充分论证，拟定和完善了多种课程形式的评价细则、教学评一体化评估标准、创新型课堂评估规范等评价方案，并且创造出“比值定位法”教学评价，“五四三二一”学生评价模式等等，在原本横向比较的基础上，延伸到了纵向评价，通过多维度的评价方法，极大地调动了广大教师与学生的主观能动性，</w:t>
      </w:r>
      <w:r>
        <w:rPr>
          <w:rFonts w:hint="eastAsia" w:ascii="仿宋_GB2312" w:hAnsi="仿宋" w:eastAsia="仿宋_GB2312"/>
          <w:sz w:val="32"/>
          <w:szCs w:val="32"/>
        </w:rPr>
        <w:t>在学校教育教学工作中发挥着重要的作用。多项成果在全国教育科学“十二五”规划、教育部规划课题论证和结题鉴定过程中，得到专家组的充分肯定。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三、聚心两支队伍建设，把人文情怀关爱作为“第一目标”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shd w:val="clear" w:color="auto" w:fill="FFFFFF"/>
        </w:rPr>
        <w:t>一个学校发展的好坏，关键还在于教师队伍的稳定。2016年，荣成市开展“县管校聘”改革试点工作，时任荣成33中校长的他，在主持竞聘的</w:t>
      </w:r>
      <w:r>
        <w:rPr>
          <w:rFonts w:hint="eastAsia" w:ascii="仿宋_GB2312" w:hAnsi="Helvetica" w:eastAsia="仿宋_GB2312"/>
          <w:color w:val="424242"/>
          <w:sz w:val="32"/>
          <w:szCs w:val="32"/>
          <w:shd w:val="clear" w:color="auto" w:fill="FFFFFF"/>
        </w:rPr>
        <w:t>过程中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充分尊重教师主体地位，摒弃学校、教师形式上的对立关系，提倡学校、教师协同互助关系，赋予教师“知情权、参与权、选择权、监督权、竞聘权”五大权利，竞聘结果让大家心悦诚服，整个过程中没有发生一起教师上访事件，此次改革的成功经验被《中囯教育报》、《大众日报》专题刊发，为农村学校优化教师队伍建设，走出了新路子，吸引省内外多所学校派代表前来学习交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另一方面，如何做“有温度的教育”，也是刘昌刚一直在探讨的问题。他先后牵头组建了“苔花”、“天鹅之恋”爱心教育联盟，总计为困难学生筹集助学善款五万余元，解决了部分贫困家庭学生上学难的问题。自己分别资助不同学段的学生三名，总捐款达一万余元，其中一名资助学生已顺利升入大学。最令他念念不忘的是那名还在上幼儿园的孩子，父母都是智障残疾人，生活不能自理，孩子在家无人照管。他只要有空，下班后都要去孩子家中，教给孩子做人的道理和培养孩子自立能力，树立孩子的生活信心。他的善行义举引领了身边更多的人纷纷献出爱心，让需要帮助的人感受到社会大家庭的温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_GB2312" w:hAnsi="仿宋" w:eastAsia="仿宋_GB2312"/>
          <w:sz w:val="32"/>
          <w:szCs w:val="32"/>
        </w:rPr>
        <w:t>二十五年的教育生涯，刘昌刚始终坚守着自己的教育理想，扎根农村教育，深耕课堂教改，一路奋斗、一路书香、一路施爱、一路成长，书写着一个普通农村中学校长最美的教育情怀。先后荣获了全国素质教育先进工作者、全国新课标教育教学先进个人、山东省综合实践活动先进个人、威海市优秀教师、威海市教育科研先进个人、威海市德育工作先进个人、威海市教育科研创新成果奖等称号，执教多节省内公开课，并在全国首届教育创新节、山东省“1751”工程联盟片、威海市《城市国际化战略背景下的教育创新与实践》高峰论坛介绍推广学校教育教学先进经验。他用真情实感、真才实学、真心诚意、真抓严管，真真切切的做到了领教书育人之航程，结核心素养之硕果！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40EBB"/>
    <w:rsid w:val="00323B43"/>
    <w:rsid w:val="003D37D8"/>
    <w:rsid w:val="00426133"/>
    <w:rsid w:val="004358AB"/>
    <w:rsid w:val="0059164E"/>
    <w:rsid w:val="008B7726"/>
    <w:rsid w:val="00D31D50"/>
    <w:rsid w:val="00FC2446"/>
    <w:rsid w:val="24F8475E"/>
    <w:rsid w:val="25E466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2116</Characters>
  <Lines>17</Lines>
  <Paragraphs>4</Paragraphs>
  <ScaleCrop>false</ScaleCrop>
  <LinksUpToDate>false</LinksUpToDate>
  <CharactersWithSpaces>2483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2019-07-15T03:25:00Z</cp:lastPrinted>
  <dcterms:modified xsi:type="dcterms:W3CDTF">2019-07-18T09:21:45Z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