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580" w:lineRule="exact"/>
        <w:ind w:firstLine="72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山东省中小学教师考核主要内容与考核方式</w:t>
      </w:r>
      <w:bookmarkEnd w:id="0"/>
    </w:p>
    <w:tbl>
      <w:tblPr>
        <w:tblStyle w:val="5"/>
        <w:tblW w:w="13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28"/>
        <w:gridCol w:w="1440"/>
        <w:gridCol w:w="91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一级指标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二级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指标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256" w:firstLineChars="9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考核主要内容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52" w:firstLineChars="147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主要考核方式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道德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遵纪守法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48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遵守宪法法律和法规政策，贯彻党的教育方针，自觉遵守学校规章制度和教育教学行为规范，廉洁从教，不以非法方式表达个人诉求等。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7" w:beforeLines="50" w:line="440" w:lineRule="exact"/>
              <w:ind w:firstLine="48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主要依据平时考核记录、职业道德考核结果、教研组或年级组评议，参考学生、家长、家委会及社区意见等确定。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爱岗敬业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spacing w:line="440" w:lineRule="exact"/>
              <w:ind w:firstLine="48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热爱教师职业；具有职业理想和敬业、奉献精神，参加送教下乡、志愿服务；认同教师职业的专业性和独特性，注重自身专业发展。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关爱学生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48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尊重学生人格，平等对待每一个学生；重视学生身心健康发展；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维护学生合法权益，</w:t>
            </w:r>
            <w:r>
              <w:rPr>
                <w:rFonts w:hint="eastAsia" w:ascii="仿宋_GB2312" w:hAnsi="仿宋" w:eastAsia="仿宋_GB2312"/>
                <w:sz w:val="24"/>
              </w:rPr>
              <w:t>保护学生生命安全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；</w:t>
            </w:r>
            <w:r>
              <w:rPr>
                <w:rFonts w:hint="eastAsia" w:ascii="仿宋_GB2312" w:hAnsi="仿宋" w:eastAsia="仿宋_GB2312"/>
                <w:sz w:val="24"/>
              </w:rPr>
              <w:t>尊重学生个体差异；积极创造条件，促进学生自主发展。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教师修养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spacing w:line="440" w:lineRule="exact"/>
              <w:ind w:firstLine="48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乐观向上，热情开朗，有亲和力；善于自我调节情绪，保持平和心态；衣着整洁得体，语言规范健康，举止文明礼貌。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能力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教育素养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utoSpaceDN w:val="0"/>
              <w:spacing w:line="440" w:lineRule="exact"/>
              <w:ind w:firstLine="48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了解学生身心发展特点与思想状况，建立和谐师生关系，有针对性地组织开展教育教学活动；准确把握课程标准和教材，依据国家课程方案和课程标准，结合学科教学，科学设计教学目标和教学计划，合理利用教学资源，有效实施课堂教学和其他教学活动；营造良好学习环境与氛围，激发与保护学生学习兴趣，培养学生主动探究、创新思维的意识和能力；掌握多元评价方法，多视角、全过程评价学生发展，诊断教学效果，引导学生进行自我评价，及时调整和改进教学工作。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82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主要依据平时考核记录、学生评教、审查有关资料、作业布置与批改质量、教研组评议或年级组评议情况等确定。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7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能力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专业发展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utoSpaceDN w:val="0"/>
              <w:spacing w:line="440" w:lineRule="exact"/>
              <w:ind w:firstLine="48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树立专业发展意识，明确专业发展规划与目标；善于总结反思，改进教育教学工作；完成中小学教师继续教育任务，积极参加脱产培训与进修学习，开展校本教研；参与课题研究、教育教学改革，撰写教科研论文等；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举行研究课或观摩研讨课或学科讲座</w:t>
            </w:r>
            <w:r>
              <w:rPr>
                <w:rFonts w:hint="eastAsia" w:ascii="仿宋_GB2312" w:hAnsi="仿宋" w:eastAsia="仿宋_GB2312"/>
                <w:sz w:val="24"/>
              </w:rPr>
              <w:t>；终身学习，不断提高自身专业素质。</w:t>
            </w:r>
          </w:p>
        </w:tc>
        <w:tc>
          <w:tcPr>
            <w:tcW w:w="234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主要依据平时考核记录、学生评教、审查有关资料、作业布置与批改质量、教研组评议或年级组评议情况等确定。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团队合作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utoSpaceDN w:val="0"/>
              <w:spacing w:line="440" w:lineRule="exact"/>
              <w:ind w:firstLine="48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团队活动，集体教研，协作教学，协同布置作业，指导和培养青年教师，拜师、带徒等情况。</w:t>
            </w:r>
          </w:p>
        </w:tc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ind w:firstLine="48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表现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工作量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spacing w:before="217" w:beforeLines="50" w:after="217" w:afterLines="50" w:line="440" w:lineRule="exact"/>
              <w:ind w:firstLine="48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出勤情况，承担的本职工作和各种兼职工作的工作量。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48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主要依据平时考核记录、考勤情况、教学常规与听课检查情况、学生评教、作业布置与批改情况、教研组评议或年级组评议，参考学生、家长及家委会意见等确定。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德育工作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7" w:beforeLines="50" w:after="217" w:afterLines="50" w:line="440" w:lineRule="exact"/>
              <w:ind w:firstLine="48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履行全员育人职责，结合学科特点在教学活动中实施德育；担任学生成长导师，尊重学生差异，引导学生健康成长；班主任对学生的教育引导、班级日常管理、组织班集体和团队活动及关注每个学生全面发展的情况；教师、学生、家长有效沟通，形成教育合力等情况。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教学活动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7" w:beforeLines="50" w:after="217" w:afterLines="50" w:line="440" w:lineRule="exact"/>
              <w:ind w:firstLine="48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教师备课、课堂教学、作业设计和批改、辅导学生以及组织课外实践活动和参与教学管理等情况。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育人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效果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教学业绩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7" w:beforeLines="50" w:after="217" w:afterLines="50" w:line="440" w:lineRule="exact"/>
              <w:ind w:firstLine="48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以立德树人为根本任务，完成国家规定的教学目标和任务，促进学生自主发展，达到基本教育质量要求；学生学业进步情况；学业成绩合格率、优秀率等。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482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主要依据平时考核、观测记录、学生体质监测记录等，确定教学质量、学生精神风貌及健康变化情况等，实施团队评价。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学生成长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7" w:beforeLines="50" w:line="500" w:lineRule="exact"/>
              <w:ind w:firstLine="48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学习习惯和道德行为习惯养成情况；学生体质健康、心理健康、艺术素养状况；学生综合素质、社会实践、个性化发展情况；班风、学风情况等。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shd w:val="clear" w:color="auto" w:fill="FFFFFF"/>
        <w:autoSpaceDE w:val="0"/>
        <w:autoSpaceDN w:val="0"/>
        <w:adjustRightInd w:val="0"/>
        <w:spacing w:line="500" w:lineRule="exact"/>
        <w:ind w:firstLine="561"/>
        <w:jc w:val="left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黑体"/>
          <w:color w:val="000000"/>
          <w:kern w:val="0"/>
          <w:sz w:val="28"/>
          <w:szCs w:val="28"/>
          <w:lang w:val="zh-CN"/>
        </w:rPr>
        <w:t>说明：</w:t>
      </w:r>
    </w:p>
    <w:p>
      <w:pPr>
        <w:autoSpaceDE w:val="0"/>
        <w:autoSpaceDN w:val="0"/>
        <w:adjustRightInd w:val="0"/>
        <w:spacing w:line="500" w:lineRule="exact"/>
        <w:ind w:firstLine="561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1.各地各学校依据本指标体系，结合各自实际，确定考核的具体内容、方式方法，做到既符合统一要求，又体现学校特色。</w:t>
      </w:r>
    </w:p>
    <w:p>
      <w:pPr>
        <w:autoSpaceDE w:val="0"/>
        <w:autoSpaceDN w:val="0"/>
        <w:adjustRightInd w:val="0"/>
        <w:spacing w:line="500" w:lineRule="exact"/>
        <w:ind w:firstLine="561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2.“一级指标”评定结果依据“二级指标”的评定情况确定，可分优秀、合格、基本合格、不合格4个等次。根据每个指标的特点，可采取定性、定量或定性与定量相结合的方式进行评价。每个指标中的内容，都达到要求并表现突出的，确定为优秀等次；都达到要求的，确定为合格等次；大部分达到要求并未有应确定为不合格等次行为的，确定为基本合格等次；大部分指标达不到要求或有应确定为不合格等次行为的，确定为不合格等次。</w:t>
      </w:r>
    </w:p>
    <w:p>
      <w:pPr>
        <w:autoSpaceDE w:val="0"/>
        <w:autoSpaceDN w:val="0"/>
        <w:adjustRightInd w:val="0"/>
        <w:spacing w:line="500" w:lineRule="exact"/>
        <w:ind w:firstLine="561"/>
        <w:rPr>
          <w:rFonts w:hint="eastAsia" w:ascii="仿宋_GB2312" w:hAnsi="仿宋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3.年度考核结果分优秀、合格、基本合格、不合格4个等次，依据“一级指标”的评定结果确定。年度考核的等次不能高于职业道德“一级指标”的评定等次。有下列情况之一的，年度考核不能评为优秀等次：</w:t>
      </w:r>
    </w:p>
    <w:p>
      <w:pPr>
        <w:autoSpaceDE w:val="0"/>
        <w:autoSpaceDN w:val="0"/>
        <w:adjustRightInd w:val="0"/>
        <w:spacing w:line="500" w:lineRule="exact"/>
        <w:ind w:firstLine="561"/>
        <w:rPr>
          <w:rFonts w:hint="eastAsia" w:ascii="仿宋_GB2312" w:hAnsi="仿宋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①完不成规定工作量的；</w:t>
      </w:r>
    </w:p>
    <w:p>
      <w:pPr>
        <w:autoSpaceDE w:val="0"/>
        <w:autoSpaceDN w:val="0"/>
        <w:adjustRightInd w:val="0"/>
        <w:spacing w:line="500" w:lineRule="exact"/>
        <w:ind w:firstLine="561"/>
        <w:rPr>
          <w:rFonts w:hint="eastAsia" w:ascii="仿宋_GB2312" w:hAnsi="仿宋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②继续教育学分达不到规定要求的；</w:t>
      </w:r>
    </w:p>
    <w:p>
      <w:pPr>
        <w:autoSpaceDE w:val="0"/>
        <w:autoSpaceDN w:val="0"/>
        <w:adjustRightInd w:val="0"/>
        <w:spacing w:line="500" w:lineRule="exact"/>
        <w:ind w:firstLine="561"/>
        <w:rPr>
          <w:rFonts w:hint="eastAsia" w:ascii="仿宋_GB2312" w:hAnsi="仿宋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③应参加交流但不服从交流安排的。</w:t>
      </w:r>
    </w:p>
    <w:p>
      <w:pPr>
        <w:autoSpaceDE w:val="0"/>
        <w:autoSpaceDN w:val="0"/>
        <w:adjustRightInd w:val="0"/>
        <w:spacing w:line="500" w:lineRule="exact"/>
        <w:ind w:firstLine="561"/>
        <w:rPr>
          <w:rFonts w:hint="eastAsia" w:ascii="仿宋_GB2312" w:hAnsi="仿宋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4.有下列情况之一的，年度考核确定为不合格等次。</w:t>
      </w:r>
    </w:p>
    <w:p>
      <w:pPr>
        <w:autoSpaceDE w:val="0"/>
        <w:autoSpaceDN w:val="0"/>
        <w:adjustRightInd w:val="0"/>
        <w:spacing w:line="500" w:lineRule="exact"/>
        <w:ind w:firstLine="561"/>
        <w:rPr>
          <w:rFonts w:hint="eastAsia" w:ascii="仿宋_GB2312" w:hAnsi="仿宋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①在教育教学活动中有违背党和国家方针政策言行的；</w:t>
      </w:r>
    </w:p>
    <w:p>
      <w:pPr>
        <w:autoSpaceDE w:val="0"/>
        <w:autoSpaceDN w:val="0"/>
        <w:adjustRightInd w:val="0"/>
        <w:spacing w:line="500" w:lineRule="exact"/>
        <w:ind w:firstLine="561"/>
        <w:rPr>
          <w:rFonts w:hint="eastAsia" w:ascii="仿宋_GB2312" w:hAnsi="仿宋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②在教育教学活动中遇突发事件时，不履行保护学生人身安全职责的；</w:t>
      </w:r>
    </w:p>
    <w:p>
      <w:pPr>
        <w:autoSpaceDE w:val="0"/>
        <w:autoSpaceDN w:val="0"/>
        <w:adjustRightInd w:val="0"/>
        <w:spacing w:line="500" w:lineRule="exact"/>
        <w:ind w:firstLine="561"/>
        <w:rPr>
          <w:rFonts w:hint="eastAsia" w:ascii="仿宋_GB2312" w:hAnsi="仿宋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③在教育教学活动和学生管理、评价中不公平公正对待学生，产生明显负面影响的；</w:t>
      </w:r>
    </w:p>
    <w:p>
      <w:pPr>
        <w:autoSpaceDE w:val="0"/>
        <w:autoSpaceDN w:val="0"/>
        <w:adjustRightInd w:val="0"/>
        <w:spacing w:line="500" w:lineRule="exact"/>
        <w:ind w:firstLine="561"/>
        <w:rPr>
          <w:rFonts w:hint="eastAsia" w:ascii="仿宋_GB2312" w:hAnsi="仿宋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④在招生、考试、考核评价、职务评审、教研科研、继续教育中弄虚作假、营私舞弊的；</w:t>
      </w:r>
    </w:p>
    <w:p>
      <w:pPr>
        <w:autoSpaceDE w:val="0"/>
        <w:autoSpaceDN w:val="0"/>
        <w:adjustRightInd w:val="0"/>
        <w:spacing w:line="500" w:lineRule="exact"/>
        <w:ind w:firstLine="561"/>
        <w:rPr>
          <w:rFonts w:hint="eastAsia" w:ascii="仿宋_GB2312" w:hAnsi="仿宋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⑤体罚学生的和以侮辱、歧视等方式变相体罚学生，造成学生身心伤害的；</w:t>
      </w:r>
    </w:p>
    <w:p>
      <w:pPr>
        <w:autoSpaceDE w:val="0"/>
        <w:autoSpaceDN w:val="0"/>
        <w:adjustRightInd w:val="0"/>
        <w:spacing w:line="500" w:lineRule="exact"/>
        <w:ind w:firstLine="561"/>
        <w:rPr>
          <w:rFonts w:hint="eastAsia" w:ascii="仿宋_GB2312" w:hAnsi="仿宋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⑥对学生实施性骚扰的；</w:t>
      </w:r>
    </w:p>
    <w:p>
      <w:pPr>
        <w:autoSpaceDE w:val="0"/>
        <w:autoSpaceDN w:val="0"/>
        <w:adjustRightInd w:val="0"/>
        <w:spacing w:line="500" w:lineRule="exact"/>
        <w:ind w:firstLine="561"/>
        <w:rPr>
          <w:rFonts w:hint="eastAsia" w:ascii="仿宋_GB2312" w:hAnsi="仿宋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⑦索要或者违反规定收受家长、学生礼品、礼金等财物的；</w:t>
      </w:r>
    </w:p>
    <w:p>
      <w:pPr>
        <w:autoSpaceDE w:val="0"/>
        <w:autoSpaceDN w:val="0"/>
        <w:adjustRightInd w:val="0"/>
        <w:spacing w:line="500" w:lineRule="exact"/>
        <w:ind w:firstLine="561"/>
        <w:rPr>
          <w:rFonts w:hint="eastAsia" w:ascii="仿宋_GB2312" w:hAnsi="仿宋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⑧组织或者参与针对学生的经营性活动，或者强制学生订购教辅资料、报刊等谋取利益的；</w:t>
      </w:r>
    </w:p>
    <w:p>
      <w:pPr>
        <w:autoSpaceDE w:val="0"/>
        <w:autoSpaceDN w:val="0"/>
        <w:adjustRightInd w:val="0"/>
        <w:spacing w:line="500" w:lineRule="exact"/>
        <w:ind w:firstLine="561"/>
        <w:rPr>
          <w:rFonts w:hint="eastAsia" w:ascii="仿宋_GB2312" w:hAnsi="仿宋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⑨组织、要求学生参加校内外有偿补课，或者组织、参与校外培训机构对学生有偿补课的；</w:t>
      </w:r>
    </w:p>
    <w:p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⑩其他严重违反职业道德的行为应当给予相应处分的。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831A6"/>
    <w:rsid w:val="55A831A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2018-11-04T02:03:00Z</dcterms:created>
  <dc:creator>热爱学习</dc:creator>
  <cp:lastModifiedBy>热爱学习</cp:lastModifiedBy>
  <dcterms:modified xsi:type="dcterms:W3CDTF">2018-11-04T02:04:10Z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