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Fonts w:ascii="Times New Roman" w:hAnsi="Times New Roman" w:eastAsia="仿宋_GB2312" w:cs="Times New Roman"/>
          <w:b/>
          <w:color w:val="000000"/>
          <w:sz w:val="32"/>
          <w:szCs w:val="32"/>
        </w:rPr>
      </w:pPr>
      <w:r>
        <w:rPr>
          <w:rStyle w:val="13"/>
          <w:rFonts w:hint="eastAsia" w:ascii="黑体" w:hAnsi="黑体" w:eastAsia="黑体" w:cs="黑体"/>
          <w:b/>
          <w:bCs/>
          <w:i w:val="0"/>
          <w:caps w:val="0"/>
          <w:color w:val="000000"/>
          <w:spacing w:val="0"/>
          <w:sz w:val="30"/>
          <w:szCs w:val="30"/>
          <w:lang w:val="en-US" w:eastAsia="zh-CN" w:bidi="ar"/>
        </w:rPr>
        <w:t>山东交通职业学院201</w:t>
      </w:r>
      <w:r>
        <w:rPr>
          <w:rStyle w:val="13"/>
          <w:rFonts w:hint="eastAsia" w:ascii="黑体" w:hAnsi="黑体" w:eastAsia="黑体" w:cs="黑体"/>
          <w:b/>
          <w:bCs/>
          <w:i w:val="0"/>
          <w:caps w:val="0"/>
          <w:color w:val="000000"/>
          <w:spacing w:val="0"/>
          <w:sz w:val="30"/>
          <w:szCs w:val="30"/>
          <w:lang w:val="en-US" w:eastAsia="zh-CN" w:bidi="ar"/>
        </w:rPr>
        <w:t>9</w:t>
      </w:r>
      <w:r>
        <w:rPr>
          <w:rStyle w:val="13"/>
          <w:rFonts w:hint="eastAsia" w:ascii="黑体" w:hAnsi="黑体" w:eastAsia="黑体" w:cs="黑体"/>
          <w:b/>
          <w:bCs/>
          <w:i w:val="0"/>
          <w:caps w:val="0"/>
          <w:color w:val="000000"/>
          <w:spacing w:val="0"/>
          <w:sz w:val="30"/>
          <w:szCs w:val="30"/>
          <w:lang w:val="en-US" w:eastAsia="zh-CN" w:bidi="ar"/>
        </w:rPr>
        <w:t>年单独招生</w:t>
      </w:r>
      <w:r>
        <w:rPr>
          <w:rStyle w:val="13"/>
          <w:rFonts w:hint="eastAsia" w:ascii="黑体" w:hAnsi="黑体" w:eastAsia="黑体" w:cs="黑体"/>
          <w:b/>
          <w:bCs/>
          <w:i w:val="0"/>
          <w:caps w:val="0"/>
          <w:color w:val="000000"/>
          <w:spacing w:val="0"/>
          <w:sz w:val="30"/>
          <w:szCs w:val="30"/>
          <w:lang w:val="en-US" w:eastAsia="zh-CN" w:bidi="ar"/>
        </w:rPr>
        <w:t>（第二批）</w:t>
      </w:r>
      <w:r>
        <w:rPr>
          <w:rStyle w:val="13"/>
          <w:rFonts w:hint="eastAsia" w:ascii="黑体" w:hAnsi="黑体" w:eastAsia="黑体" w:cs="黑体"/>
          <w:b/>
          <w:bCs/>
          <w:i w:val="0"/>
          <w:caps w:val="0"/>
          <w:color w:val="000000"/>
          <w:spacing w:val="0"/>
          <w:sz w:val="30"/>
          <w:szCs w:val="30"/>
          <w:lang w:val="en-US" w:eastAsia="zh-CN" w:bidi="ar"/>
        </w:rPr>
        <w:t>章程</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第一章  总则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为保证山东交通职业学院2019年单独招生（第二批）工作的顺利进行，维护学校和考生合法权益，根据上级有关要求，结合学院招生工作的具体情况制定本章程。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第一条  本章程适用于山东交通职业学院专科层次单独招生（第二批）工作。</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第二条  山东交通职业学院招生工作贯彻“公平竞争、公正选拔、公开程序、德智体美劳全面考核、综合评价、择优录取”的原则。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第三条  山东交通职业学院招生工作接受纪检监察部门、新闻媒体、考生及其家长和社会各界的监督。</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第二章  学校概况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第四条  学校全称：山东交通职业学院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报考代码：13008</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第五条   学校地址：山东省潍坊市潍县中路8号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邮政编码：261206</w:t>
      </w:r>
      <w:bookmarkStart w:id="0" w:name="_GoBack"/>
      <w:bookmarkEnd w:id="0"/>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第六条   学校办学层次及类型：专科公办普通高等职业学院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第七条   学校基本情况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山东交通职业学院是山东省交通运输厅直属的公办全日制高等职业院校。学校是国家优质专科高等职业学校、交通运输部高等职业教育示范院校、国家级语言文字规范化示范校、山东省首批技能型特色名校、山东省首批优质高等职业院校建设工程立项单位、教育部首批现代学徒制试点院校、全国首批定向培养海军士官试点院校、山东省首批对口贯通分段培养本科生试点院校、山东省首批混合所有制改革试点项目院校、山东省首批校企合作一体化办学示范院校、山东省内部质量保证体系诊改工作试点院校。</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第三章  组织机构及监督机制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第八条   山东交通职业学院成立以书记、院长为组长的招生工作领导小组。领导小组负责制定招生政策和招生计划，讨论决定招生工作重大事宜。</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第九条   山东交通职业学院招生就业处是组织和实施招生工作的常设机构。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第十条  山东交通职业学院纪检部门负责对招生工作实施监督。</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第十一条  为保证单独招生工作公平公正，单独招生过程中，严格遵循招考分离的原则，录取结果由学校招生工作领导小组审定，并按要求向社会公示。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第十二条  考生本人应本着诚信的原则参加学校的单独招生，提供的材料必须真实。如有作假，一经查实，取消其单独招生录取资格。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第十三条  在单独招生中发现的各种违规行为，依照《国家教育考试违规处理办法》《普通高等学校招生违规行为处理暂行办法》等有关规定进行处理。考生的违规情况将报山东省教育招生考试院，记入高考诚信档案。</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第四章  报考要求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第十四条  报名条件。高中阶段学校（含普通高中、职业高中、职业中专、普通中专、成人中专、技工学校，下同）应届毕业生、退役军人、下岗失业人员、农民工、农民、在岗职工等。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第十五条  专业培养对外语的要求。招收外语语种不限，学校只提供英语教学。</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第十六条  男女比例。轮机工程技术专业只招男生，其他各专业招生录取无男、女生比例限制。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第十七条 身体健康状况要求，严格按教育部标准执行。</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其中，航海技术、轮机工程技术专业考生体检须符合中华人民共和国国家标准（GB 30035-2013）船员健康检查要求。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国际邮轮乘务管理专业考生身体条件要达到相关要求，男、女生身高分别不低于173cm、160cm。</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第五章  招生类别、专业和计划</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第十八条  设A、B、C三个类别，A类计划主要招收高中阶段应届毕业生，B类计划主要招收退役军人，C类计划主要招收下岗失业人员、农民工、农民、在岗职工等。高中阶段应届毕业生不能报考B类、C类。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招生计划400人，其中普通类招生计划100人，退役士兵类招生计划100人，技术技能类招生计划200人。另外，为充分满足考生对专业选择的意愿，学校公布的分科类、分专业招生计划为指导性计划，实际录取时将根据考生报考情况予以适当调整。计划安排见附件1。</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第六章  缴费打印准考证时间及方式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第十九条  缴费时间：2019年8月25日（8:00-17:00）.</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打印准考证时间：2019年8月26日（8:00- 17:00）</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考试时间：2019年8月27日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第二十条 网上缴费及打印准考证平台：（https://sdjtzyxy-enroll.cpdaily.com/ir-examinee/index.html#!/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如遇问题请及时联系山东交通职业学院招生就业处，联系电话：0536-8781827。</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第七章  考试项目及考核方法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第二十一条  A类考生考试内容为文化素质和专业技能，其中，文化素质320分，专业技能430分。B类、C类考生免予文化素质考试，只参加学校组织的与报考专业相关的职业适应性测试或面试，总分750分，分心理素质、身体条件、职业能力倾向、技术技能基础四部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（一）考试科目及分数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 文化考试科目为语文、数学、外语（三科合卷），语文、数学满分110分，英语满分100分，总成绩为320分。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 专业技能考试、职业适应性测试，满分分别为430分、750分。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（二）考试安排及形式见附件2。</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第八章  录取</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第二十二条  录取原则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根据教育部和山东省教育厅的要求，坚持公平、公开、公正的原则，择优录取，实行专业志愿清（学生入学后禁止调整专业）。学校按科类分别划定普通文科、普通理科最低录取控制分数线，春季高考按专业类别划定最低录取控制分数线，按总成绩从高分到低分择优录取。</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同一科类同一专业内，优先录取第一专业志愿的考生，若该专业第一志愿未录满，则录取第二专业志愿考生。同等条件下，依据考生特长及获得的技能证书和大赛获奖情况优先录取。若报考的第一、第二专业志愿均未录取，不服从专业调剂的考生不予录取；服从专业调剂的考生将录取到计划未满的专业。</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第九章  考生待遇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第二十三条  根据山东省教育厅规定，单独招生计划是普通高校统招计划的一部分，经单独招生录取的考生，与普通高校统一招生考试录取的新生待遇完全相同。</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第二十四条  考试期间设立举报箱，公布举报电话和申诉电话，并指定专人负责举报箱的开启和举报电话的接听，及时处理来访来电，主动接受考生和社会的监督。</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第十章  收费标准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第二十五条  根据山东省物价局关于大中专学生收费标准的有关规定，航海技术、轮机工程技术专业收费标准为6000元/年，其它各专业收费标准均为5000元/年；住宿费标准按《山东省大中专院校学生公寓收费管理暂行办法》执行。</w:t>
      </w:r>
      <w:r>
        <w:rPr>
          <w:rFonts w:hint="eastAsia" w:ascii="仿宋" w:hAnsi="仿宋" w:eastAsia="仿宋" w:cs="仿宋"/>
          <w:b w:val="0"/>
          <w:i w:val="0"/>
          <w:caps w:val="0"/>
          <w:color w:val="000000"/>
          <w:spacing w:val="0"/>
          <w:sz w:val="24"/>
          <w:szCs w:val="24"/>
          <w:lang w:eastAsia="zh-CN" w:bidi="ar"/>
        </w:rPr>
        <w:t>退费</w:t>
      </w:r>
      <w:r>
        <w:rPr>
          <w:rFonts w:hint="eastAsia" w:ascii="仿宋" w:hAnsi="仿宋" w:eastAsia="仿宋" w:cs="仿宋"/>
          <w:b w:val="0"/>
          <w:i w:val="0"/>
          <w:caps w:val="0"/>
          <w:color w:val="000000"/>
          <w:spacing w:val="0"/>
          <w:sz w:val="24"/>
          <w:szCs w:val="24"/>
          <w:lang w:bidi="ar"/>
        </w:rPr>
        <w:t>按照山东省教育厅等七部门鲁教财字〔</w:t>
      </w:r>
      <w:r>
        <w:rPr>
          <w:rFonts w:hint="eastAsia" w:ascii="仿宋" w:hAnsi="仿宋" w:eastAsia="仿宋" w:cs="仿宋"/>
          <w:b w:val="0"/>
          <w:i w:val="0"/>
          <w:caps w:val="0"/>
          <w:color w:val="000000"/>
          <w:spacing w:val="0"/>
          <w:sz w:val="24"/>
          <w:szCs w:val="24"/>
          <w:lang w:val="en-US" w:bidi="ar"/>
        </w:rPr>
        <w:t>2010</w:t>
      </w:r>
      <w:r>
        <w:rPr>
          <w:rFonts w:hint="eastAsia" w:ascii="仿宋" w:hAnsi="仿宋" w:eastAsia="仿宋" w:cs="仿宋"/>
          <w:b w:val="0"/>
          <w:i w:val="0"/>
          <w:caps w:val="0"/>
          <w:color w:val="000000"/>
          <w:spacing w:val="0"/>
          <w:sz w:val="24"/>
          <w:szCs w:val="24"/>
          <w:lang w:bidi="ar"/>
        </w:rPr>
        <w:t>〕</w:t>
      </w:r>
      <w:r>
        <w:rPr>
          <w:rFonts w:hint="eastAsia" w:ascii="仿宋" w:hAnsi="仿宋" w:eastAsia="仿宋" w:cs="仿宋"/>
          <w:b w:val="0"/>
          <w:i w:val="0"/>
          <w:caps w:val="0"/>
          <w:color w:val="000000"/>
          <w:spacing w:val="0"/>
          <w:sz w:val="24"/>
          <w:szCs w:val="24"/>
          <w:lang w:val="en-US" w:bidi="ar"/>
        </w:rPr>
        <w:t>27</w:t>
      </w:r>
      <w:r>
        <w:rPr>
          <w:rFonts w:hint="eastAsia" w:ascii="仿宋" w:hAnsi="仿宋" w:eastAsia="仿宋" w:cs="仿宋"/>
          <w:b w:val="0"/>
          <w:i w:val="0"/>
          <w:caps w:val="0"/>
          <w:color w:val="000000"/>
          <w:spacing w:val="0"/>
          <w:sz w:val="24"/>
          <w:szCs w:val="24"/>
          <w:lang w:bidi="ar"/>
        </w:rPr>
        <w:t>号文件有关退费规定执行。</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退役军人按省教育厅、省民政厅、省财政厅印发的《关于组织开展退役士兵单独招生免费教育试点工作的通知》（鲁教学字〔2017〕12号）规定执行。</w:t>
      </w:r>
    </w:p>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 xml:space="preserve">第十一章  资助政策 </w:t>
      </w:r>
    </w:p>
    <w:p>
      <w:pPr>
        <w:pStyle w:val="9"/>
        <w:spacing w:before="0" w:beforeAutospacing="0" w:after="0" w:afterAutospacing="0" w:line="560" w:lineRule="exact"/>
        <w:ind w:firstLine="480" w:firstLineChars="200"/>
        <w:jc w:val="center"/>
        <w:rPr>
          <w:rFonts w:hint="eastAsia" w:ascii="仿宋" w:hAnsi="仿宋" w:eastAsia="仿宋" w:cs="仿宋"/>
          <w:b/>
          <w:bCs/>
          <w:i w:val="0"/>
          <w:caps w:val="0"/>
          <w:color w:val="000000"/>
          <w:spacing w:val="0"/>
          <w:sz w:val="28"/>
          <w:szCs w:val="28"/>
          <w:lang w:bidi="ar"/>
        </w:rPr>
      </w:pPr>
      <w:r>
        <w:rPr>
          <w:rFonts w:hint="eastAsia" w:ascii="仿宋" w:hAnsi="仿宋" w:eastAsia="仿宋" w:cs="仿宋"/>
          <w:b w:val="0"/>
          <w:i w:val="0"/>
          <w:caps w:val="0"/>
          <w:color w:val="000000"/>
          <w:spacing w:val="0"/>
          <w:sz w:val="24"/>
          <w:szCs w:val="24"/>
          <w:lang w:bidi="ar"/>
        </w:rPr>
        <w:t>第二十六条  学校有着完善的学生资助育人服务制度，建立了“奖、助、贷、勤、免、补”为主，校园爱心超市为辅的“资助6+1”工作体系，形成了“全方位关心，多元化资助，分层次实施”的资助育人机制。学校设有国家奖学金、国家励志奖学金、省政府奖学金、省政府励志奖学金、国家助学金、国家助学贷款、院长奖学金、校内奖学金；学校通过提供校内外勤工助学岗、困难补助、学费减免、社会资助、绿色通道等措施帮助贫困学生顺利完成学业。</w:t>
      </w:r>
      <w:r>
        <w:rPr>
          <w:rFonts w:hint="eastAsia" w:ascii="仿宋" w:hAnsi="仿宋" w:eastAsia="仿宋" w:cs="仿宋"/>
          <w:b/>
          <w:bCs/>
          <w:i w:val="0"/>
          <w:caps w:val="0"/>
          <w:color w:val="000000"/>
          <w:spacing w:val="0"/>
          <w:sz w:val="28"/>
          <w:szCs w:val="28"/>
          <w:lang w:bidi="ar"/>
        </w:rPr>
        <w:t>第十二章  其他</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第二十七条  新生入校后，学校按照教育部的有关规定进行资格审查，对审查不合格的学生，取消其入学资格。</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第二十八条  毕业颁发学历证书的学校名称及证书种类：山东交通职业学院，普通高等教育专科学历证书。</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第二十九条  本章程若有与上级有关政策不一致之处，以国家和上级有关政策为准。未尽事宜，按上级有关规定执行。</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第三十条  本章程由山东交通职业学院负责解释。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第三十一条  联系方式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通信地址：山东省潍坊市潍县中路8号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邮政编码： 261206</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联系电话： 0536-8781827</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学校网址：</w:t>
      </w:r>
      <w:r>
        <w:rPr>
          <w:rFonts w:hint="eastAsia" w:ascii="仿宋" w:hAnsi="仿宋" w:eastAsia="仿宋" w:cs="仿宋"/>
          <w:b w:val="0"/>
          <w:i w:val="0"/>
          <w:caps w:val="0"/>
          <w:color w:val="000000"/>
          <w:spacing w:val="0"/>
          <w:sz w:val="24"/>
          <w:szCs w:val="24"/>
          <w:lang w:bidi="ar"/>
        </w:rPr>
        <w:fldChar w:fldCharType="begin"/>
      </w:r>
      <w:r>
        <w:rPr>
          <w:rFonts w:hint="eastAsia" w:ascii="仿宋" w:hAnsi="仿宋" w:eastAsia="仿宋" w:cs="仿宋"/>
          <w:b w:val="0"/>
          <w:i w:val="0"/>
          <w:caps w:val="0"/>
          <w:color w:val="000000"/>
          <w:spacing w:val="0"/>
          <w:sz w:val="24"/>
          <w:szCs w:val="24"/>
          <w:lang w:bidi="ar"/>
        </w:rPr>
        <w:instrText xml:space="preserve"> HYPERLINK "http://www.sdjtzyxy.com" </w:instrText>
      </w:r>
      <w:r>
        <w:rPr>
          <w:rFonts w:hint="eastAsia" w:ascii="仿宋" w:hAnsi="仿宋" w:eastAsia="仿宋" w:cs="仿宋"/>
          <w:b w:val="0"/>
          <w:i w:val="0"/>
          <w:caps w:val="0"/>
          <w:color w:val="000000"/>
          <w:spacing w:val="0"/>
          <w:sz w:val="24"/>
          <w:szCs w:val="24"/>
          <w:lang w:bidi="ar"/>
        </w:rPr>
        <w:fldChar w:fldCharType="separate"/>
      </w:r>
      <w:r>
        <w:rPr>
          <w:rFonts w:hint="eastAsia" w:ascii="仿宋" w:hAnsi="仿宋" w:eastAsia="仿宋" w:cs="仿宋"/>
          <w:b w:val="0"/>
          <w:i w:val="0"/>
          <w:caps w:val="0"/>
          <w:color w:val="000000"/>
          <w:spacing w:val="0"/>
          <w:sz w:val="24"/>
          <w:szCs w:val="24"/>
          <w:lang w:bidi="ar"/>
        </w:rPr>
        <w:t>http://www.sdjtzyxy.com</w:t>
      </w:r>
      <w:r>
        <w:rPr>
          <w:rFonts w:hint="eastAsia" w:ascii="仿宋" w:hAnsi="仿宋" w:eastAsia="仿宋" w:cs="仿宋"/>
          <w:b w:val="0"/>
          <w:i w:val="0"/>
          <w:caps w:val="0"/>
          <w:color w:val="000000"/>
          <w:spacing w:val="0"/>
          <w:sz w:val="24"/>
          <w:szCs w:val="24"/>
          <w:lang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附件1：山东交通职业学院2019年单独招生（第二批）计划</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附件2：山东交通职业学院2019年单独招生考试安排</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p>
      <w:pPr>
        <w:snapToGrid w:val="0"/>
        <w:spacing w:beforeLines="50" w:line="520" w:lineRule="exact"/>
        <w:rPr>
          <w:rFonts w:ascii="仿宋" w:hAnsi="仿宋" w:eastAsia="仿宋"/>
          <w:color w:val="000000"/>
          <w:sz w:val="32"/>
          <w:szCs w:val="32"/>
        </w:rPr>
      </w:pPr>
    </w:p>
    <w:p>
      <w:pPr>
        <w:snapToGrid w:val="0"/>
        <w:spacing w:beforeLines="50" w:line="520" w:lineRule="exact"/>
        <w:rPr>
          <w:rFonts w:ascii="仿宋" w:hAnsi="仿宋" w:eastAsia="仿宋"/>
          <w:color w:val="000000"/>
          <w:sz w:val="32"/>
          <w:szCs w:val="32"/>
        </w:rPr>
      </w:pPr>
    </w:p>
    <w:p>
      <w:pPr>
        <w:snapToGrid w:val="0"/>
        <w:spacing w:beforeLines="50" w:line="520" w:lineRule="exact"/>
        <w:rPr>
          <w:rFonts w:eastAsiaTheme="minorEastAsia"/>
          <w:color w:val="000000"/>
          <w:sz w:val="32"/>
          <w:szCs w:val="32"/>
        </w:rPr>
      </w:pPr>
    </w:p>
    <w:p>
      <w:pPr>
        <w:snapToGrid w:val="0"/>
        <w:spacing w:beforeLines="50" w:line="520" w:lineRule="exact"/>
        <w:rPr>
          <w:rFonts w:eastAsia="仿宋_GB2312"/>
          <w:color w:val="000000"/>
          <w:sz w:val="32"/>
          <w:szCs w:val="32"/>
        </w:rPr>
      </w:pPr>
      <w:r>
        <w:rPr>
          <w:rFonts w:eastAsia="仿宋_GB2312"/>
          <w:color w:val="000000"/>
          <w:sz w:val="32"/>
          <w:szCs w:val="32"/>
        </w:rPr>
        <w:t>附</w:t>
      </w:r>
      <w:r>
        <w:rPr>
          <w:rFonts w:hint="eastAsia" w:eastAsia="仿宋_GB2312"/>
          <w:color w:val="000000"/>
          <w:sz w:val="32"/>
          <w:szCs w:val="32"/>
        </w:rPr>
        <w:t>件</w:t>
      </w:r>
      <w:r>
        <w:rPr>
          <w:rFonts w:eastAsia="仿宋_GB2312"/>
          <w:color w:val="000000"/>
          <w:sz w:val="32"/>
          <w:szCs w:val="32"/>
        </w:rPr>
        <w:t>1</w:t>
      </w:r>
    </w:p>
    <w:tbl>
      <w:tblPr>
        <w:tblStyle w:val="11"/>
        <w:tblW w:w="8804" w:type="dxa"/>
        <w:tblInd w:w="93" w:type="dxa"/>
        <w:tblLayout w:type="fixed"/>
        <w:tblCellMar>
          <w:top w:w="0" w:type="dxa"/>
          <w:left w:w="108" w:type="dxa"/>
          <w:bottom w:w="0" w:type="dxa"/>
          <w:right w:w="108" w:type="dxa"/>
        </w:tblCellMar>
      </w:tblPr>
      <w:tblGrid>
        <w:gridCol w:w="724"/>
        <w:gridCol w:w="2835"/>
        <w:gridCol w:w="872"/>
        <w:gridCol w:w="1276"/>
        <w:gridCol w:w="1267"/>
        <w:gridCol w:w="696"/>
        <w:gridCol w:w="1134"/>
      </w:tblGrid>
      <w:tr>
        <w:tblPrEx>
          <w:tblLayout w:type="fixed"/>
          <w:tblCellMar>
            <w:top w:w="0" w:type="dxa"/>
            <w:left w:w="108" w:type="dxa"/>
            <w:bottom w:w="0" w:type="dxa"/>
            <w:right w:w="108" w:type="dxa"/>
          </w:tblCellMar>
        </w:tblPrEx>
        <w:trPr>
          <w:trHeight w:val="1005" w:hRule="atLeast"/>
        </w:trPr>
        <w:tc>
          <w:tcPr>
            <w:tcW w:w="8804" w:type="dxa"/>
            <w:gridSpan w:val="7"/>
            <w:tcBorders>
              <w:top w:val="nil"/>
              <w:left w:val="nil"/>
              <w:bottom w:val="single" w:color="auto" w:sz="4" w:space="0"/>
              <w:right w:val="nil"/>
            </w:tcBorders>
            <w:shd w:val="clear" w:color="auto" w:fill="auto"/>
            <w:noWrap/>
            <w:vAlign w:val="center"/>
          </w:tcPr>
          <w:p>
            <w:pPr>
              <w:widowControl/>
              <w:jc w:val="center"/>
              <w:rPr>
                <w:rFonts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rPr>
              <w:t>2019年山东交通职业学院单独招生（第二批）计划安排表</w:t>
            </w:r>
          </w:p>
        </w:tc>
      </w:tr>
      <w:tr>
        <w:tblPrEx>
          <w:tblLayout w:type="fixed"/>
          <w:tblCellMar>
            <w:top w:w="0" w:type="dxa"/>
            <w:left w:w="108" w:type="dxa"/>
            <w:bottom w:w="0" w:type="dxa"/>
            <w:right w:w="108" w:type="dxa"/>
          </w:tblCellMar>
        </w:tblPrEx>
        <w:trPr>
          <w:trHeight w:val="930" w:hRule="atLeast"/>
        </w:trPr>
        <w:tc>
          <w:tcPr>
            <w:tcW w:w="724"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Tahoma" w:eastAsia="仿宋_GB2312" w:cs="Tahoma"/>
                <w:color w:val="000000"/>
                <w:kern w:val="0"/>
                <w:sz w:val="24"/>
              </w:rPr>
            </w:pPr>
            <w:r>
              <w:rPr>
                <w:rFonts w:hint="eastAsia" w:ascii="仿宋_GB2312" w:hAnsi="Tahoma" w:eastAsia="仿宋_GB2312" w:cs="Tahoma"/>
                <w:color w:val="000000"/>
                <w:kern w:val="0"/>
                <w:sz w:val="24"/>
              </w:rPr>
              <w:t>总计划</w:t>
            </w:r>
          </w:p>
        </w:tc>
        <w:tc>
          <w:tcPr>
            <w:tcW w:w="2835" w:type="dxa"/>
            <w:tcBorders>
              <w:top w:val="nil"/>
              <w:left w:val="nil"/>
              <w:bottom w:val="nil"/>
              <w:right w:val="single" w:color="auto" w:sz="4" w:space="0"/>
            </w:tcBorders>
            <w:shd w:val="clear" w:color="auto" w:fill="auto"/>
            <w:vAlign w:val="center"/>
          </w:tcPr>
          <w:p>
            <w:pPr>
              <w:widowControl/>
              <w:jc w:val="center"/>
              <w:rPr>
                <w:rFonts w:ascii="仿宋_GB2312" w:hAnsi="Tahoma" w:eastAsia="仿宋_GB2312" w:cs="Tahoma"/>
                <w:color w:val="000000"/>
                <w:kern w:val="0"/>
                <w:sz w:val="24"/>
              </w:rPr>
            </w:pPr>
            <w:r>
              <w:rPr>
                <w:rFonts w:hint="eastAsia" w:ascii="仿宋_GB2312" w:hAnsi="Tahoma" w:eastAsia="仿宋_GB2312" w:cs="Tahoma"/>
                <w:color w:val="000000"/>
                <w:kern w:val="0"/>
                <w:sz w:val="24"/>
              </w:rPr>
              <w:t>招生专业</w:t>
            </w:r>
          </w:p>
        </w:tc>
        <w:tc>
          <w:tcPr>
            <w:tcW w:w="872" w:type="dxa"/>
            <w:tcBorders>
              <w:top w:val="nil"/>
              <w:left w:val="nil"/>
              <w:bottom w:val="nil"/>
              <w:right w:val="single" w:color="auto" w:sz="4" w:space="0"/>
            </w:tcBorders>
            <w:shd w:val="clear" w:color="auto" w:fill="auto"/>
            <w:vAlign w:val="center"/>
          </w:tcPr>
          <w:p>
            <w:pPr>
              <w:widowControl/>
              <w:jc w:val="center"/>
              <w:rPr>
                <w:rFonts w:ascii="仿宋_GB2312" w:hAnsi="Tahoma" w:eastAsia="仿宋_GB2312" w:cs="Tahoma"/>
                <w:color w:val="000000"/>
                <w:kern w:val="0"/>
                <w:sz w:val="24"/>
              </w:rPr>
            </w:pPr>
            <w:r>
              <w:rPr>
                <w:rFonts w:hint="eastAsia" w:ascii="仿宋_GB2312" w:hAnsi="Tahoma" w:eastAsia="仿宋_GB2312" w:cs="Tahoma"/>
                <w:color w:val="000000"/>
                <w:kern w:val="0"/>
                <w:sz w:val="24"/>
              </w:rPr>
              <w:t>普通类</w:t>
            </w:r>
            <w:r>
              <w:rPr>
                <w:rFonts w:hint="eastAsia" w:ascii="仿宋_GB2312" w:hAnsi="Tahoma" w:eastAsia="仿宋_GB2312" w:cs="Tahoma"/>
                <w:color w:val="000000"/>
                <w:kern w:val="0"/>
                <w:sz w:val="24"/>
              </w:rPr>
              <w:br w:type="textWrapping"/>
            </w:r>
            <w:r>
              <w:rPr>
                <w:rFonts w:hint="eastAsia" w:ascii="仿宋_GB2312" w:hAnsi="Tahoma" w:eastAsia="仿宋_GB2312" w:cs="Tahoma"/>
                <w:color w:val="000000"/>
                <w:kern w:val="0"/>
                <w:sz w:val="24"/>
              </w:rPr>
              <w:t>计划</w:t>
            </w:r>
          </w:p>
        </w:tc>
        <w:tc>
          <w:tcPr>
            <w:tcW w:w="1276" w:type="dxa"/>
            <w:tcBorders>
              <w:top w:val="nil"/>
              <w:left w:val="nil"/>
              <w:bottom w:val="nil"/>
              <w:right w:val="single" w:color="auto" w:sz="4" w:space="0"/>
            </w:tcBorders>
            <w:shd w:val="clear" w:color="auto" w:fill="auto"/>
            <w:vAlign w:val="center"/>
          </w:tcPr>
          <w:p>
            <w:pPr>
              <w:widowControl/>
              <w:jc w:val="center"/>
              <w:rPr>
                <w:rFonts w:ascii="仿宋_GB2312" w:hAnsi="Tahoma" w:eastAsia="仿宋_GB2312" w:cs="Tahoma"/>
                <w:color w:val="000000"/>
                <w:kern w:val="0"/>
                <w:sz w:val="24"/>
              </w:rPr>
            </w:pPr>
            <w:r>
              <w:rPr>
                <w:rFonts w:hint="eastAsia" w:ascii="仿宋_GB2312" w:hAnsi="Tahoma" w:eastAsia="仿宋_GB2312" w:cs="Tahoma"/>
                <w:color w:val="000000"/>
                <w:kern w:val="0"/>
                <w:sz w:val="24"/>
              </w:rPr>
              <w:t>退役士兵</w:t>
            </w:r>
            <w:r>
              <w:rPr>
                <w:rFonts w:hint="eastAsia" w:ascii="仿宋_GB2312" w:hAnsi="Tahoma" w:eastAsia="仿宋_GB2312" w:cs="Tahoma"/>
                <w:color w:val="000000"/>
                <w:kern w:val="0"/>
                <w:sz w:val="24"/>
              </w:rPr>
              <w:br w:type="textWrapping"/>
            </w:r>
            <w:r>
              <w:rPr>
                <w:rFonts w:hint="eastAsia" w:ascii="仿宋_GB2312" w:hAnsi="Tahoma" w:eastAsia="仿宋_GB2312" w:cs="Tahoma"/>
                <w:color w:val="000000"/>
                <w:kern w:val="0"/>
                <w:sz w:val="24"/>
              </w:rPr>
              <w:t>计划</w:t>
            </w:r>
          </w:p>
        </w:tc>
        <w:tc>
          <w:tcPr>
            <w:tcW w:w="1267" w:type="dxa"/>
            <w:tcBorders>
              <w:top w:val="nil"/>
              <w:left w:val="nil"/>
              <w:bottom w:val="nil"/>
              <w:right w:val="single" w:color="auto" w:sz="4" w:space="0"/>
            </w:tcBorders>
            <w:shd w:val="clear" w:color="auto" w:fill="auto"/>
            <w:vAlign w:val="center"/>
          </w:tcPr>
          <w:p>
            <w:pPr>
              <w:widowControl/>
              <w:jc w:val="center"/>
              <w:rPr>
                <w:rFonts w:ascii="仿宋_GB2312" w:hAnsi="Tahoma" w:eastAsia="仿宋_GB2312" w:cs="Tahoma"/>
                <w:color w:val="000000"/>
                <w:kern w:val="0"/>
                <w:sz w:val="24"/>
              </w:rPr>
            </w:pPr>
            <w:r>
              <w:rPr>
                <w:rFonts w:hint="eastAsia" w:ascii="仿宋_GB2312" w:hAnsi="Tahoma" w:eastAsia="仿宋_GB2312" w:cs="Tahoma"/>
                <w:color w:val="000000"/>
                <w:kern w:val="0"/>
                <w:sz w:val="24"/>
              </w:rPr>
              <w:t>技术技能</w:t>
            </w:r>
            <w:r>
              <w:rPr>
                <w:rFonts w:hint="eastAsia" w:ascii="仿宋_GB2312" w:hAnsi="Tahoma" w:eastAsia="仿宋_GB2312" w:cs="Tahoma"/>
                <w:color w:val="000000"/>
                <w:kern w:val="0"/>
                <w:sz w:val="24"/>
              </w:rPr>
              <w:br w:type="textWrapping"/>
            </w:r>
            <w:r>
              <w:rPr>
                <w:rFonts w:hint="eastAsia" w:ascii="仿宋_GB2312" w:hAnsi="Tahoma" w:eastAsia="仿宋_GB2312" w:cs="Tahoma"/>
                <w:color w:val="000000"/>
                <w:kern w:val="0"/>
                <w:sz w:val="24"/>
              </w:rPr>
              <w:t>计划</w:t>
            </w:r>
          </w:p>
        </w:tc>
        <w:tc>
          <w:tcPr>
            <w:tcW w:w="696" w:type="dxa"/>
            <w:tcBorders>
              <w:top w:val="nil"/>
              <w:left w:val="nil"/>
              <w:bottom w:val="nil"/>
              <w:right w:val="single" w:color="auto" w:sz="4" w:space="0"/>
            </w:tcBorders>
            <w:shd w:val="clear" w:color="auto" w:fill="auto"/>
            <w:vAlign w:val="center"/>
          </w:tcPr>
          <w:p>
            <w:pPr>
              <w:widowControl/>
              <w:jc w:val="center"/>
              <w:rPr>
                <w:rFonts w:ascii="仿宋_GB2312" w:hAnsi="Tahoma" w:eastAsia="仿宋_GB2312" w:cs="Tahoma"/>
                <w:color w:val="000000"/>
                <w:kern w:val="0"/>
                <w:sz w:val="24"/>
              </w:rPr>
            </w:pPr>
            <w:r>
              <w:rPr>
                <w:rFonts w:hint="eastAsia" w:ascii="仿宋_GB2312" w:hAnsi="Tahoma" w:eastAsia="仿宋_GB2312" w:cs="Tahoma"/>
                <w:color w:val="000000"/>
                <w:kern w:val="0"/>
                <w:sz w:val="24"/>
              </w:rPr>
              <w:t>合计</w:t>
            </w:r>
          </w:p>
        </w:tc>
        <w:tc>
          <w:tcPr>
            <w:tcW w:w="1134" w:type="dxa"/>
            <w:tcBorders>
              <w:top w:val="nil"/>
              <w:left w:val="nil"/>
              <w:bottom w:val="nil"/>
              <w:right w:val="single" w:color="auto" w:sz="4" w:space="0"/>
            </w:tcBorders>
            <w:shd w:val="clear" w:color="auto" w:fill="auto"/>
            <w:vAlign w:val="center"/>
          </w:tcPr>
          <w:p>
            <w:pPr>
              <w:widowControl/>
              <w:jc w:val="center"/>
              <w:rPr>
                <w:rFonts w:ascii="仿宋_GB2312" w:hAnsi="Tahoma" w:eastAsia="仿宋_GB2312" w:cs="Tahoma"/>
                <w:color w:val="000000"/>
                <w:kern w:val="0"/>
                <w:sz w:val="24"/>
              </w:rPr>
            </w:pPr>
            <w:r>
              <w:rPr>
                <w:rFonts w:hint="eastAsia" w:ascii="仿宋_GB2312" w:hAnsi="Tahoma" w:eastAsia="仿宋_GB2312" w:cs="Tahoma"/>
                <w:color w:val="000000"/>
                <w:kern w:val="0"/>
                <w:sz w:val="24"/>
              </w:rPr>
              <w:t>学费</w:t>
            </w:r>
            <w:r>
              <w:rPr>
                <w:rFonts w:hint="eastAsia" w:ascii="仿宋_GB2312" w:hAnsi="Tahoma" w:eastAsia="仿宋_GB2312" w:cs="Tahoma"/>
                <w:color w:val="000000"/>
                <w:kern w:val="0"/>
                <w:sz w:val="24"/>
              </w:rPr>
              <w:br w:type="textWrapping"/>
            </w:r>
            <w:r>
              <w:rPr>
                <w:rFonts w:hint="eastAsia" w:ascii="仿宋_GB2312" w:hAnsi="Tahoma" w:eastAsia="仿宋_GB2312" w:cs="Tahoma"/>
                <w:color w:val="000000"/>
                <w:kern w:val="0"/>
                <w:sz w:val="24"/>
              </w:rPr>
              <w:t>(元/年)</w:t>
            </w:r>
          </w:p>
        </w:tc>
      </w:tr>
      <w:tr>
        <w:tblPrEx>
          <w:tblLayout w:type="fixed"/>
          <w:tblCellMar>
            <w:top w:w="0" w:type="dxa"/>
            <w:left w:w="108" w:type="dxa"/>
            <w:bottom w:w="0" w:type="dxa"/>
            <w:right w:w="108" w:type="dxa"/>
          </w:tblCellMar>
        </w:tblPrEx>
        <w:trPr>
          <w:trHeight w:val="465" w:hRule="atLeast"/>
        </w:trPr>
        <w:tc>
          <w:tcPr>
            <w:tcW w:w="7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400</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汽车车身维修技术</w:t>
            </w:r>
          </w:p>
        </w:tc>
        <w:tc>
          <w:tcPr>
            <w:tcW w:w="8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6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汽车营销与服务</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15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道路桥梁工程技术专业</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建设工程监理专业</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20</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城市轨道交通工程技术</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建筑工程技术专业</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40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40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物联网应用技术</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15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物流管理</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40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40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数控技术</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40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40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工业机器人</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15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航海技术</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40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60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6000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轮机工程技术</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15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40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75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6000</w:t>
            </w:r>
          </w:p>
        </w:tc>
      </w:tr>
      <w:tr>
        <w:tblPrEx>
          <w:tblLayout w:type="fixed"/>
          <w:tblCellMar>
            <w:top w:w="0" w:type="dxa"/>
            <w:left w:w="108" w:type="dxa"/>
            <w:bottom w:w="0" w:type="dxa"/>
            <w:right w:w="108" w:type="dxa"/>
          </w:tblCellMar>
        </w:tblPrEx>
        <w:trPr>
          <w:trHeight w:val="46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color w:val="000000"/>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国际邮轮乘务管理</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kern w:val="0"/>
                <w:sz w:val="24"/>
              </w:rPr>
            </w:pPr>
            <w:r>
              <w:rPr>
                <w:rFonts w:hint="eastAsia" w:ascii="仿宋" w:hAnsi="仿宋" w:eastAsia="仿宋" w:cs="Tahoma"/>
                <w:kern w:val="0"/>
                <w:sz w:val="24"/>
              </w:rPr>
              <w:t>20</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5000</w:t>
            </w:r>
          </w:p>
        </w:tc>
      </w:tr>
      <w:tr>
        <w:tblPrEx>
          <w:tblLayout w:type="fixed"/>
          <w:tblCellMar>
            <w:top w:w="0" w:type="dxa"/>
            <w:left w:w="108" w:type="dxa"/>
            <w:bottom w:w="0" w:type="dxa"/>
            <w:right w:w="108" w:type="dxa"/>
          </w:tblCellMar>
        </w:tblPrEx>
        <w:trPr>
          <w:trHeight w:val="46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合计　</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100</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100</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200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400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ahoma"/>
                <w:color w:val="000000"/>
                <w:kern w:val="0"/>
                <w:sz w:val="24"/>
              </w:rPr>
            </w:pPr>
            <w:r>
              <w:rPr>
                <w:rFonts w:hint="eastAsia" w:ascii="仿宋" w:hAnsi="仿宋" w:eastAsia="仿宋" w:cs="Tahoma"/>
                <w:color w:val="000000"/>
                <w:kern w:val="0"/>
                <w:sz w:val="24"/>
              </w:rPr>
              <w:t>　</w:t>
            </w:r>
          </w:p>
        </w:tc>
      </w:tr>
    </w:tbl>
    <w:p>
      <w:pPr>
        <w:snapToGrid w:val="0"/>
        <w:spacing w:beforeLines="50" w:line="520" w:lineRule="exact"/>
        <w:rPr>
          <w:rFonts w:eastAsia="仿宋_GB2312"/>
          <w:sz w:val="32"/>
          <w:szCs w:val="32"/>
        </w:rPr>
      </w:pPr>
      <w:r>
        <w:rPr>
          <w:rFonts w:eastAsia="仿宋_GB2312"/>
          <w:sz w:val="32"/>
          <w:szCs w:val="32"/>
        </w:rPr>
        <w:t>附</w:t>
      </w:r>
      <w:r>
        <w:rPr>
          <w:rFonts w:hint="eastAsia" w:eastAsia="仿宋_GB2312"/>
          <w:sz w:val="32"/>
          <w:szCs w:val="32"/>
        </w:rPr>
        <w:t>件</w:t>
      </w:r>
      <w:r>
        <w:rPr>
          <w:rFonts w:eastAsia="仿宋_GB2312"/>
          <w:sz w:val="32"/>
          <w:szCs w:val="32"/>
        </w:rPr>
        <w:t>2</w:t>
      </w:r>
    </w:p>
    <w:p>
      <w:pPr>
        <w:snapToGrid w:val="0"/>
        <w:spacing w:line="520" w:lineRule="exact"/>
        <w:jc w:val="center"/>
        <w:rPr>
          <w:b/>
          <w:kern w:val="0"/>
          <w:sz w:val="32"/>
          <w:szCs w:val="32"/>
        </w:rPr>
      </w:pPr>
      <w:r>
        <w:rPr>
          <w:rFonts w:hAnsi="宋体"/>
          <w:b/>
          <w:kern w:val="0"/>
          <w:sz w:val="32"/>
          <w:szCs w:val="32"/>
        </w:rPr>
        <w:t>山东交通职业学院</w:t>
      </w:r>
      <w:r>
        <w:rPr>
          <w:b/>
          <w:kern w:val="0"/>
          <w:sz w:val="32"/>
          <w:szCs w:val="32"/>
        </w:rPr>
        <w:t>201</w:t>
      </w:r>
      <w:r>
        <w:rPr>
          <w:rFonts w:hint="eastAsia"/>
          <w:b/>
          <w:kern w:val="0"/>
          <w:sz w:val="32"/>
          <w:szCs w:val="32"/>
        </w:rPr>
        <w:t>9</w:t>
      </w:r>
      <w:r>
        <w:rPr>
          <w:rFonts w:hAnsi="宋体"/>
          <w:b/>
          <w:kern w:val="0"/>
          <w:sz w:val="32"/>
          <w:szCs w:val="32"/>
        </w:rPr>
        <w:t>年单独招生考试安排</w:t>
      </w:r>
    </w:p>
    <w:tbl>
      <w:tblPr>
        <w:tblStyle w:val="11"/>
        <w:tblW w:w="9690" w:type="dxa"/>
        <w:jc w:val="center"/>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830"/>
        <w:gridCol w:w="2820"/>
        <w:gridCol w:w="1325"/>
        <w:gridCol w:w="1525"/>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2771" w:type="dxa"/>
            <w:gridSpan w:val="2"/>
            <w:vAlign w:val="center"/>
          </w:tcPr>
          <w:p>
            <w:pPr>
              <w:spacing w:line="520" w:lineRule="exact"/>
              <w:jc w:val="center"/>
              <w:rPr>
                <w:sz w:val="24"/>
              </w:rPr>
            </w:pPr>
            <w:r>
              <w:rPr>
                <w:rFonts w:hAnsi="宋体"/>
                <w:sz w:val="24"/>
              </w:rPr>
              <w:t>考试时间</w:t>
            </w:r>
          </w:p>
        </w:tc>
        <w:tc>
          <w:tcPr>
            <w:tcW w:w="2820" w:type="dxa"/>
            <w:vAlign w:val="center"/>
          </w:tcPr>
          <w:p>
            <w:pPr>
              <w:spacing w:line="520" w:lineRule="exact"/>
              <w:jc w:val="center"/>
              <w:rPr>
                <w:sz w:val="24"/>
              </w:rPr>
            </w:pPr>
            <w:r>
              <w:rPr>
                <w:rFonts w:hAnsi="宋体"/>
                <w:sz w:val="24"/>
              </w:rPr>
              <w:t>考试科目</w:t>
            </w:r>
          </w:p>
        </w:tc>
        <w:tc>
          <w:tcPr>
            <w:tcW w:w="1325" w:type="dxa"/>
          </w:tcPr>
          <w:p>
            <w:pPr>
              <w:spacing w:line="520" w:lineRule="exact"/>
              <w:jc w:val="center"/>
              <w:rPr>
                <w:rFonts w:hAnsi="宋体"/>
                <w:sz w:val="24"/>
              </w:rPr>
            </w:pPr>
            <w:r>
              <w:rPr>
                <w:rFonts w:hint="eastAsia" w:hAnsi="宋体"/>
                <w:sz w:val="24"/>
              </w:rPr>
              <w:t>考生类别</w:t>
            </w:r>
          </w:p>
        </w:tc>
        <w:tc>
          <w:tcPr>
            <w:tcW w:w="1525" w:type="dxa"/>
            <w:vAlign w:val="center"/>
          </w:tcPr>
          <w:p>
            <w:pPr>
              <w:spacing w:line="520" w:lineRule="exact"/>
              <w:jc w:val="center"/>
              <w:rPr>
                <w:sz w:val="24"/>
              </w:rPr>
            </w:pPr>
            <w:r>
              <w:rPr>
                <w:rFonts w:hAnsi="宋体"/>
                <w:sz w:val="24"/>
              </w:rPr>
              <w:t>考试形式</w:t>
            </w:r>
          </w:p>
        </w:tc>
        <w:tc>
          <w:tcPr>
            <w:tcW w:w="1249" w:type="dxa"/>
            <w:vAlign w:val="center"/>
          </w:tcPr>
          <w:p>
            <w:pPr>
              <w:spacing w:line="520" w:lineRule="exact"/>
              <w:jc w:val="center"/>
              <w:rPr>
                <w:sz w:val="24"/>
              </w:rPr>
            </w:pPr>
            <w:r>
              <w:rPr>
                <w:rFonts w:hAnsi="宋体"/>
                <w:sz w:val="24"/>
              </w:rPr>
              <w:t>考试地点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restart"/>
            <w:vAlign w:val="center"/>
          </w:tcPr>
          <w:p>
            <w:pPr>
              <w:spacing w:line="520" w:lineRule="exact"/>
              <w:jc w:val="center"/>
              <w:rPr>
                <w:sz w:val="24"/>
              </w:rPr>
            </w:pPr>
            <w:r>
              <w:rPr>
                <w:rFonts w:hint="eastAsia" w:hAnsi="宋体"/>
                <w:sz w:val="24"/>
              </w:rPr>
              <w:t>8</w:t>
            </w:r>
            <w:r>
              <w:rPr>
                <w:rFonts w:hAnsi="宋体"/>
                <w:sz w:val="24"/>
              </w:rPr>
              <w:t>月</w:t>
            </w:r>
            <w:r>
              <w:rPr>
                <w:rFonts w:hint="eastAsia" w:hAnsi="宋体"/>
                <w:sz w:val="24"/>
              </w:rPr>
              <w:t>27</w:t>
            </w:r>
            <w:r>
              <w:rPr>
                <w:rFonts w:hAnsi="宋体"/>
                <w:sz w:val="24"/>
              </w:rPr>
              <w:t>日</w:t>
            </w:r>
          </w:p>
        </w:tc>
        <w:tc>
          <w:tcPr>
            <w:tcW w:w="1830" w:type="dxa"/>
            <w:vAlign w:val="center"/>
          </w:tcPr>
          <w:p>
            <w:pPr>
              <w:spacing w:line="520" w:lineRule="exact"/>
              <w:jc w:val="center"/>
              <w:rPr>
                <w:sz w:val="24"/>
              </w:rPr>
            </w:pPr>
            <w:r>
              <w:rPr>
                <w:rFonts w:hAnsi="宋体"/>
                <w:sz w:val="24"/>
              </w:rPr>
              <w:t>上午</w:t>
            </w:r>
          </w:p>
          <w:p>
            <w:pPr>
              <w:spacing w:line="520" w:lineRule="exact"/>
              <w:jc w:val="center"/>
              <w:rPr>
                <w:sz w:val="24"/>
              </w:rPr>
            </w:pPr>
            <w:r>
              <w:rPr>
                <w:sz w:val="24"/>
              </w:rPr>
              <w:t>9</w:t>
            </w:r>
            <w:r>
              <w:rPr>
                <w:rFonts w:hAnsi="宋体"/>
                <w:sz w:val="24"/>
              </w:rPr>
              <w:t>：</w:t>
            </w:r>
            <w:r>
              <w:rPr>
                <w:sz w:val="24"/>
              </w:rPr>
              <w:t>00-11</w:t>
            </w:r>
            <w:r>
              <w:rPr>
                <w:rFonts w:hAnsi="宋体"/>
                <w:sz w:val="24"/>
              </w:rPr>
              <w:t>：</w:t>
            </w:r>
            <w:r>
              <w:rPr>
                <w:sz w:val="24"/>
              </w:rPr>
              <w:t>00</w:t>
            </w:r>
          </w:p>
        </w:tc>
        <w:tc>
          <w:tcPr>
            <w:tcW w:w="2820" w:type="dxa"/>
            <w:vAlign w:val="center"/>
          </w:tcPr>
          <w:p>
            <w:pPr>
              <w:spacing w:line="520" w:lineRule="exact"/>
              <w:jc w:val="center"/>
              <w:rPr>
                <w:sz w:val="24"/>
              </w:rPr>
            </w:pPr>
            <w:r>
              <w:rPr>
                <w:rFonts w:hAnsi="宋体"/>
                <w:sz w:val="24"/>
              </w:rPr>
              <w:t>语文、数学、英语</w:t>
            </w:r>
          </w:p>
          <w:p>
            <w:pPr>
              <w:spacing w:line="520" w:lineRule="exact"/>
              <w:jc w:val="center"/>
              <w:rPr>
                <w:sz w:val="24"/>
              </w:rPr>
            </w:pPr>
            <w:r>
              <w:rPr>
                <w:rFonts w:hAnsi="宋体"/>
                <w:sz w:val="24"/>
              </w:rPr>
              <w:t>（</w:t>
            </w:r>
            <w:r>
              <w:rPr>
                <w:rFonts w:hint="eastAsia" w:hAnsi="宋体"/>
                <w:sz w:val="24"/>
              </w:rPr>
              <w:t>三科</w:t>
            </w:r>
            <w:r>
              <w:rPr>
                <w:rFonts w:hAnsi="宋体"/>
                <w:sz w:val="24"/>
              </w:rPr>
              <w:t>合卷）</w:t>
            </w:r>
          </w:p>
        </w:tc>
        <w:tc>
          <w:tcPr>
            <w:tcW w:w="1325" w:type="dxa"/>
            <w:vAlign w:val="center"/>
          </w:tcPr>
          <w:p>
            <w:pPr>
              <w:spacing w:line="520" w:lineRule="exact"/>
              <w:jc w:val="center"/>
              <w:rPr>
                <w:rFonts w:hAnsi="宋体"/>
                <w:sz w:val="24"/>
              </w:rPr>
            </w:pPr>
            <w:r>
              <w:rPr>
                <w:rFonts w:hint="eastAsia" w:hAnsi="宋体"/>
                <w:sz w:val="24"/>
              </w:rPr>
              <w:t>A</w:t>
            </w:r>
          </w:p>
        </w:tc>
        <w:tc>
          <w:tcPr>
            <w:tcW w:w="1525" w:type="dxa"/>
            <w:vAlign w:val="center"/>
          </w:tcPr>
          <w:p>
            <w:pPr>
              <w:spacing w:line="520" w:lineRule="exact"/>
              <w:jc w:val="center"/>
              <w:rPr>
                <w:sz w:val="24"/>
              </w:rPr>
            </w:pPr>
            <w:r>
              <w:rPr>
                <w:rFonts w:hAnsi="宋体"/>
                <w:sz w:val="24"/>
              </w:rPr>
              <w:t>笔试</w:t>
            </w:r>
          </w:p>
        </w:tc>
        <w:tc>
          <w:tcPr>
            <w:tcW w:w="1249" w:type="dxa"/>
            <w:vMerge w:val="restart"/>
            <w:vAlign w:val="center"/>
          </w:tcPr>
          <w:p>
            <w:pPr>
              <w:spacing w:line="520" w:lineRule="exact"/>
              <w:jc w:val="center"/>
              <w:rPr>
                <w:sz w:val="24"/>
              </w:rPr>
            </w:pPr>
            <w:r>
              <w:rPr>
                <w:rFonts w:hAnsi="宋体"/>
                <w:sz w:val="24"/>
              </w:rPr>
              <w:t>山东交通职业学院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41" w:type="dxa"/>
            <w:vMerge w:val="continue"/>
            <w:vAlign w:val="center"/>
          </w:tcPr>
          <w:p>
            <w:pPr>
              <w:spacing w:line="520" w:lineRule="exact"/>
              <w:jc w:val="center"/>
              <w:rPr>
                <w:sz w:val="24"/>
              </w:rPr>
            </w:pPr>
          </w:p>
        </w:tc>
        <w:tc>
          <w:tcPr>
            <w:tcW w:w="1830" w:type="dxa"/>
            <w:vMerge w:val="restart"/>
            <w:vAlign w:val="center"/>
          </w:tcPr>
          <w:p>
            <w:pPr>
              <w:spacing w:line="520" w:lineRule="exact"/>
              <w:jc w:val="center"/>
              <w:rPr>
                <w:sz w:val="24"/>
              </w:rPr>
            </w:pPr>
            <w:r>
              <w:rPr>
                <w:rFonts w:hAnsi="宋体"/>
                <w:sz w:val="24"/>
              </w:rPr>
              <w:t>下午</w:t>
            </w:r>
          </w:p>
          <w:p>
            <w:pPr>
              <w:spacing w:line="520" w:lineRule="exact"/>
              <w:jc w:val="center"/>
              <w:rPr>
                <w:sz w:val="24"/>
              </w:rPr>
            </w:pPr>
            <w:r>
              <w:rPr>
                <w:sz w:val="24"/>
              </w:rPr>
              <w:t>14</w:t>
            </w:r>
            <w:r>
              <w:rPr>
                <w:rFonts w:hAnsi="宋体"/>
                <w:sz w:val="24"/>
              </w:rPr>
              <w:t>：</w:t>
            </w:r>
            <w:r>
              <w:rPr>
                <w:sz w:val="24"/>
              </w:rPr>
              <w:t>00</w:t>
            </w:r>
            <w:r>
              <w:rPr>
                <w:rFonts w:hint="eastAsia" w:hAnsi="宋体"/>
                <w:sz w:val="24"/>
              </w:rPr>
              <w:t>-15:30</w:t>
            </w:r>
          </w:p>
        </w:tc>
        <w:tc>
          <w:tcPr>
            <w:tcW w:w="2820" w:type="dxa"/>
            <w:vAlign w:val="center"/>
          </w:tcPr>
          <w:p>
            <w:pPr>
              <w:spacing w:line="520" w:lineRule="exact"/>
              <w:jc w:val="center"/>
              <w:rPr>
                <w:sz w:val="24"/>
              </w:rPr>
            </w:pPr>
            <w:r>
              <w:rPr>
                <w:rFonts w:hint="eastAsia" w:hAnsi="宋体"/>
                <w:sz w:val="24"/>
              </w:rPr>
              <w:t>专业</w:t>
            </w:r>
            <w:r>
              <w:rPr>
                <w:rFonts w:hAnsi="宋体"/>
                <w:sz w:val="24"/>
              </w:rPr>
              <w:t>技能考试</w:t>
            </w:r>
          </w:p>
        </w:tc>
        <w:tc>
          <w:tcPr>
            <w:tcW w:w="1325" w:type="dxa"/>
          </w:tcPr>
          <w:p>
            <w:pPr>
              <w:spacing w:line="520" w:lineRule="exact"/>
              <w:jc w:val="center"/>
              <w:rPr>
                <w:rFonts w:hAnsi="宋体"/>
                <w:sz w:val="24"/>
              </w:rPr>
            </w:pPr>
            <w:r>
              <w:rPr>
                <w:rFonts w:hint="eastAsia" w:hAnsi="宋体"/>
                <w:sz w:val="24"/>
              </w:rPr>
              <w:t>A</w:t>
            </w:r>
          </w:p>
        </w:tc>
        <w:tc>
          <w:tcPr>
            <w:tcW w:w="1525" w:type="dxa"/>
            <w:vMerge w:val="restart"/>
            <w:vAlign w:val="center"/>
          </w:tcPr>
          <w:p>
            <w:pPr>
              <w:spacing w:line="520" w:lineRule="exact"/>
              <w:jc w:val="center"/>
              <w:rPr>
                <w:sz w:val="24"/>
              </w:rPr>
            </w:pPr>
            <w:r>
              <w:rPr>
                <w:rFonts w:hint="eastAsia" w:hAnsi="宋体"/>
                <w:sz w:val="24"/>
              </w:rPr>
              <w:t>笔试</w:t>
            </w:r>
          </w:p>
        </w:tc>
        <w:tc>
          <w:tcPr>
            <w:tcW w:w="1249" w:type="dxa"/>
            <w:vMerge w:val="continue"/>
            <w:vAlign w:val="center"/>
          </w:tcPr>
          <w:p>
            <w:pPr>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941" w:type="dxa"/>
            <w:vMerge w:val="continue"/>
            <w:vAlign w:val="center"/>
          </w:tcPr>
          <w:p>
            <w:pPr>
              <w:spacing w:line="520" w:lineRule="exact"/>
              <w:jc w:val="center"/>
              <w:rPr>
                <w:sz w:val="24"/>
              </w:rPr>
            </w:pPr>
          </w:p>
        </w:tc>
        <w:tc>
          <w:tcPr>
            <w:tcW w:w="1830" w:type="dxa"/>
            <w:vMerge w:val="continue"/>
            <w:vAlign w:val="center"/>
          </w:tcPr>
          <w:p>
            <w:pPr>
              <w:spacing w:line="520" w:lineRule="exact"/>
              <w:jc w:val="center"/>
              <w:rPr>
                <w:rFonts w:hAnsi="宋体"/>
                <w:sz w:val="24"/>
              </w:rPr>
            </w:pPr>
          </w:p>
        </w:tc>
        <w:tc>
          <w:tcPr>
            <w:tcW w:w="2820" w:type="dxa"/>
            <w:vAlign w:val="center"/>
          </w:tcPr>
          <w:p>
            <w:pPr>
              <w:spacing w:line="520" w:lineRule="exact"/>
              <w:jc w:val="center"/>
              <w:rPr>
                <w:rFonts w:hAnsi="宋体"/>
                <w:sz w:val="24"/>
              </w:rPr>
            </w:pPr>
            <w:r>
              <w:rPr>
                <w:rFonts w:hint="eastAsia" w:hAnsi="宋体"/>
                <w:sz w:val="24"/>
              </w:rPr>
              <w:t>职业适应性测试</w:t>
            </w:r>
          </w:p>
          <w:p>
            <w:pPr>
              <w:spacing w:line="520" w:lineRule="exact"/>
              <w:jc w:val="center"/>
              <w:rPr>
                <w:rFonts w:hAnsi="宋体"/>
                <w:sz w:val="24"/>
              </w:rPr>
            </w:pPr>
            <w:r>
              <w:rPr>
                <w:rFonts w:hAnsi="宋体"/>
                <w:sz w:val="24"/>
              </w:rPr>
              <w:t>（各</w:t>
            </w:r>
            <w:r>
              <w:rPr>
                <w:rFonts w:hint="eastAsia" w:hAnsi="宋体"/>
                <w:sz w:val="24"/>
              </w:rPr>
              <w:t>类别</w:t>
            </w:r>
            <w:r>
              <w:rPr>
                <w:rFonts w:hAnsi="宋体"/>
                <w:sz w:val="24"/>
              </w:rPr>
              <w:t>分别进行）</w:t>
            </w:r>
          </w:p>
        </w:tc>
        <w:tc>
          <w:tcPr>
            <w:tcW w:w="1325" w:type="dxa"/>
            <w:vAlign w:val="center"/>
          </w:tcPr>
          <w:p>
            <w:pPr>
              <w:spacing w:line="520" w:lineRule="exact"/>
              <w:jc w:val="center"/>
              <w:rPr>
                <w:rFonts w:hAnsi="宋体"/>
                <w:sz w:val="24"/>
              </w:rPr>
            </w:pPr>
            <w:r>
              <w:rPr>
                <w:rFonts w:hint="eastAsia" w:hAnsi="宋体"/>
                <w:sz w:val="24"/>
              </w:rPr>
              <w:t>B、C</w:t>
            </w:r>
          </w:p>
        </w:tc>
        <w:tc>
          <w:tcPr>
            <w:tcW w:w="1525" w:type="dxa"/>
            <w:vMerge w:val="continue"/>
            <w:vAlign w:val="center"/>
          </w:tcPr>
          <w:p>
            <w:pPr>
              <w:spacing w:line="520" w:lineRule="exact"/>
              <w:jc w:val="center"/>
              <w:rPr>
                <w:rFonts w:hAnsi="宋体"/>
                <w:sz w:val="24"/>
              </w:rPr>
            </w:pPr>
          </w:p>
        </w:tc>
        <w:tc>
          <w:tcPr>
            <w:tcW w:w="1249" w:type="dxa"/>
            <w:vMerge w:val="continue"/>
            <w:vAlign w:val="center"/>
          </w:tcPr>
          <w:p>
            <w:pPr>
              <w:spacing w:line="520" w:lineRule="exact"/>
              <w:jc w:val="center"/>
              <w:rPr>
                <w:sz w:val="24"/>
              </w:rPr>
            </w:pPr>
          </w:p>
        </w:tc>
      </w:tr>
    </w:tbl>
    <w:p>
      <w:pPr>
        <w:spacing w:line="500" w:lineRule="exact"/>
        <w:rPr>
          <w:rFonts w:eastAsiaTheme="minorEastAsia"/>
          <w:sz w:val="24"/>
        </w:rPr>
      </w:pPr>
    </w:p>
    <w:sectPr>
      <w:footerReference r:id="rId5" w:type="first"/>
      <w:headerReference r:id="rId3" w:type="default"/>
      <w:footerReference r:id="rId4" w:type="default"/>
      <w:pgSz w:w="11906" w:h="16838"/>
      <w:pgMar w:top="1440" w:right="1361" w:bottom="851" w:left="136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Text Box 1025" o:spid="_x0000_s4098" o:spt="202" type="#_x0000_t202" style="position:absolute;left:0pt;margin-top:0pt;height:10.35pt;width:4.55pt;mso-position-horizontal:center;mso-position-horizontal-relative:margin;mso-wrap-style:non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HoB8DqsAgAAqAUAAA4AAAAAAAAAAAAAAAAA&#10;LgIAAGRycy9lMm9Eb2MueG1sUEsBAi0AFAAGAAgAAAAhAPLR/VPXAAAAAgEAAA8AAAAAAAAAAAAA&#10;AAAABgUAAGRycy9kb3ducmV2LnhtbFBLBQYAAAAABAAEAPMAAAAKBgAAAAA=&#10;">
          <v:path/>
          <v:fill on="f" focussize="0,0"/>
          <v:stroke on="f" joinstyle="miter"/>
          <v:imagedata o:title=""/>
          <o:lock v:ext="edit"/>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Text Box 1026" o:spid="_x0000_s4097" o:spt="202" type="#_x0000_t202" style="position:absolute;left:0pt;margin-top:0pt;height:10.35pt;width:4.55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3QrAIAAK8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G/urdCsAgAArwUAAA4AAAAAAAAAAAAAAAAA&#10;LgIAAGRycy9lMm9Eb2MueG1sUEsBAi0AFAAGAAgAAAAhAPLR/VPXAAAAAgEAAA8AAAAAAAAAAAAA&#10;AAAABgUAAGRycy9kb3ducmV2LnhtbFBLBQYAAAAABAAEAPMAAAAKBg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7E2372"/>
    <w:rsid w:val="0000313E"/>
    <w:rsid w:val="0000639E"/>
    <w:rsid w:val="00010F2B"/>
    <w:rsid w:val="00010F98"/>
    <w:rsid w:val="000159CB"/>
    <w:rsid w:val="000211A9"/>
    <w:rsid w:val="000246AD"/>
    <w:rsid w:val="00026CE6"/>
    <w:rsid w:val="00032D81"/>
    <w:rsid w:val="000340E0"/>
    <w:rsid w:val="00040BBF"/>
    <w:rsid w:val="00045463"/>
    <w:rsid w:val="00060254"/>
    <w:rsid w:val="00060F4C"/>
    <w:rsid w:val="00070CD4"/>
    <w:rsid w:val="000734CF"/>
    <w:rsid w:val="00080048"/>
    <w:rsid w:val="00083479"/>
    <w:rsid w:val="000843C7"/>
    <w:rsid w:val="000867FA"/>
    <w:rsid w:val="000B2ECD"/>
    <w:rsid w:val="000D1E44"/>
    <w:rsid w:val="000D20BF"/>
    <w:rsid w:val="000D2772"/>
    <w:rsid w:val="000D3183"/>
    <w:rsid w:val="000E593E"/>
    <w:rsid w:val="000F0024"/>
    <w:rsid w:val="000F4054"/>
    <w:rsid w:val="00101A31"/>
    <w:rsid w:val="001175C7"/>
    <w:rsid w:val="00127A31"/>
    <w:rsid w:val="0013161A"/>
    <w:rsid w:val="00145A41"/>
    <w:rsid w:val="00145EAB"/>
    <w:rsid w:val="00151B1D"/>
    <w:rsid w:val="00167358"/>
    <w:rsid w:val="00171446"/>
    <w:rsid w:val="0017296E"/>
    <w:rsid w:val="00177F3A"/>
    <w:rsid w:val="00184A92"/>
    <w:rsid w:val="001972FB"/>
    <w:rsid w:val="001A30B5"/>
    <w:rsid w:val="001A5F52"/>
    <w:rsid w:val="001A71EF"/>
    <w:rsid w:val="001B12FE"/>
    <w:rsid w:val="001B24B3"/>
    <w:rsid w:val="001B6CED"/>
    <w:rsid w:val="001C0460"/>
    <w:rsid w:val="001C1D93"/>
    <w:rsid w:val="001C5D70"/>
    <w:rsid w:val="001D6971"/>
    <w:rsid w:val="001D6C1C"/>
    <w:rsid w:val="001E3FAE"/>
    <w:rsid w:val="002125DB"/>
    <w:rsid w:val="00215A9D"/>
    <w:rsid w:val="00220856"/>
    <w:rsid w:val="00224756"/>
    <w:rsid w:val="00225A33"/>
    <w:rsid w:val="0023135B"/>
    <w:rsid w:val="002317AA"/>
    <w:rsid w:val="00244132"/>
    <w:rsid w:val="0025536E"/>
    <w:rsid w:val="0026420D"/>
    <w:rsid w:val="00265222"/>
    <w:rsid w:val="0027077D"/>
    <w:rsid w:val="00271017"/>
    <w:rsid w:val="00272E14"/>
    <w:rsid w:val="00280155"/>
    <w:rsid w:val="00286EF0"/>
    <w:rsid w:val="0029367A"/>
    <w:rsid w:val="00296128"/>
    <w:rsid w:val="002A3F91"/>
    <w:rsid w:val="002B4CF4"/>
    <w:rsid w:val="002C15C0"/>
    <w:rsid w:val="002C21AE"/>
    <w:rsid w:val="002D203F"/>
    <w:rsid w:val="002E0301"/>
    <w:rsid w:val="002E73E6"/>
    <w:rsid w:val="002F0686"/>
    <w:rsid w:val="002F1ED5"/>
    <w:rsid w:val="002F3E2A"/>
    <w:rsid w:val="00303F34"/>
    <w:rsid w:val="00307160"/>
    <w:rsid w:val="00330627"/>
    <w:rsid w:val="00337CB6"/>
    <w:rsid w:val="003407AF"/>
    <w:rsid w:val="00346CEE"/>
    <w:rsid w:val="003608E6"/>
    <w:rsid w:val="00364822"/>
    <w:rsid w:val="003666F0"/>
    <w:rsid w:val="00370E6D"/>
    <w:rsid w:val="0038463E"/>
    <w:rsid w:val="00390092"/>
    <w:rsid w:val="00395091"/>
    <w:rsid w:val="003A4D2E"/>
    <w:rsid w:val="003A6F50"/>
    <w:rsid w:val="003C18DB"/>
    <w:rsid w:val="003C51A9"/>
    <w:rsid w:val="003D0370"/>
    <w:rsid w:val="003D588B"/>
    <w:rsid w:val="003D5DCB"/>
    <w:rsid w:val="003E0BC7"/>
    <w:rsid w:val="003E5986"/>
    <w:rsid w:val="003F4712"/>
    <w:rsid w:val="00402BB2"/>
    <w:rsid w:val="0041498E"/>
    <w:rsid w:val="00424693"/>
    <w:rsid w:val="00426610"/>
    <w:rsid w:val="0044471D"/>
    <w:rsid w:val="004469A2"/>
    <w:rsid w:val="00485050"/>
    <w:rsid w:val="00491F53"/>
    <w:rsid w:val="004A2192"/>
    <w:rsid w:val="004B3C23"/>
    <w:rsid w:val="004C3F25"/>
    <w:rsid w:val="004D2FBE"/>
    <w:rsid w:val="004D4FA9"/>
    <w:rsid w:val="004D7A15"/>
    <w:rsid w:val="004E0057"/>
    <w:rsid w:val="004E459D"/>
    <w:rsid w:val="004E58A9"/>
    <w:rsid w:val="004E640A"/>
    <w:rsid w:val="004F76B3"/>
    <w:rsid w:val="0050185E"/>
    <w:rsid w:val="00514285"/>
    <w:rsid w:val="00540971"/>
    <w:rsid w:val="005469DC"/>
    <w:rsid w:val="0055318B"/>
    <w:rsid w:val="00553C07"/>
    <w:rsid w:val="005557A1"/>
    <w:rsid w:val="00556057"/>
    <w:rsid w:val="005642E4"/>
    <w:rsid w:val="00566026"/>
    <w:rsid w:val="00571FDA"/>
    <w:rsid w:val="0057214E"/>
    <w:rsid w:val="0057310E"/>
    <w:rsid w:val="00574192"/>
    <w:rsid w:val="005766C4"/>
    <w:rsid w:val="00576E54"/>
    <w:rsid w:val="0058791E"/>
    <w:rsid w:val="005A198A"/>
    <w:rsid w:val="005A482C"/>
    <w:rsid w:val="005A7282"/>
    <w:rsid w:val="005B01E6"/>
    <w:rsid w:val="005B35ED"/>
    <w:rsid w:val="005B5DF4"/>
    <w:rsid w:val="005D2C01"/>
    <w:rsid w:val="005E3B62"/>
    <w:rsid w:val="005E472B"/>
    <w:rsid w:val="005F113E"/>
    <w:rsid w:val="005F5925"/>
    <w:rsid w:val="00603A90"/>
    <w:rsid w:val="006111C4"/>
    <w:rsid w:val="00613B79"/>
    <w:rsid w:val="00636D98"/>
    <w:rsid w:val="00643F70"/>
    <w:rsid w:val="00645941"/>
    <w:rsid w:val="0064772B"/>
    <w:rsid w:val="00655BB3"/>
    <w:rsid w:val="006651FA"/>
    <w:rsid w:val="00665DDB"/>
    <w:rsid w:val="0067278C"/>
    <w:rsid w:val="006760BE"/>
    <w:rsid w:val="006872FA"/>
    <w:rsid w:val="006C2AAC"/>
    <w:rsid w:val="006C4A4F"/>
    <w:rsid w:val="006C532C"/>
    <w:rsid w:val="006C6BCC"/>
    <w:rsid w:val="006D52CA"/>
    <w:rsid w:val="006D6A0E"/>
    <w:rsid w:val="006E0FE7"/>
    <w:rsid w:val="006E70A4"/>
    <w:rsid w:val="006E7E45"/>
    <w:rsid w:val="006F5B99"/>
    <w:rsid w:val="006F6014"/>
    <w:rsid w:val="0070447C"/>
    <w:rsid w:val="00720837"/>
    <w:rsid w:val="007260CA"/>
    <w:rsid w:val="00727EAC"/>
    <w:rsid w:val="00730CBD"/>
    <w:rsid w:val="00772C0F"/>
    <w:rsid w:val="00780FB1"/>
    <w:rsid w:val="00783AB3"/>
    <w:rsid w:val="007911CD"/>
    <w:rsid w:val="0079262A"/>
    <w:rsid w:val="00793DD7"/>
    <w:rsid w:val="00795D82"/>
    <w:rsid w:val="007A6BB8"/>
    <w:rsid w:val="007B48C5"/>
    <w:rsid w:val="007C44AF"/>
    <w:rsid w:val="007C65D6"/>
    <w:rsid w:val="007D7BDC"/>
    <w:rsid w:val="007E1DA0"/>
    <w:rsid w:val="007E2372"/>
    <w:rsid w:val="007E3BE7"/>
    <w:rsid w:val="007E5C73"/>
    <w:rsid w:val="007F007F"/>
    <w:rsid w:val="007F22F9"/>
    <w:rsid w:val="007F2D44"/>
    <w:rsid w:val="007F33DF"/>
    <w:rsid w:val="00803241"/>
    <w:rsid w:val="00804EF2"/>
    <w:rsid w:val="00810C11"/>
    <w:rsid w:val="00814F03"/>
    <w:rsid w:val="008173F5"/>
    <w:rsid w:val="00830D71"/>
    <w:rsid w:val="0083209D"/>
    <w:rsid w:val="00832DD9"/>
    <w:rsid w:val="00834756"/>
    <w:rsid w:val="00841B61"/>
    <w:rsid w:val="00845ACB"/>
    <w:rsid w:val="00850DFF"/>
    <w:rsid w:val="0085696B"/>
    <w:rsid w:val="00860B3F"/>
    <w:rsid w:val="00870F19"/>
    <w:rsid w:val="008805A4"/>
    <w:rsid w:val="008821DF"/>
    <w:rsid w:val="0088344A"/>
    <w:rsid w:val="00883488"/>
    <w:rsid w:val="008867D2"/>
    <w:rsid w:val="00887089"/>
    <w:rsid w:val="0089040D"/>
    <w:rsid w:val="00892125"/>
    <w:rsid w:val="00892391"/>
    <w:rsid w:val="008B39BE"/>
    <w:rsid w:val="008C1C9A"/>
    <w:rsid w:val="008D55AC"/>
    <w:rsid w:val="008D6E50"/>
    <w:rsid w:val="008E329C"/>
    <w:rsid w:val="008E47C8"/>
    <w:rsid w:val="008F1D6A"/>
    <w:rsid w:val="008F22CC"/>
    <w:rsid w:val="008F22FA"/>
    <w:rsid w:val="008F5550"/>
    <w:rsid w:val="009063B3"/>
    <w:rsid w:val="009065FC"/>
    <w:rsid w:val="0090794F"/>
    <w:rsid w:val="009109ED"/>
    <w:rsid w:val="00915DA8"/>
    <w:rsid w:val="00921D99"/>
    <w:rsid w:val="00932A88"/>
    <w:rsid w:val="0093770B"/>
    <w:rsid w:val="009405EC"/>
    <w:rsid w:val="00954117"/>
    <w:rsid w:val="00961F7D"/>
    <w:rsid w:val="00966F19"/>
    <w:rsid w:val="00981775"/>
    <w:rsid w:val="009950C0"/>
    <w:rsid w:val="009A2930"/>
    <w:rsid w:val="009A466F"/>
    <w:rsid w:val="009A46E1"/>
    <w:rsid w:val="009A6AA1"/>
    <w:rsid w:val="009B04D3"/>
    <w:rsid w:val="009C2FC7"/>
    <w:rsid w:val="009D0518"/>
    <w:rsid w:val="009D363E"/>
    <w:rsid w:val="009F09C1"/>
    <w:rsid w:val="00A030EB"/>
    <w:rsid w:val="00A054D9"/>
    <w:rsid w:val="00A15F54"/>
    <w:rsid w:val="00A213C9"/>
    <w:rsid w:val="00A33ED5"/>
    <w:rsid w:val="00A406BB"/>
    <w:rsid w:val="00A41A7B"/>
    <w:rsid w:val="00A4272B"/>
    <w:rsid w:val="00A47632"/>
    <w:rsid w:val="00A52146"/>
    <w:rsid w:val="00A579E4"/>
    <w:rsid w:val="00A61A9B"/>
    <w:rsid w:val="00A644E8"/>
    <w:rsid w:val="00A91194"/>
    <w:rsid w:val="00AA3267"/>
    <w:rsid w:val="00AB1596"/>
    <w:rsid w:val="00AB6A48"/>
    <w:rsid w:val="00AC3DBD"/>
    <w:rsid w:val="00AC3EF0"/>
    <w:rsid w:val="00AD124E"/>
    <w:rsid w:val="00AD4C4A"/>
    <w:rsid w:val="00AD6732"/>
    <w:rsid w:val="00AD68B5"/>
    <w:rsid w:val="00AD76CA"/>
    <w:rsid w:val="00AE0243"/>
    <w:rsid w:val="00AE2AFC"/>
    <w:rsid w:val="00AE5904"/>
    <w:rsid w:val="00AE720A"/>
    <w:rsid w:val="00AF11D3"/>
    <w:rsid w:val="00AF5E6D"/>
    <w:rsid w:val="00B04049"/>
    <w:rsid w:val="00B05460"/>
    <w:rsid w:val="00B06225"/>
    <w:rsid w:val="00B13841"/>
    <w:rsid w:val="00B146E8"/>
    <w:rsid w:val="00B14C0E"/>
    <w:rsid w:val="00B2259F"/>
    <w:rsid w:val="00B2311F"/>
    <w:rsid w:val="00B33458"/>
    <w:rsid w:val="00B376AB"/>
    <w:rsid w:val="00B417C2"/>
    <w:rsid w:val="00B551A9"/>
    <w:rsid w:val="00B5608B"/>
    <w:rsid w:val="00B56582"/>
    <w:rsid w:val="00B6081C"/>
    <w:rsid w:val="00B6600D"/>
    <w:rsid w:val="00B72FD4"/>
    <w:rsid w:val="00B76AAF"/>
    <w:rsid w:val="00B864AE"/>
    <w:rsid w:val="00B9400B"/>
    <w:rsid w:val="00BA25EC"/>
    <w:rsid w:val="00BA6CCE"/>
    <w:rsid w:val="00BB31A1"/>
    <w:rsid w:val="00BB34B9"/>
    <w:rsid w:val="00BB5145"/>
    <w:rsid w:val="00BC208C"/>
    <w:rsid w:val="00BC24F4"/>
    <w:rsid w:val="00BC3ABC"/>
    <w:rsid w:val="00BD1192"/>
    <w:rsid w:val="00BD3A15"/>
    <w:rsid w:val="00BF1B48"/>
    <w:rsid w:val="00BF2196"/>
    <w:rsid w:val="00C0385B"/>
    <w:rsid w:val="00C04E7B"/>
    <w:rsid w:val="00C11B3A"/>
    <w:rsid w:val="00C15F45"/>
    <w:rsid w:val="00C267AD"/>
    <w:rsid w:val="00C27E19"/>
    <w:rsid w:val="00C30828"/>
    <w:rsid w:val="00C3355A"/>
    <w:rsid w:val="00C34103"/>
    <w:rsid w:val="00C376E7"/>
    <w:rsid w:val="00C428C5"/>
    <w:rsid w:val="00C43D80"/>
    <w:rsid w:val="00C66B46"/>
    <w:rsid w:val="00C73C28"/>
    <w:rsid w:val="00C90CAE"/>
    <w:rsid w:val="00CA1F72"/>
    <w:rsid w:val="00CA2F80"/>
    <w:rsid w:val="00CA5048"/>
    <w:rsid w:val="00CB2888"/>
    <w:rsid w:val="00CB3430"/>
    <w:rsid w:val="00CB34D4"/>
    <w:rsid w:val="00CB5415"/>
    <w:rsid w:val="00CC3CD0"/>
    <w:rsid w:val="00CC4B64"/>
    <w:rsid w:val="00CC79B4"/>
    <w:rsid w:val="00CD015A"/>
    <w:rsid w:val="00CD79C0"/>
    <w:rsid w:val="00CE37C2"/>
    <w:rsid w:val="00CE4969"/>
    <w:rsid w:val="00CE5181"/>
    <w:rsid w:val="00CE6743"/>
    <w:rsid w:val="00CF3092"/>
    <w:rsid w:val="00CF5FDE"/>
    <w:rsid w:val="00D043E7"/>
    <w:rsid w:val="00D22018"/>
    <w:rsid w:val="00D31EFB"/>
    <w:rsid w:val="00D3418E"/>
    <w:rsid w:val="00D4283C"/>
    <w:rsid w:val="00D436AB"/>
    <w:rsid w:val="00D52005"/>
    <w:rsid w:val="00D567FC"/>
    <w:rsid w:val="00D607B4"/>
    <w:rsid w:val="00D6523A"/>
    <w:rsid w:val="00D66B0E"/>
    <w:rsid w:val="00D75B9B"/>
    <w:rsid w:val="00D76889"/>
    <w:rsid w:val="00D77E36"/>
    <w:rsid w:val="00D803B5"/>
    <w:rsid w:val="00D86EAD"/>
    <w:rsid w:val="00D960F2"/>
    <w:rsid w:val="00D96133"/>
    <w:rsid w:val="00D96168"/>
    <w:rsid w:val="00DA0178"/>
    <w:rsid w:val="00DB64C5"/>
    <w:rsid w:val="00DC424C"/>
    <w:rsid w:val="00DC62A8"/>
    <w:rsid w:val="00DC77A5"/>
    <w:rsid w:val="00DD5C32"/>
    <w:rsid w:val="00DE4DAF"/>
    <w:rsid w:val="00DF27D3"/>
    <w:rsid w:val="00DF4727"/>
    <w:rsid w:val="00E003EE"/>
    <w:rsid w:val="00E1176D"/>
    <w:rsid w:val="00E13D70"/>
    <w:rsid w:val="00E179AF"/>
    <w:rsid w:val="00E20E90"/>
    <w:rsid w:val="00E308F7"/>
    <w:rsid w:val="00E332A0"/>
    <w:rsid w:val="00E40659"/>
    <w:rsid w:val="00E41AC1"/>
    <w:rsid w:val="00E41DDE"/>
    <w:rsid w:val="00E50ED6"/>
    <w:rsid w:val="00E51F3A"/>
    <w:rsid w:val="00E649F9"/>
    <w:rsid w:val="00E65E03"/>
    <w:rsid w:val="00E6732F"/>
    <w:rsid w:val="00E70A90"/>
    <w:rsid w:val="00E840F1"/>
    <w:rsid w:val="00E86761"/>
    <w:rsid w:val="00EA7A03"/>
    <w:rsid w:val="00EB6129"/>
    <w:rsid w:val="00EB7663"/>
    <w:rsid w:val="00EC04E7"/>
    <w:rsid w:val="00EC0E74"/>
    <w:rsid w:val="00EC132B"/>
    <w:rsid w:val="00EC5FB3"/>
    <w:rsid w:val="00ED4973"/>
    <w:rsid w:val="00EE137C"/>
    <w:rsid w:val="00EE6863"/>
    <w:rsid w:val="00EE766D"/>
    <w:rsid w:val="00F00FE1"/>
    <w:rsid w:val="00F10330"/>
    <w:rsid w:val="00F17E78"/>
    <w:rsid w:val="00F23204"/>
    <w:rsid w:val="00F30062"/>
    <w:rsid w:val="00F309E1"/>
    <w:rsid w:val="00F316F5"/>
    <w:rsid w:val="00F330A7"/>
    <w:rsid w:val="00F33B55"/>
    <w:rsid w:val="00F35687"/>
    <w:rsid w:val="00F43322"/>
    <w:rsid w:val="00F5797D"/>
    <w:rsid w:val="00F708EB"/>
    <w:rsid w:val="00F70E1C"/>
    <w:rsid w:val="00F7175F"/>
    <w:rsid w:val="00F82034"/>
    <w:rsid w:val="00F86FC5"/>
    <w:rsid w:val="00F924E4"/>
    <w:rsid w:val="00FA2433"/>
    <w:rsid w:val="00FB03B1"/>
    <w:rsid w:val="00FB63FC"/>
    <w:rsid w:val="00FC0244"/>
    <w:rsid w:val="00FC2A30"/>
    <w:rsid w:val="00FD28B6"/>
    <w:rsid w:val="00FD5572"/>
    <w:rsid w:val="00FF3E75"/>
    <w:rsid w:val="00FF5205"/>
    <w:rsid w:val="00FF53E5"/>
    <w:rsid w:val="00FF6CCD"/>
    <w:rsid w:val="05125FB0"/>
    <w:rsid w:val="05C53E94"/>
    <w:rsid w:val="063B3B0E"/>
    <w:rsid w:val="06803B7B"/>
    <w:rsid w:val="06850B58"/>
    <w:rsid w:val="06A95A0E"/>
    <w:rsid w:val="07295C90"/>
    <w:rsid w:val="07A843F4"/>
    <w:rsid w:val="09334B07"/>
    <w:rsid w:val="094E38DD"/>
    <w:rsid w:val="0B1B6D7D"/>
    <w:rsid w:val="10231A07"/>
    <w:rsid w:val="10CC699D"/>
    <w:rsid w:val="14C749F9"/>
    <w:rsid w:val="15887E8D"/>
    <w:rsid w:val="160923AE"/>
    <w:rsid w:val="16115710"/>
    <w:rsid w:val="19B90BB0"/>
    <w:rsid w:val="1B537C38"/>
    <w:rsid w:val="1C010D85"/>
    <w:rsid w:val="1DBF269D"/>
    <w:rsid w:val="1E2B4A13"/>
    <w:rsid w:val="1FF87FD7"/>
    <w:rsid w:val="211401D1"/>
    <w:rsid w:val="213C6198"/>
    <w:rsid w:val="23A42B06"/>
    <w:rsid w:val="24B06E06"/>
    <w:rsid w:val="2518549E"/>
    <w:rsid w:val="25423733"/>
    <w:rsid w:val="26620CEA"/>
    <w:rsid w:val="277F6633"/>
    <w:rsid w:val="2A0E3F85"/>
    <w:rsid w:val="2AC67598"/>
    <w:rsid w:val="2ADC00C7"/>
    <w:rsid w:val="2C6014F4"/>
    <w:rsid w:val="2D8B0C44"/>
    <w:rsid w:val="2DD436B7"/>
    <w:rsid w:val="304E0F69"/>
    <w:rsid w:val="321003CF"/>
    <w:rsid w:val="33775F6D"/>
    <w:rsid w:val="340D3D62"/>
    <w:rsid w:val="34405B5E"/>
    <w:rsid w:val="34C24C05"/>
    <w:rsid w:val="35FE2DA3"/>
    <w:rsid w:val="365026A7"/>
    <w:rsid w:val="38863D19"/>
    <w:rsid w:val="3B4A043F"/>
    <w:rsid w:val="3CD84C29"/>
    <w:rsid w:val="40F51557"/>
    <w:rsid w:val="42C5132A"/>
    <w:rsid w:val="45242676"/>
    <w:rsid w:val="452B3E1B"/>
    <w:rsid w:val="457C3552"/>
    <w:rsid w:val="462E1A72"/>
    <w:rsid w:val="4A4D65BB"/>
    <w:rsid w:val="4A990407"/>
    <w:rsid w:val="4C963EB0"/>
    <w:rsid w:val="4DC42E39"/>
    <w:rsid w:val="4E730E55"/>
    <w:rsid w:val="51203461"/>
    <w:rsid w:val="59677CDD"/>
    <w:rsid w:val="5A393E55"/>
    <w:rsid w:val="5D587F99"/>
    <w:rsid w:val="60055043"/>
    <w:rsid w:val="63B056A1"/>
    <w:rsid w:val="64EC2B28"/>
    <w:rsid w:val="65017225"/>
    <w:rsid w:val="656806FB"/>
    <w:rsid w:val="676B2005"/>
    <w:rsid w:val="67D44CCE"/>
    <w:rsid w:val="681203B1"/>
    <w:rsid w:val="6B4D2B8C"/>
    <w:rsid w:val="6BE65ED1"/>
    <w:rsid w:val="6C817A30"/>
    <w:rsid w:val="6DD81F30"/>
    <w:rsid w:val="6F7E5494"/>
    <w:rsid w:val="749D2A18"/>
    <w:rsid w:val="75892461"/>
    <w:rsid w:val="77D04A13"/>
    <w:rsid w:val="78082314"/>
    <w:rsid w:val="7E8D0FAA"/>
    <w:rsid w:val="7EB32A7B"/>
    <w:rsid w:val="7FC976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7"/>
    <w:uiPriority w:val="0"/>
    <w:pPr>
      <w:jc w:val="left"/>
    </w:pPr>
  </w:style>
  <w:style w:type="paragraph" w:styleId="3">
    <w:name w:val="Body Text"/>
    <w:basedOn w:val="1"/>
    <w:qFormat/>
    <w:uiPriority w:val="0"/>
    <w:pPr>
      <w:jc w:val="center"/>
    </w:pPr>
    <w:rPr>
      <w:rFonts w:ascii="仿宋_GB2312" w:eastAsia="仿宋_GB2312"/>
    </w:rPr>
  </w:style>
  <w:style w:type="paragraph" w:styleId="4">
    <w:name w:val="Body Text Indent"/>
    <w:basedOn w:val="1"/>
    <w:qFormat/>
    <w:uiPriority w:val="0"/>
    <w:pPr>
      <w:spacing w:after="120"/>
      <w:ind w:left="420" w:leftChars="200"/>
    </w:pPr>
  </w:style>
  <w:style w:type="paragraph" w:styleId="5">
    <w:name w:val="Date"/>
    <w:basedOn w:val="1"/>
    <w:next w:val="1"/>
    <w:uiPriority w:val="0"/>
    <w:pPr>
      <w:ind w:left="100" w:leftChars="2500"/>
    </w:pPr>
  </w:style>
  <w:style w:type="paragraph" w:styleId="6">
    <w:name w:val="Balloon Text"/>
    <w:basedOn w:val="1"/>
    <w:link w:val="22"/>
    <w:qFormat/>
    <w:uiPriority w:val="0"/>
    <w:rPr>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28"/>
    <w:uiPriority w:val="0"/>
    <w:rPr>
      <w:b/>
      <w:bCs/>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unhideWhenUsed/>
    <w:qFormat/>
    <w:uiPriority w:val="0"/>
    <w:rPr>
      <w:color w:val="333333"/>
      <w:sz w:val="24"/>
      <w:u w:val="none"/>
    </w:rPr>
  </w:style>
  <w:style w:type="character" w:styleId="16">
    <w:name w:val="annotation reference"/>
    <w:basedOn w:val="12"/>
    <w:uiPriority w:val="0"/>
    <w:rPr>
      <w:sz w:val="21"/>
      <w:szCs w:val="21"/>
    </w:rPr>
  </w:style>
  <w:style w:type="character" w:customStyle="1" w:styleId="17">
    <w:name w:val="title-font1"/>
    <w:basedOn w:val="12"/>
    <w:qFormat/>
    <w:uiPriority w:val="0"/>
    <w:rPr>
      <w:b/>
      <w:bCs/>
      <w:color w:val="134F99"/>
      <w:sz w:val="24"/>
      <w:szCs w:val="24"/>
    </w:rPr>
  </w:style>
  <w:style w:type="character" w:customStyle="1" w:styleId="18">
    <w:name w:val="页眉 Char"/>
    <w:link w:val="8"/>
    <w:qFormat/>
    <w:uiPriority w:val="0"/>
    <w:rPr>
      <w:kern w:val="2"/>
      <w:sz w:val="18"/>
      <w:szCs w:val="18"/>
    </w:rPr>
  </w:style>
  <w:style w:type="paragraph" w:customStyle="1" w:styleId="19">
    <w:name w:val="Char Char1 Char"/>
    <w:basedOn w:val="1"/>
    <w:qFormat/>
    <w:uiPriority w:val="0"/>
    <w:rPr>
      <w:szCs w:val="21"/>
    </w:rPr>
  </w:style>
  <w:style w:type="paragraph" w:customStyle="1" w:styleId="20">
    <w:name w:val="Char Char Char Char Char Char Char Char Char Char Char Char Char Char Char Char"/>
    <w:basedOn w:val="1"/>
    <w:qFormat/>
    <w:uiPriority w:val="0"/>
    <w:pPr>
      <w:tabs>
        <w:tab w:val="left" w:pos="360"/>
      </w:tabs>
    </w:pPr>
    <w:rPr>
      <w:sz w:val="24"/>
    </w:rPr>
  </w:style>
  <w:style w:type="paragraph" w:customStyle="1" w:styleId="21">
    <w:name w:val="Char Char Char1 Char Char Char 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22">
    <w:name w:val="批注框文本 Char"/>
    <w:basedOn w:val="12"/>
    <w:link w:val="6"/>
    <w:qFormat/>
    <w:uiPriority w:val="0"/>
    <w:rPr>
      <w:kern w:val="2"/>
      <w:sz w:val="18"/>
      <w:szCs w:val="18"/>
    </w:rPr>
  </w:style>
  <w:style w:type="character" w:customStyle="1" w:styleId="23">
    <w:name w:val="font41"/>
    <w:basedOn w:val="12"/>
    <w:qFormat/>
    <w:uiPriority w:val="0"/>
    <w:rPr>
      <w:rFonts w:hint="default" w:ascii="仿宋_GB2312" w:eastAsia="仿宋_GB2312" w:cs="仿宋_GB2312"/>
      <w:color w:val="000000"/>
      <w:sz w:val="30"/>
      <w:szCs w:val="30"/>
      <w:u w:val="none"/>
    </w:rPr>
  </w:style>
  <w:style w:type="character" w:customStyle="1" w:styleId="24">
    <w:name w:val="font11"/>
    <w:basedOn w:val="12"/>
    <w:qFormat/>
    <w:uiPriority w:val="0"/>
    <w:rPr>
      <w:rFonts w:hint="default" w:ascii="仿宋_GB2312" w:eastAsia="仿宋_GB2312" w:cs="仿宋_GB2312"/>
      <w:color w:val="000000"/>
      <w:sz w:val="32"/>
      <w:szCs w:val="32"/>
      <w:u w:val="none"/>
    </w:rPr>
  </w:style>
  <w:style w:type="paragraph" w:customStyle="1" w:styleId="2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6">
    <w:name w:val="页脚 Char"/>
    <w:basedOn w:val="12"/>
    <w:link w:val="7"/>
    <w:qFormat/>
    <w:uiPriority w:val="99"/>
    <w:rPr>
      <w:kern w:val="2"/>
      <w:sz w:val="18"/>
      <w:szCs w:val="18"/>
    </w:rPr>
  </w:style>
  <w:style w:type="character" w:customStyle="1" w:styleId="27">
    <w:name w:val="批注文字 Char"/>
    <w:basedOn w:val="12"/>
    <w:link w:val="2"/>
    <w:uiPriority w:val="0"/>
    <w:rPr>
      <w:kern w:val="2"/>
      <w:sz w:val="21"/>
      <w:szCs w:val="24"/>
    </w:rPr>
  </w:style>
  <w:style w:type="character" w:customStyle="1" w:styleId="28">
    <w:name w:val="批注主题 Char"/>
    <w:basedOn w:val="27"/>
    <w:link w:val="10"/>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C6505-5301-4066-8874-E6F5D0D7AA2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569</Words>
  <Characters>3246</Characters>
  <Lines>27</Lines>
  <Paragraphs>7</Paragraphs>
  <TotalTime>3</TotalTime>
  <ScaleCrop>false</ScaleCrop>
  <LinksUpToDate>false</LinksUpToDate>
  <CharactersWithSpaces>3808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2019-07-23T10:04:00Z</dcterms:created>
  <dc:creator>LXY</dc:creator>
  <cp:lastModifiedBy>Administrator</cp:lastModifiedBy>
  <cp:lastPrinted>2019-07-23T08:20:00Z</cp:lastPrinted>
  <dcterms:modified xsi:type="dcterms:W3CDTF">2019-07-27T07:10:11Z</dcterms:modified>
  <dc:title>关于给予王刚同学留校查看处分的请示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