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2</w:t>
      </w:r>
      <w:r>
        <w:rPr>
          <w:rFonts w:hint="eastAsia" w:ascii="黑体" w:hAnsi="黑体" w:eastAsia="黑体" w:cs="黑体"/>
          <w:sz w:val="44"/>
          <w:szCs w:val="44"/>
        </w:rPr>
        <w:t>年山东省学校思政课教学改革项目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44"/>
          <w:szCs w:val="44"/>
        </w:rPr>
      </w:pPr>
      <w:r>
        <w:rPr>
          <w:rFonts w:hint="eastAsia" w:ascii="黑体" w:hAnsi="黑体" w:eastAsia="黑体" w:cs="黑体"/>
          <w:sz w:val="44"/>
          <w:szCs w:val="44"/>
          <w:lang w:val="en-US" w:eastAsia="zh-CN"/>
        </w:rPr>
        <w:t>拟</w:t>
      </w:r>
      <w:r>
        <w:rPr>
          <w:rFonts w:hint="eastAsia" w:ascii="黑体" w:hAnsi="黑体" w:eastAsia="黑体" w:cs="黑体"/>
          <w:sz w:val="44"/>
          <w:szCs w:val="44"/>
        </w:rPr>
        <w:t>立项名单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一、重点项目（18项）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1、高校（15项）</w:t>
      </w:r>
    </w:p>
    <w:tbl>
      <w:tblPr>
        <w:tblStyle w:val="3"/>
        <w:tblW w:w="9500" w:type="dxa"/>
        <w:tblInd w:w="-5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5"/>
        <w:gridCol w:w="1513"/>
        <w:gridCol w:w="3187"/>
        <w:gridCol w:w="1338"/>
        <w:gridCol w:w="2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学校名称</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项目名称</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主持人姓名</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团队成员姓名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山东大学</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高校《习近平新时代中国特色社会主义思想概论》课程教学模式创新研究</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林红</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张士海、焦佩、常辉、王磊、郎慧慧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中国石油大学(华东)</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思政课教育教学中马克思主义基本原理同中华优秀传统文化相结合研究</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张瑞涛</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宋海儆、刘兴波、郎帅、张会芸、于泳、刘继高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3</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山东农业大学</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新时代高校思政课“金课”建设标准研究</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任凤琴</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王露、王孟、于颀、安宝洋、李国锋、房红丽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4</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山东师范大学</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山东省思政课教学质量检测指标体系构建与实践</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吴春雷</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王增福、黄万强、倪敬丽、张莉、吕宁娟、王敏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5</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曲阜师范大学</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高校“大思政课”校外实践教学的社会协同机制研究</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孙迪亮</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肖芳、杨立志、刘宝杰、刘艳、鲁昕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6</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山东中医药大学</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医学院校《习近平新时代中国特色社会主义思想概论》课程教育教学研究</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房玉春</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崔瑞兰、王小强、徐广浩、路明华、刘超群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7</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山东科技大学</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研究生思政课建设存在的问题及对策研究</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魏丽萍</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常春、贾强、周月、高明、魏然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8</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青岛科技大学</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高校马克思主义学院治理体系与治理能力研究</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曹胜</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周金龙、徐莹、赵联、赵艳丽、郭江龙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9</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山东理工大学</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面向2035年的我省高校思政课教师队伍发展趋势及对策研究</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刘东峰</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许东波、王长恒、王丹、左合余、王子如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10</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山东财经大学</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“大思政课”背景下的“同城大课堂”机制建设研究</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徐莹</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王敏、李国选、范子谦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11</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山东政法学院</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山东省大中小学思政课一体化建设路径研究</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余多星</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栗献忠、任海宾、王盛辉、徐海霞、王松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12</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山东青年政治学院</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聚焦教学“黏性”设计的学校思政课教学方法论研究</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刘丙元</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李勃、魏晓娟、段微晓、于瑶、张颖欣、高霞、田园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13</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山东商业职业技术学院</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高职高专思政课建设存在的问题及对策建议</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王岳喜</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郭苗秀、曲倩、刘晓飞、乔德博、刘亚男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14</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山东特殊教育职业学院</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基于特殊教育大中小学思政课一体化建设提升的“PBL驱动+混合教学”模式研究与实践</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张睿</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李心沁、杨海宁、赵衍珩、孔苏华、郑明星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15</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山东商务职业学院</w:t>
            </w:r>
          </w:p>
        </w:tc>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新时代高职思政课建设中的挑战及优化策略</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5"/>
                <w:rFonts w:hAnsi="宋体"/>
                <w:lang w:val="en-US" w:eastAsia="zh-CN" w:bidi="ar"/>
              </w:rPr>
              <w:t>魏</w:t>
            </w:r>
            <w:r>
              <w:rPr>
                <w:rStyle w:val="6"/>
                <w:lang w:val="en-US" w:eastAsia="zh-CN" w:bidi="ar"/>
              </w:rPr>
              <w:t>溦</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姜强，谭春玲，王雪梅，段鑫鑫，周美蕾，孙猛，刘海霞，黄鑫。</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2、中小学（3项）</w:t>
      </w:r>
    </w:p>
    <w:tbl>
      <w:tblPr>
        <w:tblStyle w:val="3"/>
        <w:tblW w:w="9487" w:type="dxa"/>
        <w:tblInd w:w="-5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2"/>
        <w:gridCol w:w="1025"/>
        <w:gridCol w:w="3150"/>
        <w:gridCol w:w="1713"/>
        <w:gridCol w:w="850"/>
        <w:gridCol w:w="2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地市</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项目名称</w:t>
            </w:r>
          </w:p>
        </w:tc>
        <w:tc>
          <w:tcPr>
            <w:tcW w:w="1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申报单位</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主持人姓名</w:t>
            </w:r>
          </w:p>
        </w:tc>
        <w:tc>
          <w:tcPr>
            <w:tcW w:w="2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团队成员姓名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济南</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新时代全省中小学思政课教师队伍发展状况及对策研究——以济南市中小学思政课教师队伍发展状况为例</w:t>
            </w:r>
          </w:p>
        </w:tc>
        <w:tc>
          <w:tcPr>
            <w:tcW w:w="1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济南市教育教学研究院</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黄万强</w:t>
            </w:r>
          </w:p>
        </w:tc>
        <w:tc>
          <w:tcPr>
            <w:tcW w:w="2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左霞、王战、刘慧、刘磊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枣庄</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基于“教学评一致性”的初中道德与法治学业质量监测研究</w:t>
            </w:r>
          </w:p>
        </w:tc>
        <w:tc>
          <w:tcPr>
            <w:tcW w:w="1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滕州市墨子中学</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冯斌</w:t>
            </w:r>
          </w:p>
        </w:tc>
        <w:tc>
          <w:tcPr>
            <w:tcW w:w="2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程明进、孙继涛、贾敬伟、张冬冬、刁振国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3</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日照</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一体化视域下中小学“大思政课”实践教学体系构建研究</w:t>
            </w:r>
          </w:p>
        </w:tc>
        <w:tc>
          <w:tcPr>
            <w:tcW w:w="1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日照市教体局</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孙燕</w:t>
            </w:r>
          </w:p>
        </w:tc>
        <w:tc>
          <w:tcPr>
            <w:tcW w:w="2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宋国安、李波、郭清娟、刘相广、厉凯</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二、一般项目（48项）</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1、高校（31项）</w:t>
      </w:r>
    </w:p>
    <w:tbl>
      <w:tblPr>
        <w:tblStyle w:val="3"/>
        <w:tblW w:w="9475" w:type="dxa"/>
        <w:tblInd w:w="-5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2"/>
        <w:gridCol w:w="1525"/>
        <w:gridCol w:w="3175"/>
        <w:gridCol w:w="1300"/>
        <w:gridCol w:w="2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学校名称</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项目名称</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主持人姓名</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团队成员姓名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5"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山东大学</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新时代高校思政课思想引领力提升面临的挑战及进路研究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李磊</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张路园、周金龙、张琪如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7"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中国石油大学(华东)</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新时代行业高校“大思政课”建设研究与实践</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崔军伟</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孙念超、王庆忠、石超、宋霞、薛俊清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7"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山东师范大学</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研究生思政课“主题菜单式”专题教学模式建构与实践研究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史家亮</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于光胜、丁兆梅、孙余余、孙波、朱文琦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5"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4</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烟台大学</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高校思政课“问题导向”式专题教学模式与实践研究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岳素芳</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赵文静、吴小妮、郑炜、刘丽娜、马池春、罗丹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2"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5</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曲阜师范大学</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“概念-理论-情境”三维一体教学模式在“习近平新时代中国特色社会主义思想概论”教学中的运用研究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张学亮</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董洪乐、肖芳、黄莹、李芳云、任松峰、刘兵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6</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山东理工大学</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研究生思政课“五位一体”教学模式创新研究与实践</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付安玲</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苏守波、孙贤明、张慎霞、李先伦、王钦广、岳松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2"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7</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聊城大学</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大班教学环境下高校思政课阶梯式解疑答惑的探索与实践</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王红霞</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马莉、杨守宝、刘琳琳、王丽亚、朱春龙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8</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鲁东大学</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“四史”教育有效融入高校思政课的研究与实践</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周文翠</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邢亮、谭顺、于海飞、孟军、王朝霞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8"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9</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青岛农业大学</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凸显特色·提质增效·担当使命：涉农高校打造“</w:t>
            </w:r>
            <w:r>
              <w:rPr>
                <w:rFonts w:hint="eastAsia" w:ascii="宋体" w:hAnsi="宋体" w:eastAsia="宋体" w:cs="宋体"/>
                <w:i w:val="0"/>
                <w:color w:val="000000"/>
                <w:kern w:val="0"/>
                <w:sz w:val="24"/>
                <w:szCs w:val="24"/>
                <w:u w:val="none"/>
                <w:lang w:val="en-US" w:eastAsia="zh-CN" w:bidi="ar"/>
              </w:rPr>
              <w:t>秾</w:t>
            </w:r>
            <w:r>
              <w:rPr>
                <w:rFonts w:hint="eastAsia" w:ascii="仿宋_GB2312" w:hAnsi="宋体" w:eastAsia="仿宋_GB2312" w:cs="仿宋_GB2312"/>
                <w:i w:val="0"/>
                <w:color w:val="000000"/>
                <w:kern w:val="0"/>
                <w:sz w:val="24"/>
                <w:szCs w:val="24"/>
                <w:u w:val="none"/>
                <w:lang w:val="en-US" w:eastAsia="zh-CN" w:bidi="ar"/>
              </w:rPr>
              <w:t>”字特色思政金课路径研究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纪咏梅</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修彩波 刘如飞 杨先梅王超 王丽萍 吕永红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10</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山东体育学院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中华体育精神融入高校思政课教学改革研究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祁靖</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李静波、陈放、李荀、张兴华、王晓琼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11</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山东交通学院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“大思政课”视域下高校思政课“五维协同”实践教学模式构建</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江娜</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邹秀娥、倪建秀、侯海娟、冷姣仪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3"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12</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山东政法学院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中国共产党精神谱系融入高校思政课教学研究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马欣欣</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胡晓清、邵健、王晶、姜世健、李国涛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13</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山东青年政治学院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文本·图像·记忆：高校思想政治理论课叙事建构与政治认同</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邵西梅</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高继文、温永慧、马荣良、黄昆、张要功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14</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山东女子学院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基于“讲好中国故事”的高校《习近平新时代中国特色社会主义思想概论》教学设计研究与实践</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尹海燕</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李慧芬、杨燕、武东霞、黄丽萍、生阳阳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15</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德州学院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应用型高校思政课项目式教学科学内涵及实施策略研究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田福宁</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蔡青、孙乃龙、刘印房、李霞、王延敏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7"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16</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泰山学院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“大思政课”背景下地方党史融入高校思政课的实践创新及育人实效研究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赵景阳</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王莉、刘宁、闫良础、刘艳丽、白  烨、王振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17</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滨州学院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基于智慧教学环境下高校思政课合作对话式课堂构建研究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张春梅</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傅开梅、周俊成、王勇军、刘文娟、周芳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8"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18</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济宁学院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“大思政课”背景下高校思政课实践教学社会延展研究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蔡秀梅</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周争艳、王艳红、刘建梅、曹秀梅、李东清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8"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19</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山东城市建设职业学院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“大思政课”背景下的“同城大课堂”机制建设研究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王春华</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王斌、孙峰、张颖、巩文学、栾冰冰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8"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20</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山东医学高等专科学校</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纪念性场馆赋能高职院校思政课教学创新与实践的研究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孙成栋</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王光荣、刘希娟、管明龙、解荣鑫、刁玉娟、李敏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3"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21</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山东旅游职业学院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《山东省红色文旅资源融入高校思政课教学研究》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王伟亚</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王新超、曹常玲、苑芳强、吕晓华、郑玉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3"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22</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山东工业职业学院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习近平新时代中国特色社会主义思想大中小学一体化教学研究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林珂</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孙丽雪、肖建、林琳、王景刚、梁会禄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23</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烟台职业学院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胶东红色文化融入大中小学思政课一体化建设路径研究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梁艳</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李静林、刘卿、孙玮霞、刘钰、丛筠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24</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山东交通职业学院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高职《习近平新时代中国特色社会主义思想概论》专题教学研究与实践</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李靖</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赵静、邢倩、锡娟娟、单光正、段陆雪、于建华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25</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山东畜牧兽医职业学院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高职院校“形势与政策”课多元共建、协同育人的逻辑与路径研究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周田田</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徐云喜、卜善磊、王佳佳、孟凡玲、王朋立、王振芳、马晓雯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8"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26</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山东药品食品职业学院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中华民族共同体意识教育融入高校思政课话语体系研究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侯仕福</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刘恒开、潘旭阳、孙燕、王一茗、姜春丽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8"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27</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日照职业技术学院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高职院校思政课“问题辨析法”教法改革研究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卢翠亭</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张云芳、周志文、李晓飞、杜宝伟、郭雁南、张妮妮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8"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28</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聊城职业技术学院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以“讲好道理”为导向的高职《思想道德与法治》“三味课堂”建设与实践研究</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王书丽</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孙剑、宋秀慧、岳彤彤、王静、赵玉香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5"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29</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青岛黄海学院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基于红色VR资源的高校思政课实践教学设计与应用</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鞠宏一</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谈笑、夏从亚、高飞、安颖、尹春婷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3"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30</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潍坊科技学院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新时代思政课话语范式构建研究——以“习近平新时代中国特色社会主义思想”课程为例</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杨秋红</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臧玉梅、程春艳、于芳、郭爽、张守慧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31</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山东海事职业学院</w:t>
            </w:r>
          </w:p>
        </w:tc>
        <w:tc>
          <w:tcPr>
            <w:tcW w:w="3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固本·赋能：中华优秀传统文化与高职思政课双融双促的研究与实践</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冯小红</w:t>
            </w:r>
          </w:p>
        </w:tc>
        <w:tc>
          <w:tcPr>
            <w:tcW w:w="2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李晓文、王春艳、邢庆亮、解嘉瑶、郝晓东</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2、中小学（17项）</w:t>
      </w:r>
    </w:p>
    <w:tbl>
      <w:tblPr>
        <w:tblStyle w:val="3"/>
        <w:tblW w:w="9527" w:type="dxa"/>
        <w:tblInd w:w="-5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8"/>
        <w:gridCol w:w="837"/>
        <w:gridCol w:w="3313"/>
        <w:gridCol w:w="1725"/>
        <w:gridCol w:w="864"/>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地市</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项目名称</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申报单位</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主持人姓名</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团队成员姓名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济南</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指向核心素养的初中道德与法治项目式学习的构建与实施</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济南振声学校</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周文清</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李建全、刘斐、王晓、宋静静、赵晓艺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济南</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“融合</w:t>
            </w:r>
            <w:r>
              <w:rPr>
                <w:rStyle w:val="7"/>
                <w:lang w:val="en-US" w:eastAsia="zh-CN" w:bidi="ar"/>
              </w:rPr>
              <w:t>∙</w:t>
            </w:r>
            <w:r>
              <w:rPr>
                <w:rFonts w:hint="eastAsia" w:ascii="仿宋_GB2312" w:hAnsi="宋体" w:eastAsia="仿宋_GB2312" w:cs="仿宋_GB2312"/>
                <w:i w:val="0"/>
                <w:color w:val="000000"/>
                <w:kern w:val="0"/>
                <w:sz w:val="24"/>
                <w:szCs w:val="24"/>
                <w:u w:val="none"/>
                <w:lang w:val="en-US" w:eastAsia="zh-CN" w:bidi="ar"/>
              </w:rPr>
              <w:t>内省</w:t>
            </w:r>
            <w:r>
              <w:rPr>
                <w:rStyle w:val="7"/>
                <w:lang w:val="en-US" w:eastAsia="zh-CN" w:bidi="ar"/>
              </w:rPr>
              <w:t>∙</w:t>
            </w:r>
            <w:r>
              <w:rPr>
                <w:rFonts w:hint="eastAsia" w:ascii="仿宋_GB2312" w:hAnsi="宋体" w:eastAsia="仿宋_GB2312" w:cs="仿宋_GB2312"/>
                <w:i w:val="0"/>
                <w:color w:val="000000"/>
                <w:kern w:val="0"/>
                <w:sz w:val="24"/>
                <w:szCs w:val="24"/>
                <w:u w:val="none"/>
                <w:lang w:val="en-US" w:eastAsia="zh-CN" w:bidi="ar"/>
              </w:rPr>
              <w:t>共生”道德与法治教学新样态的建构与实践研究</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济南市燕柳小学</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  红</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孔萍、李玉华、房世雪、郑斌、张钦喜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3</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青岛</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“大思政课”视域下“主题</w:t>
            </w:r>
            <w:r>
              <w:rPr>
                <w:rFonts w:hint="eastAsia" w:ascii="Arial" w:hAnsi="Arial" w:eastAsia="仿宋_GB2312" w:cs="Arial"/>
                <w:i w:val="0"/>
                <w:color w:val="000000"/>
                <w:kern w:val="0"/>
                <w:sz w:val="24"/>
                <w:szCs w:val="24"/>
                <w:u w:val="none"/>
                <w:lang w:val="en-US" w:eastAsia="zh-CN" w:bidi="ar"/>
              </w:rPr>
              <w:t xml:space="preserve"> </w:t>
            </w:r>
            <w:r>
              <w:rPr>
                <w:rFonts w:hint="eastAsia" w:ascii="仿宋_GB2312" w:hAnsi="宋体" w:eastAsia="仿宋_GB2312" w:cs="仿宋_GB2312"/>
                <w:i w:val="0"/>
                <w:color w:val="000000"/>
                <w:kern w:val="0"/>
                <w:sz w:val="24"/>
                <w:szCs w:val="24"/>
                <w:u w:val="none"/>
                <w:lang w:val="en-US" w:eastAsia="zh-CN" w:bidi="ar"/>
              </w:rPr>
              <w:t>活动</w:t>
            </w:r>
            <w:r>
              <w:rPr>
                <w:rFonts w:hint="eastAsia" w:ascii="Arial" w:hAnsi="Arial" w:eastAsia="仿宋_GB2312" w:cs="Arial"/>
                <w:i w:val="0"/>
                <w:color w:val="000000"/>
                <w:kern w:val="0"/>
                <w:sz w:val="24"/>
                <w:szCs w:val="24"/>
                <w:u w:val="none"/>
                <w:lang w:val="en-US" w:eastAsia="zh-CN" w:bidi="ar"/>
              </w:rPr>
              <w:t xml:space="preserve"> </w:t>
            </w:r>
            <w:r>
              <w:rPr>
                <w:rFonts w:hint="eastAsia" w:ascii="仿宋_GB2312" w:hAnsi="宋体" w:eastAsia="仿宋_GB2312" w:cs="仿宋_GB2312"/>
                <w:i w:val="0"/>
                <w:color w:val="000000"/>
                <w:kern w:val="0"/>
                <w:sz w:val="24"/>
                <w:szCs w:val="24"/>
                <w:u w:val="none"/>
                <w:lang w:val="en-US" w:eastAsia="zh-CN" w:bidi="ar"/>
              </w:rPr>
              <w:t>环境”协同育人体系的建构与实践</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山东省青岛第二中学</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高保卫</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陈涛、赵福涛、丁晓菲、范迎迎、刘雪超、宋慈慈、于惠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4</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青岛</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初中道德与法治“双课堂”融合教学的实践研究</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青岛市城阳区实验中学</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李丽</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姜丰艳、王伟、魏萌、王文波、刘晓英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5</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淄博</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《核心素养导向下的小学思政课大单元教学研究》</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张店区莲池学校</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孙玉荣</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王春花、朱丽娜、齐美杰、王梦爽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6</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枣庄</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“双减”背景下高中思想政治作业设计的实践与研究</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枣庄市教育科学研究院</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孟庆亮</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李丽、刘艳平、单红旭、周理玲、郭庆娟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7</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东营</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小学道德与法治社会实践体验活动的有效开发与实施</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广饶县花官镇中心小学</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李春景</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周学松、李林亭、孙俊兰、高兆华、任洪顺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8</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烟台</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中华优秀传统文化融入中小学思政课堂的实践研究</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莱阳市教育科学研究中心</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姜心悦</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宫喜伟、赵明欣、于胜华、宋鑫东、张玉锦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9</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烟台</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催生“体认之知”的初中思政课实践教学策略研究</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山东省烟台第五中学</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曲晓媛</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魏昌英、姜海涛、褚迎君、刘晓、杨风云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10</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潍坊</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“一体两翼三驱四合”思政育人体系的探索与研究</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潍坊市教育局</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姜正伟</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何召远、王京光、程方凯、李永强、贾臻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11</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潍坊</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打造“大思政”育人改革“青州方略”</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青州市教育和体育局</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于化甜</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潘瑞涛、焦永峰、陈良瑞、李霞、孙文静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12</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济宁</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指向核心素养的初中“大思政课”实践教学体系构建</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济宁市实验初中</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王程程</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刘帅、史颖、李晓杰、张林林、刘倩倩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13</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威海</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“一核三层四翼”高中思政课课程体系研究</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威海市实验高级中学</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王爱玉</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国素娥、徐晓丽、于春、田颖敏、李佳琦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14</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日照</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“双协同”背景下，优秀传统文化融入中小学“大思政课”的教学策略研究</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日照山海天旅度假区教育和体育局</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李文波</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冯娟、金辛芳、李宗军、邢葆东、陈祥玺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15</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滨州</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初中道德与法治大单元教学实践研究</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阳信县教育科学研究中心</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王建勇</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孙新明、刘历历、郭晓瑜、冯国建、王茜、李景波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16</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德州</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黄河文化融入高中思政课教学研究</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德州市第一中学</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孔波</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孙计根、徐佳佳、刘林生、张妍、王春晓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atLeast"/>
        </w:trPr>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17</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临沂</w:t>
            </w:r>
          </w:p>
        </w:tc>
        <w:tc>
          <w:tcPr>
            <w:tcW w:w="3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“大思政”视域下红色教育融入小学思政课的实践研究</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临沭县第三实验小学</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王仕莲</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孙兆辉、吴清波、刘万源、胡小丹、高静</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三、专题项目（17项）</w:t>
      </w:r>
    </w:p>
    <w:tbl>
      <w:tblPr>
        <w:tblStyle w:val="3"/>
        <w:tblW w:w="9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2"/>
        <w:gridCol w:w="2450"/>
        <w:gridCol w:w="1687"/>
        <w:gridCol w:w="2600"/>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序号</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教学主题</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申报单位</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项目名称</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主持人及团队成员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王尽美与马克思主义在山东的传播</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山东大学</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王尽美与马克思主义在山东的传播</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张路园、方艳华、杜恩义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“两弹一星”功勋科学家郭永怀</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山东大学（威海）</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弘扬科学家精神 厚植家国情怀——永不陨落的“两弹”之星郭永怀</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韩巧霞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辛弃疾的爱国情怀和担当精神</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山东大学</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一剑一笔书悲愤 一忠一勇显担当——辛弃疾的爱国情怀和担当精神</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沂蒙精神</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中国石油大学（华东）</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沂蒙精神及其红色基因的传承</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王克霞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济南战役</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山东师范大学</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战略决战序幕——济南战役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焦裕禄精神</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青岛理工大学</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山东农业工程学院</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 xml:space="preserve"> 弘扬焦裕禄精神，致敬党的好干部</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史倩、刘利品、刘效楠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山东省委重建</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聊城大学</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土地革命时期中共山东省委重建的历程与启示</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王红霞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辛弃疾的爱国情怀和担当精神</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山东财经大学</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辛弃疾的爱国情怀与担当精神</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郑金香、沈大光、张瑞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王杰精神</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济宁医学院</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弘扬王杰精神 夺取战疫胜利</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朱民强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海阳地雷战</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山东工商学院</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海阳地雷战的历史地位、精神内涵与时代价值</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邓云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11</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泰山文化</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泰山学院</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仰巍巍泰山铸文化自信</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高振云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从墨子鲁班到大国工匠</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枣庄学院</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从鲁班、墨子到大国工匠</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王壮、尹晶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13</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黄河滩区迁建</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菏泽学院</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黄河滩区迁建</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刘康、程慧敏、刘彤彤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14</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《共产党宣言》首译本在广饶</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山东石油化工学院</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中共东营市委党校</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《共产党宣言》首译本在广饶</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尹健、黄鹂、沙斌、刘兆芙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三涧溪村：乡村振兴齐鲁样板</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山东协和学院</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三涧溪村：乡村振兴齐鲁样板</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李晓晓、卢新、毕研田、刘寿广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16</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焦裕禄精神</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淄博师范高等专科学校</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这道光 照亮前行路——传承焦裕禄精神  青春向党为人民</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高纤铷、汤娟、翟晶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17</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王尽美与马克思主义在山东的传播</w:t>
            </w:r>
          </w:p>
        </w:tc>
        <w:tc>
          <w:tcPr>
            <w:tcW w:w="1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潍坊护理职业学院</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光耀齐鲁的“尽美”理想</w:t>
            </w:r>
            <w:bookmarkStart w:id="0" w:name="_GoBack"/>
            <w:bookmarkEnd w:id="0"/>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季宁、杜彦蝶、黄鑫、王晓燕</w:t>
            </w:r>
          </w:p>
        </w:tc>
      </w:tr>
    </w:tbl>
    <w:p/>
    <w:sectPr>
      <w:pgSz w:w="11900" w:h="16800"/>
      <w:pgMar w:top="1701" w:right="1701" w:bottom="1417" w:left="1701" w:header="851"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6210A"/>
    <w:rsid w:val="003B203E"/>
    <w:rsid w:val="02050EDD"/>
    <w:rsid w:val="393110FE"/>
    <w:rsid w:val="52272143"/>
    <w:rsid w:val="5D6F2784"/>
    <w:rsid w:val="62454D08"/>
    <w:rsid w:val="62837200"/>
    <w:rsid w:val="7226210A"/>
    <w:rsid w:val="7F8806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61"/>
    <w:basedOn w:val="4"/>
    <w:qFormat/>
    <w:uiPriority w:val="0"/>
    <w:rPr>
      <w:rFonts w:hint="eastAsia" w:ascii="仿宋_GB2312" w:eastAsia="仿宋_GB2312" w:cs="仿宋_GB2312"/>
      <w:color w:val="000000"/>
      <w:sz w:val="24"/>
      <w:szCs w:val="24"/>
      <w:u w:val="none"/>
    </w:rPr>
  </w:style>
  <w:style w:type="character" w:customStyle="1" w:styleId="6">
    <w:name w:val="font01"/>
    <w:basedOn w:val="4"/>
    <w:qFormat/>
    <w:uiPriority w:val="0"/>
    <w:rPr>
      <w:rFonts w:hint="eastAsia" w:ascii="宋体" w:hAnsi="宋体" w:eastAsia="宋体" w:cs="宋体"/>
      <w:color w:val="000000"/>
      <w:sz w:val="24"/>
      <w:szCs w:val="24"/>
      <w:u w:val="none"/>
    </w:rPr>
  </w:style>
  <w:style w:type="character" w:customStyle="1" w:styleId="7">
    <w:name w:val="font21"/>
    <w:basedOn w:val="4"/>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2023-03-06T01:02:00Z</dcterms:created>
  <dc:creator>c</dc:creator>
  <cp:lastModifiedBy>c</cp:lastModifiedBy>
  <dcterms:modified xsi:type="dcterms:W3CDTF">2023-03-06T01:06:53Z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