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山东省第一批市域产教联合体名单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2"/>
        <w:tblW w:w="85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75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bidi="ar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  <w:t>济南市智能制造与高端装备产教联合体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  <w:t>潍坊国家农业开放发展综合试验区产教联合体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  <w:t>青岛西海岸新区产教联合体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  <w:t>潍坊高新技术产业开发区市域产教联合体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  <w:t>日照先进制造市域产教联合体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  <w:t>淄博国家高新技术产业开发区产教联合体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  <w:t>烟台黄渤海新区产教联合体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  <w:t>莱芜国家级高新区市域产教联合体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  <w:t>济南市明水经济技术开发区产教联合体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  <w:t>潍坊滨海经济技术开发区产教联合体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  <w:t>滨州市产教联合体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  <w:t>聊城经济技术开发区产教联合体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  <w:t>曲阜国家级文化产业示范园产教联合体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  <w:t>东营经济技术开发区产教联合体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  <w:t>济南市科创金融产教联合体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  <w:t>济宁国家高新技术产业开发区产教联合体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  <w:t>青岛轨道交通产业示范区产教联合体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  <w:t>烟台高新技术产业开发区市域产教联合体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  <w:t>临沂沂河新区产教联合体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  <w:t>威海海洋高新技术产教联合体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  <w:t>淄博市电子信息产教联合体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  <w:t>聊城市轴承产业产教联合体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  <w:t>青岛：上合示范区产教联合体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  <w:t>广饶经济开发区产教联合体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  <w:t>淄博市鲁中新材料产教联合体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  <w:t>枣庄市高端装备智能制造产教联合体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YzMwZGYxZDc2NmNmOGJjMjAzZWVhMGNjODk1MjkifQ=="/>
  </w:docVars>
  <w:rsids>
    <w:rsidRoot w:val="4DD83F63"/>
    <w:rsid w:val="2D0B6C05"/>
    <w:rsid w:val="3D057C9F"/>
    <w:rsid w:val="4DD83F63"/>
    <w:rsid w:val="67D63CFE"/>
    <w:rsid w:val="71DC310B"/>
    <w:rsid w:val="720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899</Words>
  <Characters>967</Characters>
  <Lines>0</Lines>
  <Paragraphs>0</Paragraphs>
  <TotalTime>17</TotalTime>
  <ScaleCrop>false</ScaleCrop>
  <LinksUpToDate>false</LinksUpToDate>
  <CharactersWithSpaces>969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2023-06-16T09:54:00Z</dcterms:created>
  <dc:creator>谁令骑马客京华</dc:creator>
  <cp:lastModifiedBy>z</cp:lastModifiedBy>
  <dcterms:modified xsi:type="dcterms:W3CDTF">2023-06-19T08:02:39Z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56C0B5C5CC624BE7A1C69237BEE59DF1_11</vt:lpwstr>
  </property>
</Properties>
</file>