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hAnsi="宋体" w:eastAsia="宋体" w:cs="宋体"/>
          <w:sz w:val="44"/>
          <w:szCs w:val="44"/>
          <w:lang w:eastAsia="zh-CN"/>
        </w:rPr>
      </w:pPr>
    </w:p>
    <w:p>
      <w:pPr>
        <w:jc w:val="center"/>
        <w:rPr>
          <w:rFonts w:hint="eastAsia" w:ascii="宋体" w:hAnsi="宋体" w:eastAsia="宋体" w:cs="宋体"/>
          <w:sz w:val="44"/>
          <w:szCs w:val="44"/>
          <w:lang w:eastAsia="zh-CN"/>
        </w:rPr>
      </w:pPr>
    </w:p>
    <w:p>
      <w:pPr>
        <w:jc w:val="center"/>
        <w:rPr>
          <w:rFonts w:hint="eastAsia" w:ascii="黑体" w:hAnsi="黑体" w:eastAsia="黑体" w:cs="黑体"/>
          <w:b/>
          <w:bCs/>
          <w:sz w:val="44"/>
          <w:szCs w:val="44"/>
          <w:lang w:eastAsia="zh-CN"/>
        </w:rPr>
      </w:pPr>
      <w:r>
        <w:rPr>
          <w:rFonts w:hint="eastAsia" w:ascii="黑体" w:hAnsi="黑体" w:eastAsia="黑体" w:cs="黑体"/>
          <w:b/>
          <w:bCs/>
          <w:sz w:val="44"/>
          <w:szCs w:val="44"/>
          <w:lang w:eastAsia="zh-CN"/>
        </w:rPr>
        <w:t>体验现代生态农业</w:t>
      </w:r>
      <w:r>
        <w:rPr>
          <w:rFonts w:hint="eastAsia" w:ascii="黑体" w:hAnsi="黑体" w:eastAsia="黑体" w:cs="黑体"/>
          <w:b/>
          <w:bCs/>
          <w:sz w:val="44"/>
          <w:szCs w:val="44"/>
          <w:lang w:val="en-US" w:eastAsia="zh-CN"/>
        </w:rPr>
        <w:t xml:space="preserve"> </w:t>
      </w:r>
      <w:r>
        <w:rPr>
          <w:rFonts w:hint="eastAsia" w:ascii="黑体" w:hAnsi="黑体" w:eastAsia="黑体" w:cs="黑体"/>
          <w:b/>
          <w:bCs/>
          <w:sz w:val="44"/>
          <w:szCs w:val="44"/>
          <w:lang w:eastAsia="zh-CN"/>
        </w:rPr>
        <w:t>感受最美传统文化</w:t>
      </w:r>
    </w:p>
    <w:p>
      <w:pPr>
        <w:jc w:val="center"/>
        <w:rPr>
          <w:rFonts w:hint="eastAsia" w:ascii="宋体" w:hAnsi="宋体" w:eastAsia="宋体" w:cs="宋体"/>
          <w:b/>
          <w:bCs/>
          <w:sz w:val="44"/>
          <w:szCs w:val="44"/>
          <w:lang w:eastAsia="zh-CN"/>
        </w:rPr>
      </w:pPr>
    </w:p>
    <w:p>
      <w:pPr>
        <w:jc w:val="center"/>
        <w:rPr>
          <w:rFonts w:hint="eastAsia" w:ascii="宋体" w:hAnsi="宋体" w:eastAsia="宋体" w:cs="宋体"/>
          <w:b/>
          <w:bCs/>
          <w:sz w:val="44"/>
          <w:szCs w:val="44"/>
          <w:lang w:eastAsia="zh-CN"/>
        </w:rPr>
      </w:pPr>
      <w:r>
        <w:rPr>
          <w:rFonts w:hint="eastAsia" w:ascii="宋体" w:hAnsi="宋体" w:eastAsia="宋体" w:cs="宋体"/>
          <w:b/>
          <w:bCs/>
          <w:sz w:val="44"/>
          <w:szCs w:val="44"/>
          <w:lang w:eastAsia="zh-CN"/>
        </w:rPr>
        <w:drawing>
          <wp:inline distT="0" distB="0" distL="114300" distR="114300">
            <wp:extent cx="5645785" cy="3289300"/>
            <wp:effectExtent l="0" t="0" r="12065" b="6350"/>
            <wp:docPr id="6" name="图片 6" descr="IMG_20190310_144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0190310_144916"/>
                    <pic:cNvPicPr>
                      <a:picLocks noChangeAspect="1"/>
                    </pic:cNvPicPr>
                  </pic:nvPicPr>
                  <pic:blipFill>
                    <a:blip r:embed="rId4"/>
                    <a:stretch>
                      <a:fillRect/>
                    </a:stretch>
                  </pic:blipFill>
                  <pic:spPr>
                    <a:xfrm>
                      <a:off x="0" y="0"/>
                      <a:ext cx="5645785" cy="3289300"/>
                    </a:xfrm>
                    <a:prstGeom prst="rect">
                      <a:avLst/>
                    </a:prstGeom>
                  </pic:spPr>
                </pic:pic>
              </a:graphicData>
            </a:graphic>
          </wp:inline>
        </w:drawing>
      </w:r>
    </w:p>
    <w:p>
      <w:pPr>
        <w:jc w:val="center"/>
        <w:rPr>
          <w:rFonts w:hint="eastAsia" w:ascii="宋体" w:hAnsi="宋体" w:eastAsia="宋体" w:cs="宋体"/>
          <w:b/>
          <w:bCs/>
          <w:sz w:val="44"/>
          <w:szCs w:val="44"/>
          <w:lang w:eastAsia="zh-CN"/>
        </w:rPr>
      </w:pPr>
    </w:p>
    <w:p>
      <w:pPr>
        <w:ind w:left="420" w:leftChars="0" w:firstLine="420" w:firstLineChars="0"/>
        <w:jc w:val="left"/>
        <w:rPr>
          <w:rFonts w:hint="eastAsia" w:ascii="宋体" w:hAnsi="宋体" w:cs="宋体"/>
          <w:b w:val="0"/>
          <w:bCs w:val="0"/>
          <w:sz w:val="32"/>
          <w:szCs w:val="32"/>
          <w:lang w:eastAsia="zh-CN"/>
        </w:rPr>
      </w:pPr>
      <w:r>
        <w:rPr>
          <w:rFonts w:hint="eastAsia" w:ascii="宋体" w:hAnsi="宋体" w:cs="宋体"/>
          <w:b w:val="0"/>
          <w:bCs w:val="0"/>
          <w:sz w:val="32"/>
          <w:szCs w:val="32"/>
          <w:lang w:eastAsia="zh-CN"/>
        </w:rPr>
        <w:t>课程对象（小学、初中、高中）：小学</w:t>
      </w:r>
    </w:p>
    <w:p>
      <w:pPr>
        <w:ind w:left="420" w:leftChars="0" w:firstLine="420" w:firstLineChars="0"/>
        <w:jc w:val="left"/>
        <w:rPr>
          <w:rFonts w:hint="eastAsia" w:ascii="宋体" w:hAnsi="宋体" w:cs="宋体"/>
          <w:b w:val="0"/>
          <w:bCs w:val="0"/>
          <w:sz w:val="32"/>
          <w:szCs w:val="32"/>
          <w:lang w:eastAsia="zh-CN"/>
        </w:rPr>
      </w:pPr>
      <w:r>
        <w:rPr>
          <w:rFonts w:hint="eastAsia" w:ascii="宋体" w:hAnsi="宋体" w:cs="宋体"/>
          <w:b w:val="0"/>
          <w:bCs w:val="0"/>
          <w:sz w:val="32"/>
          <w:szCs w:val="32"/>
          <w:lang w:eastAsia="zh-CN"/>
        </w:rPr>
        <w:t>资源单位：临沭县佳柳生态园</w:t>
      </w:r>
    </w:p>
    <w:p>
      <w:pPr>
        <w:ind w:left="420" w:leftChars="0" w:firstLine="420" w:firstLineChars="0"/>
        <w:jc w:val="left"/>
        <w:rPr>
          <w:rFonts w:hint="eastAsia" w:ascii="宋体" w:hAnsi="宋体" w:cs="宋体"/>
          <w:b w:val="0"/>
          <w:bCs w:val="0"/>
          <w:sz w:val="32"/>
          <w:szCs w:val="32"/>
          <w:lang w:eastAsia="zh-CN"/>
        </w:rPr>
      </w:pPr>
      <w:r>
        <w:rPr>
          <w:rFonts w:hint="eastAsia" w:ascii="宋体" w:hAnsi="宋体" w:cs="宋体"/>
          <w:b w:val="0"/>
          <w:bCs w:val="0"/>
          <w:sz w:val="32"/>
          <w:szCs w:val="32"/>
          <w:lang w:eastAsia="zh-CN"/>
        </w:rPr>
        <w:t>研发单位：临沭县中小学生实践中心</w:t>
      </w:r>
    </w:p>
    <w:p>
      <w:pPr>
        <w:ind w:left="420" w:leftChars="0" w:firstLine="420" w:firstLineChars="0"/>
        <w:jc w:val="left"/>
        <w:rPr>
          <w:rFonts w:hint="eastAsia" w:ascii="宋体" w:hAnsi="宋体" w:cs="宋体"/>
          <w:b w:val="0"/>
          <w:bCs w:val="0"/>
          <w:sz w:val="32"/>
          <w:szCs w:val="32"/>
          <w:lang w:eastAsia="zh-CN"/>
        </w:rPr>
      </w:pPr>
      <w:r>
        <w:rPr>
          <w:rFonts w:hint="eastAsia" w:ascii="宋体" w:hAnsi="宋体" w:cs="宋体"/>
          <w:b w:val="0"/>
          <w:bCs w:val="0"/>
          <w:sz w:val="32"/>
          <w:szCs w:val="32"/>
          <w:lang w:eastAsia="zh-CN"/>
        </w:rPr>
        <w:t>研发主持人：臧家利</w:t>
      </w:r>
    </w:p>
    <w:p>
      <w:pPr>
        <w:ind w:left="420" w:leftChars="0" w:firstLine="420" w:firstLineChars="0"/>
        <w:jc w:val="left"/>
        <w:rPr>
          <w:rFonts w:hint="default" w:ascii="宋体" w:hAnsi="宋体" w:cs="宋体"/>
          <w:b w:val="0"/>
          <w:bCs w:val="0"/>
          <w:sz w:val="32"/>
          <w:szCs w:val="32"/>
          <w:lang w:val="en-US" w:eastAsia="zh-CN"/>
        </w:rPr>
      </w:pPr>
      <w:r>
        <w:rPr>
          <w:rFonts w:hint="eastAsia" w:ascii="宋体" w:hAnsi="宋体" w:cs="宋体"/>
          <w:b w:val="0"/>
          <w:bCs w:val="0"/>
          <w:sz w:val="32"/>
          <w:szCs w:val="32"/>
          <w:lang w:eastAsia="zh-CN"/>
        </w:rPr>
        <w:t>研发参与者：</w:t>
      </w:r>
      <w:r>
        <w:rPr>
          <w:rFonts w:hint="eastAsia" w:ascii="宋体" w:hAnsi="宋体" w:cs="宋体"/>
          <w:b w:val="0"/>
          <w:bCs w:val="0"/>
          <w:sz w:val="32"/>
          <w:szCs w:val="32"/>
          <w:lang w:val="en-US" w:eastAsia="zh-CN"/>
        </w:rPr>
        <w:t xml:space="preserve">陈雪梅 杨振  李大京 </w:t>
      </w:r>
    </w:p>
    <w:p>
      <w:pPr>
        <w:ind w:left="420" w:leftChars="0" w:firstLine="420" w:firstLineChars="0"/>
        <w:jc w:val="left"/>
        <w:rPr>
          <w:rFonts w:hint="default" w:ascii="宋体" w:hAnsi="宋体" w:cs="宋体"/>
          <w:b w:val="0"/>
          <w:bCs w:val="0"/>
          <w:sz w:val="32"/>
          <w:szCs w:val="32"/>
          <w:lang w:val="en-US" w:eastAsia="zh-CN"/>
        </w:rPr>
      </w:pPr>
      <w:r>
        <w:rPr>
          <w:rFonts w:hint="eastAsia" w:ascii="宋体" w:hAnsi="宋体" w:cs="宋体"/>
          <w:b w:val="0"/>
          <w:bCs w:val="0"/>
          <w:sz w:val="32"/>
          <w:szCs w:val="32"/>
          <w:lang w:eastAsia="zh-CN"/>
        </w:rPr>
        <w:t>课程申报联系人及联系方式：臧家利</w:t>
      </w:r>
      <w:r>
        <w:rPr>
          <w:rFonts w:hint="eastAsia" w:ascii="宋体" w:hAnsi="宋体" w:cs="宋体"/>
          <w:b w:val="0"/>
          <w:bCs w:val="0"/>
          <w:sz w:val="32"/>
          <w:szCs w:val="32"/>
          <w:lang w:val="en-US" w:eastAsia="zh-CN"/>
        </w:rPr>
        <w:t xml:space="preserve"> 17686906736</w:t>
      </w:r>
    </w:p>
    <w:p>
      <w:pPr>
        <w:jc w:val="center"/>
        <w:rPr>
          <w:rFonts w:hint="eastAsia" w:ascii="宋体" w:hAnsi="宋体" w:eastAsia="宋体" w:cs="宋体"/>
          <w:b/>
          <w:bCs/>
          <w:sz w:val="44"/>
          <w:szCs w:val="44"/>
          <w:lang w:eastAsia="zh-CN"/>
        </w:rPr>
      </w:pPr>
    </w:p>
    <w:p>
      <w:pPr>
        <w:jc w:val="center"/>
        <w:rPr>
          <w:rFonts w:hint="eastAsia" w:ascii="宋体" w:hAnsi="宋体" w:eastAsia="宋体" w:cs="宋体"/>
          <w:b/>
          <w:bCs/>
          <w:sz w:val="44"/>
          <w:szCs w:val="44"/>
          <w:lang w:eastAsia="zh-CN"/>
        </w:rPr>
      </w:pPr>
    </w:p>
    <w:p>
      <w:pPr>
        <w:jc w:val="center"/>
        <w:rPr>
          <w:rFonts w:hint="eastAsia" w:ascii="宋体" w:hAnsi="宋体" w:eastAsia="宋体" w:cs="宋体"/>
          <w:b/>
          <w:bCs/>
          <w:sz w:val="44"/>
          <w:szCs w:val="44"/>
          <w:lang w:eastAsia="zh-CN"/>
        </w:rPr>
      </w:pPr>
      <w:r>
        <w:rPr>
          <w:rFonts w:hint="eastAsia" w:ascii="宋体" w:hAnsi="宋体" w:eastAsia="宋体" w:cs="宋体"/>
          <w:b/>
          <w:bCs/>
          <w:sz w:val="44"/>
          <w:szCs w:val="44"/>
          <w:lang w:eastAsia="zh-CN"/>
        </w:rPr>
        <w:t>资源单位简介</w:t>
      </w:r>
    </w:p>
    <w:p>
      <w:pPr>
        <w:jc w:val="both"/>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临沂佳柳生态园始建于2014年，位于临沭县郑山街道，总占地面积近300亩，生态园集种植、养殖、餐饮、研学旅游于一体。园内建有高温连体大棚十余座，分别栽种火龙果、油桃、蟠桃、大樱桃、芭乐、蓝莓、草莓等各种瓜果蔬菜；园内建有养鹿场和乡村动物园各一处，目前梅花鹿存栏量达600余头，饲养有各种大中小型动物、鸟类100余种；生态园建有鹿产品加工车间，生产有五香鹿肉、真空包装鲜鹿茸、鹿茸血酒、鹿胎膏等鹿副产品。</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生态园自成立以来，先后投入近3000万元，改善基础设施，致力创建生态循环高效农业新模式，以种植业、养殖业、加工业为核心，采用清洁生产方式，实现农业规模化生产、加工增值和副产品综合利用。通过该模式的实施,有效整合种植、养殖、加工优势资源,实现产业集群发展，打造新型田园综合体，助力临沭乡村振兴。</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临沂佳柳生态园2019年5月份被山东省农业厅，临沂市农业农村局评选为临沭县唯一的一所新型职业农民培训田间课堂和新型职业农民实训基地！目前已培训新型职业农民三批，培训人员600余人，接待外省市县新型职业农民来生态园观模指导六千多人！深受各界领导的好评。</w:t>
      </w:r>
    </w:p>
    <w:p>
      <w:pPr>
        <w:keepNext w:val="0"/>
        <w:keepLines w:val="0"/>
        <w:pageBreakBefore w:val="0"/>
        <w:widowControl w:val="0"/>
        <w:kinsoku/>
        <w:wordWrap/>
        <w:overflowPunct/>
        <w:topLinePunct w:val="0"/>
        <w:autoSpaceDE/>
        <w:autoSpaceDN/>
        <w:bidi w:val="0"/>
        <w:adjustRightInd/>
        <w:snapToGrid/>
        <w:spacing w:before="157" w:beforeLines="50" w:after="157" w:afterLines="50" w:line="580" w:lineRule="exact"/>
        <w:jc w:val="left"/>
        <w:textAlignment w:val="auto"/>
        <w:rPr>
          <w:rFonts w:hint="eastAsia" w:ascii="楷体" w:hAnsi="楷体" w:eastAsia="楷体" w:cs="楷体"/>
          <w:b/>
          <w:bCs/>
          <w:sz w:val="32"/>
          <w:szCs w:val="24"/>
        </w:rPr>
      </w:pPr>
      <w:r>
        <w:rPr>
          <w:rFonts w:hint="eastAsia" w:ascii="楷体" w:hAnsi="楷体" w:eastAsia="楷体" w:cs="楷体"/>
          <w:b/>
          <w:bCs/>
          <w:sz w:val="32"/>
          <w:szCs w:val="24"/>
          <w:lang w:eastAsia="zh-CN"/>
        </w:rPr>
        <w:t>一、</w:t>
      </w:r>
      <w:r>
        <w:rPr>
          <w:rFonts w:hint="eastAsia" w:ascii="楷体" w:hAnsi="楷体" w:eastAsia="楷体" w:cs="楷体"/>
          <w:b/>
          <w:bCs/>
          <w:sz w:val="32"/>
          <w:szCs w:val="24"/>
        </w:rPr>
        <w:t>课程背景</w:t>
      </w:r>
    </w:p>
    <w:p>
      <w:pPr>
        <w:spacing w:line="580" w:lineRule="exact"/>
        <w:ind w:firstLine="640" w:firstLineChars="200"/>
        <w:jc w:val="left"/>
        <w:rPr>
          <w:rFonts w:hint="eastAsia" w:ascii="仿宋" w:hAnsi="仿宋" w:eastAsia="仿宋" w:cs="仿宋"/>
          <w:sz w:val="32"/>
          <w:szCs w:val="24"/>
          <w:lang w:eastAsia="zh-CN"/>
        </w:rPr>
      </w:pPr>
      <w:r>
        <w:rPr>
          <w:rFonts w:hint="eastAsia" w:ascii="仿宋" w:hAnsi="仿宋" w:eastAsia="仿宋" w:cs="仿宋"/>
          <w:sz w:val="32"/>
          <w:szCs w:val="24"/>
        </w:rPr>
        <w:t>为贯彻党的</w:t>
      </w:r>
      <w:r>
        <w:rPr>
          <w:rFonts w:hint="eastAsia" w:ascii="仿宋" w:hAnsi="仿宋" w:eastAsia="仿宋" w:cs="仿宋"/>
          <w:sz w:val="32"/>
          <w:szCs w:val="24"/>
          <w:lang w:eastAsia="zh-CN"/>
        </w:rPr>
        <w:t>教育方针</w:t>
      </w:r>
      <w:r>
        <w:rPr>
          <w:rFonts w:hint="eastAsia" w:ascii="仿宋" w:hAnsi="仿宋" w:eastAsia="仿宋" w:cs="仿宋"/>
          <w:sz w:val="32"/>
          <w:szCs w:val="24"/>
        </w:rPr>
        <w:t>，落实立德树人根本任务，着力提高</w:t>
      </w:r>
      <w:r>
        <w:rPr>
          <w:rFonts w:hint="eastAsia" w:ascii="仿宋" w:hAnsi="仿宋" w:eastAsia="仿宋" w:cs="仿宋"/>
          <w:sz w:val="32"/>
          <w:szCs w:val="24"/>
          <w:lang w:eastAsia="zh-CN"/>
        </w:rPr>
        <w:t>中小学生</w:t>
      </w:r>
      <w:r>
        <w:rPr>
          <w:rFonts w:hint="eastAsia" w:ascii="仿宋" w:hAnsi="仿宋" w:eastAsia="仿宋" w:cs="仿宋"/>
          <w:sz w:val="32"/>
          <w:szCs w:val="24"/>
        </w:rPr>
        <w:t>的社会责任感、创新精神和实践能力，</w:t>
      </w:r>
      <w:r>
        <w:rPr>
          <w:rFonts w:hint="eastAsia" w:ascii="仿宋" w:hAnsi="仿宋" w:eastAsia="仿宋" w:cs="仿宋"/>
          <w:sz w:val="32"/>
          <w:szCs w:val="24"/>
          <w:lang w:eastAsia="zh-CN"/>
        </w:rPr>
        <w:t>进一步推动我县研学旅行工作的扎实有效开展，结合省、市关于中小学生关于研学旅行的有关要求和佳柳生态园的研学资源，特设计了主题为“体验现代生态农业，感受最美传统文化”的研学旅行活动。</w:t>
      </w:r>
    </w:p>
    <w:p>
      <w:pPr>
        <w:keepNext w:val="0"/>
        <w:keepLines w:val="0"/>
        <w:pageBreakBefore w:val="0"/>
        <w:widowControl w:val="0"/>
        <w:kinsoku/>
        <w:wordWrap/>
        <w:overflowPunct/>
        <w:topLinePunct w:val="0"/>
        <w:autoSpaceDE/>
        <w:autoSpaceDN/>
        <w:bidi w:val="0"/>
        <w:adjustRightInd/>
        <w:snapToGrid/>
        <w:spacing w:before="157" w:beforeLines="50" w:after="157" w:afterLines="50" w:line="580" w:lineRule="exact"/>
        <w:jc w:val="left"/>
        <w:textAlignment w:val="auto"/>
        <w:rPr>
          <w:rFonts w:hint="eastAsia" w:ascii="楷体" w:hAnsi="楷体" w:eastAsia="楷体" w:cs="楷体"/>
          <w:b/>
          <w:bCs/>
          <w:sz w:val="32"/>
          <w:szCs w:val="24"/>
          <w:lang w:eastAsia="zh-CN"/>
        </w:rPr>
      </w:pPr>
      <w:r>
        <w:rPr>
          <w:rFonts w:hint="eastAsia" w:ascii="楷体" w:hAnsi="楷体" w:eastAsia="楷体" w:cs="楷体"/>
          <w:b/>
          <w:bCs/>
          <w:sz w:val="32"/>
          <w:szCs w:val="24"/>
          <w:lang w:eastAsia="zh-CN"/>
        </w:rPr>
        <w:t>二、课程设计思路</w:t>
      </w:r>
    </w:p>
    <w:p>
      <w:pPr>
        <w:spacing w:line="580" w:lineRule="exact"/>
        <w:ind w:firstLine="640" w:firstLineChars="200"/>
        <w:jc w:val="left"/>
        <w:rPr>
          <w:rFonts w:hint="eastAsia" w:ascii="仿宋" w:hAnsi="仿宋" w:eastAsia="仿宋" w:cs="仿宋"/>
          <w:sz w:val="32"/>
          <w:szCs w:val="24"/>
          <w:lang w:eastAsia="zh-CN"/>
        </w:rPr>
      </w:pPr>
      <w:r>
        <w:rPr>
          <w:rFonts w:hint="eastAsia" w:ascii="仿宋" w:hAnsi="仿宋" w:eastAsia="仿宋" w:cs="仿宋"/>
          <w:sz w:val="32"/>
          <w:szCs w:val="24"/>
          <w:lang w:eastAsia="zh-CN"/>
        </w:rPr>
        <w:t>学校根据区域特色、学生年龄特点和各学科教学内容需要，紧紧围绕我校“延伸学校教育、衔接社会教育、实践素质教育”的办学理念，本课程坚持以培养学生的爱家乡、爱祖国的家国情怀和综合实践能力为核心的课程设计思路：</w:t>
      </w:r>
    </w:p>
    <w:p>
      <w:pPr>
        <w:numPr>
          <w:ilvl w:val="0"/>
          <w:numId w:val="0"/>
        </w:numPr>
        <w:spacing w:line="580" w:lineRule="exact"/>
        <w:ind w:firstLine="640" w:firstLineChars="200"/>
        <w:jc w:val="left"/>
        <w:rPr>
          <w:rFonts w:hint="eastAsia" w:ascii="仿宋" w:hAnsi="仿宋" w:eastAsia="仿宋" w:cs="仿宋"/>
          <w:sz w:val="32"/>
          <w:szCs w:val="24"/>
          <w:lang w:eastAsia="zh-CN"/>
        </w:rPr>
      </w:pPr>
      <w:r>
        <w:rPr>
          <w:rFonts w:hint="eastAsia" w:ascii="仿宋" w:hAnsi="仿宋" w:eastAsia="仿宋" w:cs="仿宋"/>
          <w:sz w:val="32"/>
          <w:szCs w:val="24"/>
          <w:lang w:val="en-US" w:eastAsia="zh-CN"/>
        </w:rPr>
        <w:t>1.本课程</w:t>
      </w:r>
      <w:r>
        <w:rPr>
          <w:rFonts w:hint="eastAsia" w:ascii="仿宋" w:hAnsi="仿宋" w:eastAsia="仿宋" w:cs="仿宋"/>
          <w:sz w:val="32"/>
          <w:szCs w:val="24"/>
          <w:lang w:eastAsia="zh-CN"/>
        </w:rPr>
        <w:t>鼓励学生动手实践。多一点学生的亲身体验，少一点教师的知识传授；多一点实地调查和实验，少一点书面资料的研读整理；多一点手脑并用，少一点纯思维训练。</w:t>
      </w:r>
    </w:p>
    <w:p>
      <w:pPr>
        <w:spacing w:line="580" w:lineRule="exact"/>
        <w:ind w:firstLine="640" w:firstLineChars="200"/>
        <w:jc w:val="left"/>
        <w:rPr>
          <w:rFonts w:hint="eastAsia" w:ascii="黑体" w:hAnsi="黑体" w:eastAsia="黑体" w:cs="黑体"/>
          <w:sz w:val="32"/>
          <w:szCs w:val="24"/>
          <w:lang w:eastAsia="zh-CN"/>
        </w:rPr>
      </w:pPr>
      <w:r>
        <w:rPr>
          <w:rFonts w:hint="eastAsia" w:ascii="仿宋" w:hAnsi="仿宋" w:eastAsia="仿宋" w:cs="仿宋"/>
          <w:sz w:val="32"/>
          <w:szCs w:val="24"/>
          <w:lang w:eastAsia="zh-CN"/>
        </w:rPr>
        <w:t>2.尊重学生主体地位，以人为本，以学生体验、调查、研究、角色体验等形式为主，组织学生走进大自然，走进社会，培养学生创新精神和实践能力。</w:t>
      </w:r>
    </w:p>
    <w:p>
      <w:pPr>
        <w:keepNext w:val="0"/>
        <w:keepLines w:val="0"/>
        <w:pageBreakBefore w:val="0"/>
        <w:widowControl w:val="0"/>
        <w:kinsoku/>
        <w:wordWrap/>
        <w:overflowPunct/>
        <w:topLinePunct w:val="0"/>
        <w:autoSpaceDE/>
        <w:autoSpaceDN/>
        <w:bidi w:val="0"/>
        <w:adjustRightInd/>
        <w:snapToGrid/>
        <w:spacing w:before="157" w:beforeLines="50" w:after="157" w:afterLines="50" w:line="580" w:lineRule="exact"/>
        <w:jc w:val="left"/>
        <w:textAlignment w:val="auto"/>
        <w:rPr>
          <w:rFonts w:hint="eastAsia" w:ascii="楷体" w:hAnsi="楷体" w:eastAsia="楷体" w:cs="楷体"/>
          <w:b/>
          <w:bCs/>
          <w:sz w:val="32"/>
          <w:szCs w:val="24"/>
        </w:rPr>
      </w:pPr>
      <w:r>
        <w:rPr>
          <w:rFonts w:hint="eastAsia" w:ascii="楷体" w:hAnsi="楷体" w:eastAsia="楷体" w:cs="楷体"/>
          <w:b/>
          <w:bCs/>
          <w:sz w:val="32"/>
          <w:szCs w:val="24"/>
          <w:lang w:eastAsia="zh-CN"/>
        </w:rPr>
        <w:t>三、</w:t>
      </w:r>
      <w:r>
        <w:rPr>
          <w:rFonts w:hint="eastAsia" w:ascii="楷体" w:hAnsi="楷体" w:eastAsia="楷体" w:cs="楷体"/>
          <w:b/>
          <w:bCs/>
          <w:sz w:val="32"/>
          <w:szCs w:val="24"/>
        </w:rPr>
        <w:t>课程目标</w:t>
      </w:r>
    </w:p>
    <w:p>
      <w:pPr>
        <w:numPr>
          <w:ilvl w:val="0"/>
          <w:numId w:val="1"/>
        </w:numPr>
        <w:spacing w:line="580" w:lineRule="exact"/>
        <w:ind w:firstLine="640" w:firstLineChars="200"/>
        <w:jc w:val="left"/>
        <w:rPr>
          <w:rFonts w:hint="eastAsia" w:ascii="仿宋" w:hAnsi="仿宋" w:eastAsia="仿宋" w:cs="仿宋"/>
          <w:b w:val="0"/>
          <w:bCs w:val="0"/>
          <w:sz w:val="32"/>
          <w:szCs w:val="24"/>
          <w:lang w:eastAsia="zh-CN"/>
        </w:rPr>
      </w:pPr>
      <w:r>
        <w:rPr>
          <w:rFonts w:hint="eastAsia" w:ascii="仿宋" w:hAnsi="仿宋" w:eastAsia="仿宋" w:cs="仿宋"/>
          <w:b w:val="0"/>
          <w:bCs w:val="0"/>
          <w:sz w:val="32"/>
          <w:szCs w:val="24"/>
          <w:lang w:eastAsia="zh-CN"/>
        </w:rPr>
        <w:t>学生通过趣味劳动体验和生态循环农业探究活动，接触和了解自然和社会，观察和思考身边的自然现象，并通过自己设计未来生态社会蓝图活动，品尝探究和解决问题的愉悦，激发探究兴趣。</w:t>
      </w:r>
    </w:p>
    <w:p>
      <w:pPr>
        <w:numPr>
          <w:ilvl w:val="0"/>
          <w:numId w:val="1"/>
        </w:numPr>
        <w:spacing w:line="580" w:lineRule="exact"/>
        <w:ind w:firstLine="640" w:firstLineChars="200"/>
        <w:jc w:val="left"/>
        <w:rPr>
          <w:rFonts w:hint="eastAsia" w:ascii="仿宋" w:hAnsi="仿宋" w:eastAsia="仿宋" w:cs="仿宋"/>
          <w:b w:val="0"/>
          <w:bCs w:val="0"/>
          <w:sz w:val="32"/>
          <w:szCs w:val="24"/>
          <w:lang w:eastAsia="zh-CN"/>
        </w:rPr>
      </w:pPr>
      <w:r>
        <w:rPr>
          <w:rFonts w:hint="eastAsia" w:ascii="仿宋" w:hAnsi="仿宋" w:eastAsia="仿宋" w:cs="仿宋"/>
          <w:b w:val="0"/>
          <w:bCs w:val="0"/>
          <w:sz w:val="32"/>
          <w:szCs w:val="24"/>
          <w:lang w:eastAsia="zh-CN"/>
        </w:rPr>
        <w:t>学生在趣味劳动体验、合作烹制午餐和自导自演情景剧等活动中，需要与伙伴互相帮助，分工合作，克服依赖心理，养成认真完成分工的自觉性；形成人际沟通的初步能力；热爱集体,乐于与同伴交流和分享信息、创意及成果。</w:t>
      </w:r>
    </w:p>
    <w:p>
      <w:pPr>
        <w:numPr>
          <w:ilvl w:val="0"/>
          <w:numId w:val="1"/>
        </w:numPr>
        <w:spacing w:line="580" w:lineRule="exact"/>
        <w:ind w:firstLine="640" w:firstLineChars="200"/>
        <w:jc w:val="left"/>
        <w:rPr>
          <w:rFonts w:hint="eastAsia" w:ascii="仿宋" w:hAnsi="仿宋" w:eastAsia="仿宋" w:cs="仿宋"/>
          <w:b w:val="0"/>
          <w:bCs w:val="0"/>
          <w:sz w:val="32"/>
          <w:szCs w:val="24"/>
          <w:lang w:eastAsia="zh-CN"/>
        </w:rPr>
      </w:pPr>
      <w:r>
        <w:rPr>
          <w:rFonts w:hint="eastAsia" w:ascii="仿宋" w:hAnsi="仿宋" w:eastAsia="仿宋" w:cs="仿宋"/>
          <w:b w:val="0"/>
          <w:bCs w:val="0"/>
          <w:sz w:val="32"/>
          <w:szCs w:val="24"/>
          <w:lang w:eastAsia="zh-CN"/>
        </w:rPr>
        <w:t>学生通过探究活动,初步形成对人与自然、人与社会关系的正确认识,学会关心他人和环境,关注社会进步,懂得社会发展人人有责的基本道理,注意个人行为对于自然和社会环境的后果。</w:t>
      </w:r>
    </w:p>
    <w:p>
      <w:pPr>
        <w:numPr>
          <w:ilvl w:val="0"/>
          <w:numId w:val="1"/>
        </w:numPr>
        <w:spacing w:line="580" w:lineRule="exact"/>
        <w:ind w:firstLine="640" w:firstLineChars="200"/>
        <w:jc w:val="left"/>
        <w:rPr>
          <w:rFonts w:hint="eastAsia" w:ascii="仿宋" w:hAnsi="仿宋" w:eastAsia="仿宋" w:cs="仿宋"/>
          <w:b w:val="0"/>
          <w:bCs w:val="0"/>
          <w:sz w:val="32"/>
          <w:szCs w:val="24"/>
          <w:lang w:eastAsia="zh-CN"/>
        </w:rPr>
      </w:pPr>
      <w:r>
        <w:rPr>
          <w:rFonts w:hint="eastAsia" w:ascii="仿宋" w:hAnsi="仿宋" w:eastAsia="仿宋" w:cs="仿宋"/>
          <w:b w:val="0"/>
          <w:bCs w:val="0"/>
          <w:sz w:val="32"/>
          <w:szCs w:val="24"/>
          <w:lang w:eastAsia="zh-CN"/>
        </w:rPr>
        <w:t>学生通过劳动体验和烹饪午餐活动，感受父母劳动之艰辛，幸福生活的来之不易；通过编导情景剧活动，深入了解中国孝文化，感受中国传统文化魅力，进一步加深对中国传统文化的认知，同时产生热爱祖国的情感共鸣。</w:t>
      </w:r>
    </w:p>
    <w:p>
      <w:pPr>
        <w:keepNext w:val="0"/>
        <w:keepLines w:val="0"/>
        <w:pageBreakBefore w:val="0"/>
        <w:widowControl w:val="0"/>
        <w:kinsoku/>
        <w:wordWrap/>
        <w:overflowPunct/>
        <w:topLinePunct w:val="0"/>
        <w:autoSpaceDE/>
        <w:autoSpaceDN/>
        <w:bidi w:val="0"/>
        <w:adjustRightInd/>
        <w:snapToGrid/>
        <w:spacing w:before="157" w:beforeLines="50" w:after="157" w:afterLines="50" w:line="580" w:lineRule="exact"/>
        <w:jc w:val="left"/>
        <w:textAlignment w:val="auto"/>
        <w:rPr>
          <w:rFonts w:hint="eastAsia" w:ascii="楷体" w:hAnsi="楷体" w:eastAsia="楷体" w:cs="楷体"/>
          <w:b/>
          <w:bCs/>
          <w:sz w:val="32"/>
          <w:szCs w:val="24"/>
        </w:rPr>
      </w:pPr>
      <w:r>
        <w:rPr>
          <w:rFonts w:hint="eastAsia" w:ascii="楷体" w:hAnsi="楷体" w:eastAsia="楷体" w:cs="楷体"/>
          <w:b/>
          <w:bCs/>
          <w:sz w:val="32"/>
          <w:szCs w:val="24"/>
          <w:lang w:eastAsia="zh-CN"/>
        </w:rPr>
        <w:t>四、课程</w:t>
      </w:r>
      <w:r>
        <w:rPr>
          <w:rFonts w:hint="eastAsia" w:ascii="楷体" w:hAnsi="楷体" w:eastAsia="楷体" w:cs="楷体"/>
          <w:b/>
          <w:bCs/>
          <w:sz w:val="32"/>
          <w:szCs w:val="24"/>
        </w:rPr>
        <w:t>对象</w:t>
      </w:r>
    </w:p>
    <w:p>
      <w:pPr>
        <w:spacing w:line="580" w:lineRule="exact"/>
        <w:ind w:firstLine="640" w:firstLineChars="200"/>
        <w:jc w:val="left"/>
        <w:rPr>
          <w:rFonts w:ascii="仿宋" w:hAnsi="仿宋" w:eastAsia="仿宋" w:cs="仿宋"/>
          <w:b/>
          <w:bCs/>
          <w:sz w:val="32"/>
          <w:szCs w:val="24"/>
        </w:rPr>
      </w:pPr>
      <w:r>
        <w:rPr>
          <w:rFonts w:hint="eastAsia" w:ascii="仿宋" w:hAnsi="仿宋" w:eastAsia="仿宋" w:cs="仿宋"/>
          <w:sz w:val="32"/>
          <w:szCs w:val="24"/>
          <w:lang w:val="en-US" w:eastAsia="zh-CN"/>
        </w:rPr>
        <w:t>小学4-8</w:t>
      </w:r>
      <w:r>
        <w:rPr>
          <w:rFonts w:hint="eastAsia" w:ascii="仿宋" w:hAnsi="仿宋" w:eastAsia="仿宋" w:cs="仿宋"/>
          <w:sz w:val="32"/>
          <w:szCs w:val="24"/>
          <w:lang w:eastAsia="zh-CN"/>
        </w:rPr>
        <w:t>年级</w:t>
      </w:r>
      <w:r>
        <w:rPr>
          <w:rFonts w:hint="eastAsia" w:ascii="仿宋" w:hAnsi="仿宋" w:eastAsia="仿宋" w:cs="仿宋"/>
          <w:sz w:val="32"/>
          <w:szCs w:val="24"/>
        </w:rPr>
        <w:t>学生，40</w:t>
      </w:r>
      <w:r>
        <w:rPr>
          <w:rFonts w:hint="eastAsia" w:ascii="仿宋" w:hAnsi="仿宋" w:eastAsia="仿宋" w:cs="仿宋"/>
          <w:sz w:val="32"/>
          <w:szCs w:val="24"/>
          <w:lang w:val="en-US" w:eastAsia="zh-CN"/>
        </w:rPr>
        <w:t>-50</w:t>
      </w:r>
      <w:r>
        <w:rPr>
          <w:rFonts w:hint="eastAsia" w:ascii="仿宋" w:hAnsi="仿宋" w:eastAsia="仿宋" w:cs="仿宋"/>
          <w:sz w:val="32"/>
          <w:szCs w:val="24"/>
        </w:rPr>
        <w:t>人/期。</w:t>
      </w:r>
    </w:p>
    <w:p>
      <w:pPr>
        <w:keepNext w:val="0"/>
        <w:keepLines w:val="0"/>
        <w:pageBreakBefore w:val="0"/>
        <w:widowControl w:val="0"/>
        <w:kinsoku/>
        <w:wordWrap/>
        <w:overflowPunct/>
        <w:topLinePunct w:val="0"/>
        <w:autoSpaceDE/>
        <w:autoSpaceDN/>
        <w:bidi w:val="0"/>
        <w:adjustRightInd/>
        <w:snapToGrid/>
        <w:spacing w:before="157" w:beforeLines="50" w:after="157" w:afterLines="50" w:line="580" w:lineRule="exact"/>
        <w:jc w:val="left"/>
        <w:textAlignment w:val="auto"/>
        <w:rPr>
          <w:rFonts w:hint="eastAsia" w:ascii="楷体" w:hAnsi="楷体" w:eastAsia="楷体" w:cs="楷体"/>
          <w:b/>
          <w:bCs/>
          <w:sz w:val="32"/>
          <w:szCs w:val="24"/>
          <w:lang w:eastAsia="zh-CN"/>
        </w:rPr>
      </w:pPr>
    </w:p>
    <w:p>
      <w:pPr>
        <w:keepNext w:val="0"/>
        <w:keepLines w:val="0"/>
        <w:pageBreakBefore w:val="0"/>
        <w:widowControl w:val="0"/>
        <w:kinsoku/>
        <w:wordWrap/>
        <w:overflowPunct/>
        <w:topLinePunct w:val="0"/>
        <w:autoSpaceDE/>
        <w:autoSpaceDN/>
        <w:bidi w:val="0"/>
        <w:adjustRightInd/>
        <w:snapToGrid/>
        <w:spacing w:before="157" w:beforeLines="50" w:after="157" w:afterLines="50" w:line="580" w:lineRule="exact"/>
        <w:jc w:val="left"/>
        <w:textAlignment w:val="auto"/>
        <w:rPr>
          <w:rFonts w:hint="eastAsia" w:ascii="楷体" w:hAnsi="楷体" w:eastAsia="楷体" w:cs="楷体"/>
          <w:b/>
          <w:bCs/>
          <w:sz w:val="32"/>
          <w:szCs w:val="24"/>
          <w:lang w:eastAsia="zh-CN"/>
        </w:rPr>
      </w:pPr>
      <w:bookmarkStart w:id="1" w:name="_GoBack"/>
      <w:bookmarkEnd w:id="1"/>
    </w:p>
    <w:p>
      <w:pPr>
        <w:keepNext w:val="0"/>
        <w:keepLines w:val="0"/>
        <w:pageBreakBefore w:val="0"/>
        <w:widowControl w:val="0"/>
        <w:kinsoku/>
        <w:wordWrap/>
        <w:overflowPunct/>
        <w:topLinePunct w:val="0"/>
        <w:autoSpaceDE/>
        <w:autoSpaceDN/>
        <w:bidi w:val="0"/>
        <w:adjustRightInd/>
        <w:snapToGrid/>
        <w:spacing w:before="157" w:beforeLines="50" w:after="157" w:afterLines="50" w:line="580" w:lineRule="exact"/>
        <w:jc w:val="left"/>
        <w:textAlignment w:val="auto"/>
        <w:rPr>
          <w:rFonts w:hint="eastAsia" w:ascii="楷体" w:hAnsi="楷体" w:eastAsia="楷体" w:cs="楷体"/>
          <w:b/>
          <w:bCs/>
          <w:sz w:val="32"/>
          <w:szCs w:val="24"/>
          <w:lang w:eastAsia="zh-CN"/>
        </w:rPr>
      </w:pPr>
    </w:p>
    <w:p>
      <w:pPr>
        <w:keepNext w:val="0"/>
        <w:keepLines w:val="0"/>
        <w:pageBreakBefore w:val="0"/>
        <w:widowControl w:val="0"/>
        <w:kinsoku/>
        <w:wordWrap/>
        <w:overflowPunct/>
        <w:topLinePunct w:val="0"/>
        <w:autoSpaceDE/>
        <w:autoSpaceDN/>
        <w:bidi w:val="0"/>
        <w:adjustRightInd/>
        <w:snapToGrid/>
        <w:spacing w:before="157" w:beforeLines="50" w:after="157" w:afterLines="50" w:line="580" w:lineRule="exact"/>
        <w:jc w:val="left"/>
        <w:textAlignment w:val="auto"/>
        <w:rPr>
          <w:rFonts w:hint="eastAsia" w:ascii="楷体" w:hAnsi="楷体" w:eastAsia="楷体" w:cs="楷体"/>
          <w:b/>
          <w:bCs/>
          <w:sz w:val="32"/>
          <w:szCs w:val="24"/>
          <w:lang w:eastAsia="zh-CN"/>
        </w:rPr>
      </w:pPr>
    </w:p>
    <w:p>
      <w:pPr>
        <w:keepNext w:val="0"/>
        <w:keepLines w:val="0"/>
        <w:pageBreakBefore w:val="0"/>
        <w:widowControl w:val="0"/>
        <w:kinsoku/>
        <w:wordWrap/>
        <w:overflowPunct/>
        <w:topLinePunct w:val="0"/>
        <w:autoSpaceDE/>
        <w:autoSpaceDN/>
        <w:bidi w:val="0"/>
        <w:adjustRightInd/>
        <w:snapToGrid/>
        <w:spacing w:before="157" w:beforeLines="50" w:after="157" w:afterLines="50" w:line="580" w:lineRule="exact"/>
        <w:jc w:val="left"/>
        <w:textAlignment w:val="auto"/>
        <w:rPr>
          <w:rFonts w:hint="eastAsia" w:ascii="楷体" w:hAnsi="楷体" w:eastAsia="楷体" w:cs="楷体"/>
          <w:b/>
          <w:bCs/>
          <w:sz w:val="32"/>
          <w:szCs w:val="24"/>
        </w:rPr>
      </w:pPr>
      <w:r>
        <w:rPr>
          <w:rFonts w:hint="eastAsia" w:ascii="楷体" w:hAnsi="楷体" w:eastAsia="楷体" w:cs="楷体"/>
          <w:b/>
          <w:bCs/>
          <w:sz w:val="32"/>
          <w:szCs w:val="24"/>
          <w:lang w:eastAsia="zh-CN"/>
        </w:rPr>
        <w:t>五、课程</w:t>
      </w:r>
      <w:r>
        <w:rPr>
          <w:rFonts w:hint="eastAsia" w:ascii="楷体" w:hAnsi="楷体" w:eastAsia="楷体" w:cs="楷体"/>
          <w:b/>
          <w:bCs/>
          <w:sz w:val="32"/>
          <w:szCs w:val="24"/>
        </w:rPr>
        <w:t>安排</w:t>
      </w:r>
    </w:p>
    <w:tbl>
      <w:tblPr>
        <w:tblStyle w:val="3"/>
        <w:tblW w:w="87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10"/>
        <w:gridCol w:w="1788"/>
        <w:gridCol w:w="49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0" w:type="dxa"/>
          </w:tcPr>
          <w:p>
            <w:pPr>
              <w:spacing w:line="580" w:lineRule="exact"/>
              <w:jc w:val="center"/>
              <w:rPr>
                <w:rFonts w:hint="eastAsia" w:ascii="仿宋" w:hAnsi="仿宋" w:eastAsia="仿宋" w:cs="仿宋"/>
                <w:sz w:val="32"/>
                <w:szCs w:val="24"/>
                <w:vertAlign w:val="baseline"/>
                <w:lang w:eastAsia="zh-CN"/>
              </w:rPr>
            </w:pPr>
            <w:r>
              <w:rPr>
                <w:rFonts w:hint="eastAsia" w:ascii="仿宋" w:hAnsi="仿宋" w:eastAsia="仿宋" w:cs="仿宋"/>
                <w:sz w:val="32"/>
                <w:szCs w:val="24"/>
                <w:vertAlign w:val="baseline"/>
                <w:lang w:eastAsia="zh-CN"/>
              </w:rPr>
              <w:t>时间</w:t>
            </w:r>
          </w:p>
        </w:tc>
        <w:tc>
          <w:tcPr>
            <w:tcW w:w="1788" w:type="dxa"/>
          </w:tcPr>
          <w:p>
            <w:pPr>
              <w:spacing w:line="580" w:lineRule="exact"/>
              <w:jc w:val="center"/>
              <w:rPr>
                <w:rFonts w:hint="eastAsia" w:ascii="仿宋" w:hAnsi="仿宋" w:eastAsia="仿宋" w:cs="仿宋"/>
                <w:sz w:val="32"/>
                <w:szCs w:val="24"/>
                <w:vertAlign w:val="baseline"/>
                <w:lang w:eastAsia="zh-CN"/>
              </w:rPr>
            </w:pPr>
            <w:r>
              <w:rPr>
                <w:rFonts w:hint="eastAsia" w:ascii="仿宋" w:hAnsi="仿宋" w:eastAsia="仿宋" w:cs="仿宋"/>
                <w:sz w:val="32"/>
                <w:szCs w:val="24"/>
                <w:vertAlign w:val="baseline"/>
                <w:lang w:eastAsia="zh-CN"/>
              </w:rPr>
              <w:t>项目</w:t>
            </w:r>
          </w:p>
        </w:tc>
        <w:tc>
          <w:tcPr>
            <w:tcW w:w="4922" w:type="dxa"/>
          </w:tcPr>
          <w:p>
            <w:pPr>
              <w:spacing w:line="580" w:lineRule="exact"/>
              <w:jc w:val="center"/>
              <w:rPr>
                <w:rFonts w:hint="eastAsia" w:ascii="仿宋" w:hAnsi="仿宋" w:eastAsia="仿宋" w:cs="仿宋"/>
                <w:sz w:val="32"/>
                <w:szCs w:val="24"/>
                <w:vertAlign w:val="baseline"/>
                <w:lang w:eastAsia="zh-CN"/>
              </w:rPr>
            </w:pPr>
            <w:r>
              <w:rPr>
                <w:rFonts w:hint="eastAsia" w:ascii="仿宋" w:hAnsi="仿宋" w:eastAsia="仿宋" w:cs="仿宋"/>
                <w:sz w:val="32"/>
                <w:szCs w:val="24"/>
                <w:vertAlign w:val="baseline"/>
                <w:lang w:eastAsia="zh-CN"/>
              </w:rPr>
              <w:t>项目介绍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0" w:type="dxa"/>
            <w:vAlign w:val="center"/>
          </w:tcPr>
          <w:p>
            <w:pPr>
              <w:spacing w:line="580" w:lineRule="exact"/>
              <w:jc w:val="center"/>
              <w:rPr>
                <w:rFonts w:hint="default" w:ascii="仿宋" w:hAnsi="仿宋" w:eastAsia="仿宋" w:cs="仿宋"/>
                <w:sz w:val="28"/>
                <w:szCs w:val="22"/>
                <w:vertAlign w:val="baseline"/>
                <w:lang w:val="en-US" w:eastAsia="zh-CN"/>
              </w:rPr>
            </w:pPr>
            <w:r>
              <w:rPr>
                <w:rFonts w:hint="eastAsia" w:ascii="仿宋" w:hAnsi="仿宋" w:eastAsia="仿宋" w:cs="仿宋"/>
                <w:sz w:val="28"/>
                <w:szCs w:val="22"/>
                <w:vertAlign w:val="baseline"/>
                <w:lang w:val="en-US" w:eastAsia="zh-CN"/>
              </w:rPr>
              <w:t>8:00-9:00</w:t>
            </w:r>
          </w:p>
        </w:tc>
        <w:tc>
          <w:tcPr>
            <w:tcW w:w="1788" w:type="dxa"/>
            <w:vAlign w:val="center"/>
          </w:tcPr>
          <w:p>
            <w:pPr>
              <w:spacing w:line="580" w:lineRule="exact"/>
              <w:jc w:val="center"/>
              <w:rPr>
                <w:rFonts w:hint="eastAsia" w:ascii="仿宋" w:hAnsi="仿宋" w:eastAsia="仿宋" w:cs="仿宋"/>
                <w:sz w:val="28"/>
                <w:szCs w:val="22"/>
                <w:vertAlign w:val="baseline"/>
                <w:lang w:eastAsia="zh-CN"/>
              </w:rPr>
            </w:pPr>
            <w:r>
              <w:rPr>
                <w:rFonts w:hint="eastAsia" w:ascii="仿宋" w:hAnsi="仿宋" w:eastAsia="仿宋" w:cs="仿宋"/>
                <w:sz w:val="28"/>
                <w:szCs w:val="22"/>
                <w:vertAlign w:val="baseline"/>
                <w:lang w:eastAsia="zh-CN"/>
              </w:rPr>
              <w:t>破冰起航</w:t>
            </w:r>
          </w:p>
        </w:tc>
        <w:tc>
          <w:tcPr>
            <w:tcW w:w="4922" w:type="dxa"/>
          </w:tcPr>
          <w:p>
            <w:pPr>
              <w:spacing w:line="580" w:lineRule="exact"/>
              <w:ind w:firstLine="560" w:firstLineChars="200"/>
              <w:jc w:val="left"/>
              <w:rPr>
                <w:rFonts w:hint="eastAsia" w:ascii="仿宋" w:hAnsi="仿宋" w:eastAsia="仿宋" w:cs="仿宋"/>
                <w:sz w:val="28"/>
                <w:szCs w:val="22"/>
                <w:vertAlign w:val="baseline"/>
                <w:lang w:eastAsia="zh-CN"/>
              </w:rPr>
            </w:pPr>
            <w:r>
              <w:rPr>
                <w:rFonts w:hint="eastAsia" w:ascii="仿宋" w:hAnsi="仿宋" w:eastAsia="仿宋" w:cs="仿宋"/>
                <w:sz w:val="28"/>
                <w:szCs w:val="22"/>
                <w:vertAlign w:val="baseline"/>
                <w:lang w:eastAsia="zh-CN"/>
              </w:rPr>
              <w:t>破冰游戏，分组，团建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0" w:type="dxa"/>
            <w:vAlign w:val="center"/>
          </w:tcPr>
          <w:p>
            <w:pPr>
              <w:spacing w:line="580" w:lineRule="exact"/>
              <w:jc w:val="center"/>
              <w:rPr>
                <w:rFonts w:hint="default" w:ascii="仿宋" w:hAnsi="仿宋" w:eastAsia="仿宋" w:cs="仿宋"/>
                <w:sz w:val="28"/>
                <w:szCs w:val="22"/>
                <w:vertAlign w:val="baseline"/>
                <w:lang w:val="en-US" w:eastAsia="zh-CN"/>
              </w:rPr>
            </w:pPr>
            <w:r>
              <w:rPr>
                <w:rFonts w:hint="eastAsia" w:ascii="仿宋" w:hAnsi="仿宋" w:eastAsia="仿宋" w:cs="仿宋"/>
                <w:sz w:val="28"/>
                <w:szCs w:val="22"/>
                <w:vertAlign w:val="baseline"/>
                <w:lang w:val="en-US" w:eastAsia="zh-CN"/>
              </w:rPr>
              <w:t>9:00-10:00</w:t>
            </w:r>
          </w:p>
        </w:tc>
        <w:tc>
          <w:tcPr>
            <w:tcW w:w="1788" w:type="dxa"/>
            <w:vAlign w:val="center"/>
          </w:tcPr>
          <w:p>
            <w:pPr>
              <w:spacing w:line="580" w:lineRule="exact"/>
              <w:jc w:val="center"/>
              <w:rPr>
                <w:rFonts w:hint="eastAsia" w:ascii="仿宋" w:hAnsi="仿宋" w:eastAsia="仿宋" w:cs="仿宋"/>
                <w:sz w:val="28"/>
                <w:szCs w:val="22"/>
                <w:vertAlign w:val="baseline"/>
                <w:lang w:eastAsia="zh-CN"/>
              </w:rPr>
            </w:pPr>
            <w:r>
              <w:rPr>
                <w:rFonts w:hint="eastAsia" w:ascii="仿宋" w:hAnsi="仿宋" w:eastAsia="仿宋" w:cs="仿宋"/>
                <w:sz w:val="28"/>
                <w:szCs w:val="22"/>
                <w:vertAlign w:val="baseline"/>
                <w:lang w:eastAsia="zh-CN"/>
              </w:rPr>
              <w:t>快乐田园</w:t>
            </w:r>
          </w:p>
        </w:tc>
        <w:tc>
          <w:tcPr>
            <w:tcW w:w="4922" w:type="dxa"/>
          </w:tcPr>
          <w:p>
            <w:pPr>
              <w:spacing w:line="580" w:lineRule="exact"/>
              <w:ind w:firstLine="560" w:firstLineChars="200"/>
              <w:jc w:val="left"/>
              <w:rPr>
                <w:rFonts w:hint="eastAsia" w:ascii="仿宋" w:hAnsi="仿宋" w:eastAsia="仿宋" w:cs="仿宋"/>
                <w:sz w:val="28"/>
                <w:szCs w:val="22"/>
                <w:vertAlign w:val="baseline"/>
                <w:lang w:eastAsia="zh-CN"/>
              </w:rPr>
            </w:pPr>
            <w:r>
              <w:rPr>
                <w:rFonts w:hint="eastAsia" w:ascii="仿宋" w:hAnsi="仿宋" w:eastAsia="仿宋" w:cs="仿宋"/>
                <w:sz w:val="28"/>
                <w:szCs w:val="22"/>
                <w:vertAlign w:val="baseline"/>
                <w:lang w:eastAsia="zh-CN"/>
              </w:rPr>
              <w:t>趣味劳动，体验农活，感受农民艰辛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0" w:type="dxa"/>
            <w:vAlign w:val="center"/>
          </w:tcPr>
          <w:p>
            <w:pPr>
              <w:spacing w:line="580" w:lineRule="exact"/>
              <w:jc w:val="center"/>
              <w:rPr>
                <w:rFonts w:hint="default" w:ascii="仿宋" w:hAnsi="仿宋" w:eastAsia="仿宋" w:cs="仿宋"/>
                <w:sz w:val="28"/>
                <w:szCs w:val="22"/>
                <w:vertAlign w:val="baseline"/>
                <w:lang w:val="en-US" w:eastAsia="zh-CN"/>
              </w:rPr>
            </w:pPr>
            <w:r>
              <w:rPr>
                <w:rFonts w:hint="eastAsia" w:ascii="仿宋" w:hAnsi="仿宋" w:eastAsia="仿宋" w:cs="仿宋"/>
                <w:sz w:val="28"/>
                <w:szCs w:val="22"/>
                <w:vertAlign w:val="baseline"/>
                <w:lang w:val="en-US" w:eastAsia="zh-CN"/>
              </w:rPr>
              <w:t>10:00-11:30</w:t>
            </w:r>
          </w:p>
        </w:tc>
        <w:tc>
          <w:tcPr>
            <w:tcW w:w="1788" w:type="dxa"/>
            <w:vAlign w:val="center"/>
          </w:tcPr>
          <w:p>
            <w:pPr>
              <w:spacing w:line="580" w:lineRule="exact"/>
              <w:jc w:val="center"/>
              <w:rPr>
                <w:rFonts w:hint="eastAsia" w:ascii="仿宋" w:hAnsi="仿宋" w:eastAsia="仿宋" w:cs="仿宋"/>
                <w:sz w:val="28"/>
                <w:szCs w:val="22"/>
                <w:vertAlign w:val="baseline"/>
                <w:lang w:eastAsia="zh-CN"/>
              </w:rPr>
            </w:pPr>
            <w:r>
              <w:rPr>
                <w:rFonts w:hint="eastAsia" w:ascii="仿宋" w:hAnsi="仿宋" w:eastAsia="仿宋" w:cs="仿宋"/>
                <w:sz w:val="28"/>
                <w:szCs w:val="22"/>
                <w:vertAlign w:val="baseline"/>
                <w:lang w:eastAsia="zh-CN"/>
              </w:rPr>
              <w:t>共绘蓝图</w:t>
            </w:r>
          </w:p>
        </w:tc>
        <w:tc>
          <w:tcPr>
            <w:tcW w:w="4922" w:type="dxa"/>
          </w:tcPr>
          <w:p>
            <w:pPr>
              <w:spacing w:line="580" w:lineRule="exact"/>
              <w:ind w:firstLine="560" w:firstLineChars="200"/>
              <w:jc w:val="left"/>
              <w:rPr>
                <w:rFonts w:hint="eastAsia" w:ascii="仿宋" w:hAnsi="仿宋" w:eastAsia="仿宋" w:cs="仿宋"/>
                <w:sz w:val="28"/>
                <w:szCs w:val="22"/>
                <w:vertAlign w:val="baseline"/>
                <w:lang w:eastAsia="zh-CN"/>
              </w:rPr>
            </w:pPr>
            <w:r>
              <w:rPr>
                <w:rFonts w:hint="eastAsia" w:ascii="仿宋" w:hAnsi="仿宋" w:eastAsia="仿宋" w:cs="仿宋"/>
                <w:sz w:val="28"/>
                <w:szCs w:val="22"/>
                <w:vertAlign w:val="baseline"/>
                <w:lang w:eastAsia="zh-CN"/>
              </w:rPr>
              <w:t>参观种植园，识别各种果蔬，了解生态循环高效农业，绘制美丽乡村蓝图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0" w:type="dxa"/>
            <w:vAlign w:val="center"/>
          </w:tcPr>
          <w:p>
            <w:pPr>
              <w:spacing w:line="580" w:lineRule="exact"/>
              <w:jc w:val="center"/>
              <w:rPr>
                <w:rFonts w:hint="default" w:ascii="仿宋" w:hAnsi="仿宋" w:eastAsia="仿宋" w:cs="仿宋"/>
                <w:sz w:val="28"/>
                <w:szCs w:val="22"/>
                <w:vertAlign w:val="baseline"/>
                <w:lang w:val="en-US" w:eastAsia="zh-CN"/>
              </w:rPr>
            </w:pPr>
            <w:r>
              <w:rPr>
                <w:rFonts w:hint="eastAsia" w:ascii="仿宋" w:hAnsi="仿宋" w:eastAsia="仿宋" w:cs="仿宋"/>
                <w:sz w:val="28"/>
                <w:szCs w:val="22"/>
                <w:vertAlign w:val="baseline"/>
                <w:lang w:val="en-US" w:eastAsia="zh-CN"/>
              </w:rPr>
              <w:t>11:30-13:30</w:t>
            </w:r>
          </w:p>
        </w:tc>
        <w:tc>
          <w:tcPr>
            <w:tcW w:w="1788" w:type="dxa"/>
            <w:vAlign w:val="center"/>
          </w:tcPr>
          <w:p>
            <w:pPr>
              <w:spacing w:line="580" w:lineRule="exact"/>
              <w:jc w:val="center"/>
              <w:rPr>
                <w:rFonts w:hint="eastAsia" w:ascii="仿宋" w:hAnsi="仿宋" w:eastAsia="仿宋" w:cs="仿宋"/>
                <w:sz w:val="28"/>
                <w:szCs w:val="22"/>
                <w:vertAlign w:val="baseline"/>
                <w:lang w:eastAsia="zh-CN"/>
              </w:rPr>
            </w:pPr>
            <w:r>
              <w:rPr>
                <w:rFonts w:hint="eastAsia" w:ascii="仿宋" w:hAnsi="仿宋" w:eastAsia="仿宋" w:cs="仿宋"/>
                <w:sz w:val="28"/>
                <w:szCs w:val="22"/>
                <w:vertAlign w:val="baseline"/>
                <w:lang w:eastAsia="zh-CN"/>
              </w:rPr>
              <w:t>畅享硕果</w:t>
            </w:r>
          </w:p>
        </w:tc>
        <w:tc>
          <w:tcPr>
            <w:tcW w:w="4922" w:type="dxa"/>
          </w:tcPr>
          <w:p>
            <w:pPr>
              <w:spacing w:line="580" w:lineRule="exact"/>
              <w:ind w:firstLine="560" w:firstLineChars="200"/>
              <w:jc w:val="left"/>
              <w:rPr>
                <w:rFonts w:hint="eastAsia" w:ascii="仿宋" w:hAnsi="仿宋" w:eastAsia="仿宋" w:cs="仿宋"/>
                <w:sz w:val="28"/>
                <w:szCs w:val="22"/>
                <w:vertAlign w:val="baseline"/>
                <w:lang w:eastAsia="zh-CN"/>
              </w:rPr>
            </w:pPr>
            <w:r>
              <w:rPr>
                <w:rFonts w:hint="eastAsia" w:ascii="仿宋" w:hAnsi="仿宋" w:eastAsia="仿宋" w:cs="仿宋"/>
                <w:sz w:val="28"/>
                <w:szCs w:val="22"/>
                <w:vertAlign w:val="baseline"/>
                <w:lang w:eastAsia="zh-CN"/>
              </w:rPr>
              <w:t>采摘时令果蔬，在导师的引导下，团队合作烹制午餐，就餐，分享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0" w:type="dxa"/>
            <w:vAlign w:val="center"/>
          </w:tcPr>
          <w:p>
            <w:pPr>
              <w:spacing w:line="580" w:lineRule="exact"/>
              <w:jc w:val="center"/>
              <w:rPr>
                <w:rFonts w:hint="default" w:ascii="仿宋" w:hAnsi="仿宋" w:eastAsia="仿宋" w:cs="仿宋"/>
                <w:sz w:val="28"/>
                <w:szCs w:val="22"/>
                <w:vertAlign w:val="baseline"/>
                <w:lang w:val="en-US" w:eastAsia="zh-CN"/>
              </w:rPr>
            </w:pPr>
            <w:r>
              <w:rPr>
                <w:rFonts w:hint="eastAsia" w:ascii="仿宋" w:hAnsi="仿宋" w:eastAsia="仿宋" w:cs="仿宋"/>
                <w:sz w:val="28"/>
                <w:szCs w:val="22"/>
                <w:vertAlign w:val="baseline"/>
                <w:lang w:val="en-US" w:eastAsia="zh-CN"/>
              </w:rPr>
              <w:t>13:30-14:00</w:t>
            </w:r>
          </w:p>
        </w:tc>
        <w:tc>
          <w:tcPr>
            <w:tcW w:w="1788" w:type="dxa"/>
            <w:vAlign w:val="center"/>
          </w:tcPr>
          <w:p>
            <w:pPr>
              <w:spacing w:line="580" w:lineRule="exact"/>
              <w:jc w:val="center"/>
              <w:rPr>
                <w:rFonts w:hint="eastAsia" w:ascii="仿宋" w:hAnsi="仿宋" w:eastAsia="仿宋" w:cs="仿宋"/>
                <w:sz w:val="28"/>
                <w:szCs w:val="22"/>
                <w:vertAlign w:val="baseline"/>
                <w:lang w:eastAsia="zh-CN"/>
              </w:rPr>
            </w:pPr>
            <w:r>
              <w:rPr>
                <w:rFonts w:hint="eastAsia" w:ascii="仿宋" w:hAnsi="仿宋" w:eastAsia="仿宋" w:cs="仿宋"/>
                <w:sz w:val="28"/>
                <w:szCs w:val="22"/>
                <w:vertAlign w:val="baseline"/>
                <w:lang w:eastAsia="zh-CN"/>
              </w:rPr>
              <w:t>休息</w:t>
            </w:r>
          </w:p>
        </w:tc>
        <w:tc>
          <w:tcPr>
            <w:tcW w:w="4922" w:type="dxa"/>
          </w:tcPr>
          <w:p>
            <w:pPr>
              <w:spacing w:line="580" w:lineRule="exact"/>
              <w:ind w:firstLine="560" w:firstLineChars="200"/>
              <w:jc w:val="left"/>
              <w:rPr>
                <w:rFonts w:hint="eastAsia" w:ascii="仿宋" w:hAnsi="仿宋" w:eastAsia="仿宋" w:cs="仿宋"/>
                <w:sz w:val="28"/>
                <w:szCs w:val="22"/>
                <w:vertAlign w:val="baseline"/>
                <w:lang w:eastAsia="zh-CN"/>
              </w:rPr>
            </w:pPr>
            <w:r>
              <w:rPr>
                <w:rFonts w:hint="eastAsia" w:ascii="仿宋" w:hAnsi="仿宋" w:eastAsia="仿宋" w:cs="仿宋"/>
                <w:sz w:val="28"/>
                <w:szCs w:val="22"/>
                <w:vertAlign w:val="baseline"/>
                <w:lang w:eastAsia="zh-CN"/>
              </w:rPr>
              <w:t>观看生态园宣传片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0" w:type="dxa"/>
            <w:vAlign w:val="center"/>
          </w:tcPr>
          <w:p>
            <w:pPr>
              <w:spacing w:line="580" w:lineRule="exact"/>
              <w:jc w:val="center"/>
              <w:rPr>
                <w:rFonts w:hint="default" w:ascii="仿宋" w:hAnsi="仿宋" w:eastAsia="仿宋" w:cs="仿宋"/>
                <w:sz w:val="28"/>
                <w:szCs w:val="22"/>
                <w:vertAlign w:val="baseline"/>
                <w:lang w:val="en-US" w:eastAsia="zh-CN"/>
              </w:rPr>
            </w:pPr>
            <w:r>
              <w:rPr>
                <w:rFonts w:hint="eastAsia" w:ascii="仿宋" w:hAnsi="仿宋" w:eastAsia="仿宋" w:cs="仿宋"/>
                <w:sz w:val="28"/>
                <w:szCs w:val="22"/>
                <w:vertAlign w:val="baseline"/>
                <w:lang w:val="en-US" w:eastAsia="zh-CN"/>
              </w:rPr>
              <w:t>14:00-15:00</w:t>
            </w:r>
          </w:p>
        </w:tc>
        <w:tc>
          <w:tcPr>
            <w:tcW w:w="1788" w:type="dxa"/>
            <w:vAlign w:val="center"/>
          </w:tcPr>
          <w:p>
            <w:pPr>
              <w:spacing w:line="580" w:lineRule="exact"/>
              <w:jc w:val="center"/>
              <w:rPr>
                <w:rFonts w:hint="eastAsia" w:ascii="仿宋" w:hAnsi="仿宋" w:eastAsia="仿宋" w:cs="仿宋"/>
                <w:sz w:val="28"/>
                <w:szCs w:val="22"/>
                <w:vertAlign w:val="baseline"/>
                <w:lang w:eastAsia="zh-CN"/>
              </w:rPr>
            </w:pPr>
            <w:r>
              <w:rPr>
                <w:rFonts w:hint="eastAsia" w:ascii="仿宋" w:hAnsi="仿宋" w:eastAsia="仿宋" w:cs="仿宋"/>
                <w:sz w:val="28"/>
                <w:szCs w:val="22"/>
                <w:vertAlign w:val="baseline"/>
                <w:lang w:eastAsia="zh-CN"/>
              </w:rPr>
              <w:t>逐鹿佳柳</w:t>
            </w:r>
          </w:p>
        </w:tc>
        <w:tc>
          <w:tcPr>
            <w:tcW w:w="4922" w:type="dxa"/>
          </w:tcPr>
          <w:p>
            <w:pPr>
              <w:spacing w:line="580" w:lineRule="exact"/>
              <w:ind w:firstLine="560" w:firstLineChars="200"/>
              <w:jc w:val="left"/>
              <w:rPr>
                <w:rFonts w:hint="eastAsia" w:ascii="仿宋" w:hAnsi="仿宋" w:eastAsia="仿宋" w:cs="仿宋"/>
                <w:sz w:val="28"/>
                <w:szCs w:val="22"/>
                <w:vertAlign w:val="baseline"/>
                <w:lang w:eastAsia="zh-CN"/>
              </w:rPr>
            </w:pPr>
            <w:r>
              <w:rPr>
                <w:rFonts w:hint="eastAsia" w:ascii="仿宋" w:hAnsi="仿宋" w:eastAsia="仿宋" w:cs="仿宋"/>
                <w:sz w:val="28"/>
                <w:szCs w:val="22"/>
                <w:vertAlign w:val="baseline"/>
                <w:lang w:eastAsia="zh-CN"/>
              </w:rPr>
              <w:t>参观乡村动物园，了解动物习性，每人拍摄一幅和动物和谐相处的最美瞬间，并介绍作品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0" w:type="dxa"/>
            <w:vAlign w:val="center"/>
          </w:tcPr>
          <w:p>
            <w:pPr>
              <w:spacing w:line="580" w:lineRule="exact"/>
              <w:jc w:val="center"/>
              <w:rPr>
                <w:rFonts w:hint="default" w:ascii="仿宋" w:hAnsi="仿宋" w:eastAsia="仿宋" w:cs="仿宋"/>
                <w:sz w:val="28"/>
                <w:szCs w:val="22"/>
                <w:vertAlign w:val="baseline"/>
                <w:lang w:val="en-US" w:eastAsia="zh-CN"/>
              </w:rPr>
            </w:pPr>
            <w:r>
              <w:rPr>
                <w:rFonts w:hint="eastAsia" w:ascii="仿宋" w:hAnsi="仿宋" w:eastAsia="仿宋" w:cs="仿宋"/>
                <w:sz w:val="28"/>
                <w:szCs w:val="22"/>
                <w:vertAlign w:val="baseline"/>
                <w:lang w:val="en-US" w:eastAsia="zh-CN"/>
              </w:rPr>
              <w:t>15:00-16:30</w:t>
            </w:r>
          </w:p>
        </w:tc>
        <w:tc>
          <w:tcPr>
            <w:tcW w:w="1788" w:type="dxa"/>
            <w:vAlign w:val="center"/>
          </w:tcPr>
          <w:p>
            <w:pPr>
              <w:spacing w:line="580" w:lineRule="exact"/>
              <w:jc w:val="center"/>
              <w:rPr>
                <w:rFonts w:hint="eastAsia" w:ascii="仿宋" w:hAnsi="仿宋" w:eastAsia="仿宋" w:cs="仿宋"/>
                <w:sz w:val="28"/>
                <w:szCs w:val="22"/>
                <w:vertAlign w:val="baseline"/>
                <w:lang w:eastAsia="zh-CN"/>
              </w:rPr>
            </w:pPr>
            <w:r>
              <w:rPr>
                <w:rFonts w:hint="eastAsia" w:ascii="仿宋" w:hAnsi="仿宋" w:eastAsia="仿宋" w:cs="仿宋"/>
                <w:sz w:val="28"/>
                <w:szCs w:val="22"/>
                <w:vertAlign w:val="baseline"/>
                <w:lang w:eastAsia="zh-CN"/>
              </w:rPr>
              <w:t>情景剧场</w:t>
            </w:r>
          </w:p>
        </w:tc>
        <w:tc>
          <w:tcPr>
            <w:tcW w:w="4922" w:type="dxa"/>
          </w:tcPr>
          <w:p>
            <w:pPr>
              <w:spacing w:line="580" w:lineRule="exact"/>
              <w:ind w:firstLine="560" w:firstLineChars="200"/>
              <w:jc w:val="left"/>
              <w:rPr>
                <w:rFonts w:hint="eastAsia" w:ascii="仿宋" w:hAnsi="仿宋" w:eastAsia="仿宋" w:cs="仿宋"/>
                <w:sz w:val="28"/>
                <w:szCs w:val="22"/>
                <w:vertAlign w:val="baseline"/>
                <w:lang w:eastAsia="zh-CN"/>
              </w:rPr>
            </w:pPr>
            <w:r>
              <w:rPr>
                <w:rFonts w:hint="eastAsia" w:ascii="仿宋" w:hAnsi="仿宋" w:eastAsia="仿宋" w:cs="仿宋"/>
                <w:sz w:val="28"/>
                <w:szCs w:val="22"/>
                <w:vertAlign w:val="baseline"/>
                <w:lang w:eastAsia="zh-CN"/>
              </w:rPr>
              <w:t>自选含“鹿”的成语（鹿乳奉亲、鹿车共挽、鹿裘不完、指鹿为马等）为主题，分组自导自演情景话剧，了解我国的鹿文化，感受中华传统文化魅力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0" w:type="dxa"/>
          </w:tcPr>
          <w:p>
            <w:pPr>
              <w:spacing w:line="580" w:lineRule="exact"/>
              <w:jc w:val="center"/>
              <w:rPr>
                <w:rFonts w:hint="default" w:ascii="仿宋" w:hAnsi="仿宋" w:eastAsia="仿宋" w:cs="仿宋"/>
                <w:sz w:val="28"/>
                <w:szCs w:val="22"/>
                <w:vertAlign w:val="baseline"/>
                <w:lang w:val="en-US" w:eastAsia="zh-CN"/>
              </w:rPr>
            </w:pPr>
            <w:r>
              <w:rPr>
                <w:rFonts w:hint="eastAsia" w:ascii="仿宋" w:hAnsi="仿宋" w:eastAsia="仿宋" w:cs="仿宋"/>
                <w:sz w:val="28"/>
                <w:szCs w:val="22"/>
                <w:vertAlign w:val="baseline"/>
                <w:lang w:val="en-US" w:eastAsia="zh-CN"/>
              </w:rPr>
              <w:t>16:30-17:00</w:t>
            </w:r>
          </w:p>
        </w:tc>
        <w:tc>
          <w:tcPr>
            <w:tcW w:w="1788" w:type="dxa"/>
            <w:vAlign w:val="center"/>
          </w:tcPr>
          <w:p>
            <w:pPr>
              <w:spacing w:line="580" w:lineRule="exact"/>
              <w:jc w:val="center"/>
              <w:rPr>
                <w:rFonts w:hint="eastAsia" w:ascii="仿宋" w:hAnsi="仿宋" w:eastAsia="仿宋" w:cs="仿宋"/>
                <w:sz w:val="28"/>
                <w:szCs w:val="22"/>
                <w:vertAlign w:val="baseline"/>
                <w:lang w:eastAsia="zh-CN"/>
              </w:rPr>
            </w:pPr>
            <w:r>
              <w:rPr>
                <w:rFonts w:hint="eastAsia" w:ascii="仿宋" w:hAnsi="仿宋" w:eastAsia="仿宋" w:cs="仿宋"/>
                <w:sz w:val="28"/>
                <w:szCs w:val="22"/>
                <w:vertAlign w:val="baseline"/>
                <w:lang w:eastAsia="zh-CN"/>
              </w:rPr>
              <w:t>欢乐分享</w:t>
            </w:r>
          </w:p>
        </w:tc>
        <w:tc>
          <w:tcPr>
            <w:tcW w:w="4922" w:type="dxa"/>
          </w:tcPr>
          <w:p>
            <w:pPr>
              <w:spacing w:line="580" w:lineRule="exact"/>
              <w:ind w:firstLine="560" w:firstLineChars="200"/>
              <w:jc w:val="left"/>
              <w:rPr>
                <w:rFonts w:hint="eastAsia" w:ascii="仿宋" w:hAnsi="仿宋" w:eastAsia="仿宋" w:cs="仿宋"/>
                <w:sz w:val="28"/>
                <w:szCs w:val="22"/>
                <w:vertAlign w:val="baseline"/>
                <w:lang w:eastAsia="zh-CN"/>
              </w:rPr>
            </w:pPr>
            <w:r>
              <w:rPr>
                <w:rFonts w:hint="eastAsia" w:ascii="仿宋" w:hAnsi="仿宋" w:eastAsia="仿宋" w:cs="仿宋"/>
                <w:sz w:val="28"/>
                <w:szCs w:val="22"/>
                <w:vertAlign w:val="baseline"/>
                <w:lang w:eastAsia="zh-CN"/>
              </w:rPr>
              <w:t>总结分享，颁发证书，启程返航</w:t>
            </w:r>
          </w:p>
        </w:tc>
      </w:tr>
    </w:tbl>
    <w:p>
      <w:pPr>
        <w:spacing w:line="580" w:lineRule="exact"/>
        <w:jc w:val="left"/>
        <w:rPr>
          <w:rFonts w:hint="eastAsia" w:ascii="楷体" w:hAnsi="楷体" w:eastAsia="楷体" w:cs="楷体"/>
          <w:b/>
          <w:bCs/>
          <w:sz w:val="32"/>
          <w:szCs w:val="24"/>
        </w:rPr>
      </w:pPr>
      <w:r>
        <w:rPr>
          <w:rFonts w:hint="eastAsia" w:ascii="楷体" w:hAnsi="楷体" w:eastAsia="楷体" w:cs="楷体"/>
          <w:b/>
          <w:bCs/>
          <w:sz w:val="32"/>
          <w:szCs w:val="24"/>
          <w:lang w:eastAsia="zh-CN"/>
        </w:rPr>
        <w:t>六、</w:t>
      </w:r>
      <w:r>
        <w:rPr>
          <w:rFonts w:hint="eastAsia" w:ascii="楷体" w:hAnsi="楷体" w:eastAsia="楷体" w:cs="楷体"/>
          <w:b/>
          <w:bCs/>
          <w:sz w:val="32"/>
          <w:szCs w:val="24"/>
        </w:rPr>
        <w:t>课程实施</w:t>
      </w:r>
    </w:p>
    <w:p>
      <w:pPr>
        <w:keepNext w:val="0"/>
        <w:keepLines w:val="0"/>
        <w:pageBreakBefore w:val="0"/>
        <w:widowControl w:val="0"/>
        <w:kinsoku/>
        <w:wordWrap/>
        <w:overflowPunct/>
        <w:topLinePunct w:val="0"/>
        <w:autoSpaceDE/>
        <w:autoSpaceDN/>
        <w:bidi w:val="0"/>
        <w:adjustRightInd/>
        <w:snapToGrid/>
        <w:spacing w:before="157" w:beforeLines="50" w:after="157" w:afterLines="50" w:line="580" w:lineRule="exact"/>
        <w:ind w:firstLine="643" w:firstLineChars="200"/>
        <w:jc w:val="left"/>
        <w:textAlignment w:val="auto"/>
        <w:rPr>
          <w:rFonts w:hint="eastAsia" w:ascii="楷体" w:hAnsi="楷体" w:eastAsia="楷体" w:cs="楷体"/>
          <w:b/>
          <w:bCs/>
          <w:sz w:val="32"/>
          <w:szCs w:val="24"/>
        </w:rPr>
      </w:pPr>
      <w:r>
        <w:rPr>
          <w:rFonts w:hint="eastAsia" w:ascii="楷体" w:hAnsi="楷体" w:eastAsia="楷体" w:cs="楷体"/>
          <w:b/>
          <w:bCs/>
          <w:sz w:val="32"/>
          <w:szCs w:val="24"/>
          <w:lang w:eastAsia="zh-CN"/>
        </w:rPr>
        <w:t>（一）课程</w:t>
      </w:r>
      <w:r>
        <w:rPr>
          <w:rFonts w:hint="eastAsia" w:ascii="楷体" w:hAnsi="楷体" w:eastAsia="楷体" w:cs="楷体"/>
          <w:b/>
          <w:bCs/>
          <w:sz w:val="32"/>
          <w:szCs w:val="24"/>
        </w:rPr>
        <w:t>实施保障</w:t>
      </w:r>
    </w:p>
    <w:p>
      <w:pPr>
        <w:spacing w:line="580" w:lineRule="exact"/>
        <w:ind w:firstLine="640" w:firstLineChars="200"/>
        <w:jc w:val="left"/>
        <w:rPr>
          <w:rFonts w:hint="eastAsia" w:ascii="仿宋" w:hAnsi="仿宋" w:eastAsia="仿宋" w:cs="仿宋"/>
          <w:sz w:val="32"/>
          <w:szCs w:val="24"/>
        </w:rPr>
      </w:pPr>
      <w:r>
        <w:rPr>
          <w:rFonts w:hint="eastAsia" w:ascii="仿宋" w:hAnsi="仿宋" w:eastAsia="仿宋" w:cs="仿宋"/>
          <w:sz w:val="32"/>
          <w:szCs w:val="24"/>
        </w:rPr>
        <w:t>1.成立组织。建立研学旅行课程开发与实施领导小组，严格分工，明确职责，统筹安排各项工作。</w:t>
      </w:r>
    </w:p>
    <w:p>
      <w:pPr>
        <w:spacing w:line="580" w:lineRule="exact"/>
        <w:ind w:firstLine="640" w:firstLineChars="200"/>
        <w:jc w:val="left"/>
        <w:rPr>
          <w:rFonts w:hint="eastAsia" w:ascii="仿宋" w:hAnsi="仿宋" w:eastAsia="仿宋" w:cs="仿宋"/>
          <w:sz w:val="32"/>
          <w:szCs w:val="24"/>
        </w:rPr>
      </w:pPr>
      <w:r>
        <w:rPr>
          <w:rFonts w:hint="eastAsia" w:ascii="仿宋" w:hAnsi="仿宋" w:eastAsia="仿宋" w:cs="仿宋"/>
          <w:sz w:val="32"/>
          <w:szCs w:val="24"/>
        </w:rPr>
        <w:t>2.确定研学线路。学校多次召开</w:t>
      </w:r>
      <w:r>
        <w:rPr>
          <w:rFonts w:hint="eastAsia" w:ascii="仿宋" w:hAnsi="仿宋" w:eastAsia="仿宋" w:cs="仿宋"/>
          <w:sz w:val="32"/>
          <w:szCs w:val="24"/>
          <w:lang w:eastAsia="zh-CN"/>
        </w:rPr>
        <w:t>相关人员会议，了解家长需求</w:t>
      </w:r>
      <w:r>
        <w:rPr>
          <w:rFonts w:hint="eastAsia" w:ascii="仿宋" w:hAnsi="仿宋" w:eastAsia="仿宋" w:cs="仿宋"/>
          <w:sz w:val="32"/>
          <w:szCs w:val="24"/>
        </w:rPr>
        <w:t>，在充分调研基础上，确定研学线路，明确研学主题。</w:t>
      </w:r>
    </w:p>
    <w:p>
      <w:pPr>
        <w:spacing w:line="580" w:lineRule="exact"/>
        <w:ind w:firstLine="640" w:firstLineChars="200"/>
        <w:jc w:val="left"/>
        <w:rPr>
          <w:rFonts w:hint="eastAsia" w:ascii="仿宋" w:hAnsi="仿宋" w:eastAsia="仿宋" w:cs="仿宋"/>
          <w:sz w:val="32"/>
          <w:szCs w:val="24"/>
        </w:rPr>
      </w:pPr>
      <w:r>
        <w:rPr>
          <w:rFonts w:hint="eastAsia" w:ascii="仿宋" w:hAnsi="仿宋" w:eastAsia="仿宋" w:cs="仿宋"/>
          <w:sz w:val="32"/>
          <w:szCs w:val="24"/>
        </w:rPr>
        <w:t>3.精选旅行社。召开家长和学生座谈会投票选择教育局中标旅行社，制定项目收费标准等有关事项。</w:t>
      </w:r>
    </w:p>
    <w:p>
      <w:pPr>
        <w:spacing w:line="580" w:lineRule="exact"/>
        <w:ind w:firstLine="640" w:firstLineChars="200"/>
        <w:jc w:val="left"/>
        <w:rPr>
          <w:rFonts w:hint="eastAsia" w:ascii="仿宋" w:hAnsi="仿宋" w:eastAsia="仿宋" w:cs="仿宋"/>
          <w:sz w:val="32"/>
          <w:szCs w:val="24"/>
        </w:rPr>
      </w:pPr>
      <w:r>
        <w:rPr>
          <w:rFonts w:hint="eastAsia" w:ascii="仿宋" w:hAnsi="仿宋" w:eastAsia="仿宋" w:cs="仿宋"/>
          <w:sz w:val="32"/>
          <w:szCs w:val="24"/>
        </w:rPr>
        <w:t>4.制定活动实施计划。学校领导小组经过多次实地考察，根据课程实施方案，制定活动具体的实施计划，包括活动时间、路线、分工、学生分组、</w:t>
      </w:r>
      <w:r>
        <w:rPr>
          <w:rFonts w:hint="eastAsia" w:ascii="仿宋" w:hAnsi="仿宋" w:eastAsia="仿宋" w:cs="仿宋"/>
          <w:sz w:val="32"/>
          <w:szCs w:val="24"/>
          <w:lang w:eastAsia="zh-CN"/>
        </w:rPr>
        <w:t>随行老师</w:t>
      </w:r>
      <w:r>
        <w:rPr>
          <w:rFonts w:hint="eastAsia" w:ascii="仿宋" w:hAnsi="仿宋" w:eastAsia="仿宋" w:cs="仿宋"/>
          <w:sz w:val="32"/>
          <w:szCs w:val="24"/>
        </w:rPr>
        <w:t>和</w:t>
      </w:r>
      <w:r>
        <w:rPr>
          <w:rFonts w:hint="eastAsia" w:ascii="仿宋" w:hAnsi="仿宋" w:eastAsia="仿宋" w:cs="仿宋"/>
          <w:sz w:val="32"/>
          <w:szCs w:val="24"/>
          <w:lang w:eastAsia="zh-CN"/>
        </w:rPr>
        <w:t>研学导师</w:t>
      </w:r>
      <w:r>
        <w:rPr>
          <w:rFonts w:hint="eastAsia" w:ascii="仿宋" w:hAnsi="仿宋" w:eastAsia="仿宋" w:cs="仿宋"/>
          <w:sz w:val="32"/>
          <w:szCs w:val="24"/>
        </w:rPr>
        <w:t>等。</w:t>
      </w:r>
    </w:p>
    <w:p>
      <w:pPr>
        <w:spacing w:line="580" w:lineRule="exact"/>
        <w:ind w:firstLine="640" w:firstLineChars="200"/>
        <w:jc w:val="left"/>
        <w:rPr>
          <w:rFonts w:hint="eastAsia" w:ascii="仿宋" w:hAnsi="仿宋" w:eastAsia="仿宋" w:cs="仿宋"/>
          <w:sz w:val="32"/>
          <w:szCs w:val="24"/>
        </w:rPr>
      </w:pPr>
      <w:r>
        <w:rPr>
          <w:rFonts w:hint="eastAsia" w:ascii="仿宋" w:hAnsi="仿宋" w:eastAsia="仿宋" w:cs="仿宋"/>
          <w:sz w:val="32"/>
          <w:szCs w:val="24"/>
        </w:rPr>
        <w:t>5.充分发动。通过致家长一封信、家长委员会、全体家长会等方式，告知家长研学旅行的意义、时间安排、出行线路及收费项目及标准等，家长、学生本着自愿的原则，签订自愿报名参加研学旅行协议。</w:t>
      </w:r>
    </w:p>
    <w:p>
      <w:pPr>
        <w:spacing w:line="580" w:lineRule="exact"/>
        <w:ind w:firstLine="640" w:firstLineChars="200"/>
        <w:jc w:val="left"/>
        <w:rPr>
          <w:rFonts w:hint="eastAsia" w:ascii="仿宋" w:hAnsi="仿宋" w:eastAsia="仿宋" w:cs="仿宋"/>
          <w:sz w:val="32"/>
          <w:szCs w:val="24"/>
        </w:rPr>
      </w:pPr>
      <w:r>
        <w:rPr>
          <w:rFonts w:hint="eastAsia" w:ascii="仿宋" w:hAnsi="仿宋" w:eastAsia="仿宋" w:cs="仿宋"/>
          <w:sz w:val="32"/>
          <w:szCs w:val="24"/>
        </w:rPr>
        <w:t>6.知识储备。活动前围绕研学主题，班主任上一节活动指导课，学生在教师指导下，通过调查、访问、查阅资料、专题讲座、观看视频等形式做好知识储备，</w:t>
      </w:r>
      <w:r>
        <w:rPr>
          <w:rFonts w:hint="eastAsia" w:ascii="仿宋" w:hAnsi="仿宋" w:eastAsia="仿宋" w:cs="仿宋"/>
          <w:sz w:val="32"/>
          <w:szCs w:val="24"/>
          <w:lang w:eastAsia="zh-CN"/>
        </w:rPr>
        <w:t>研学导师</w:t>
      </w:r>
      <w:r>
        <w:rPr>
          <w:rFonts w:hint="eastAsia" w:ascii="仿宋" w:hAnsi="仿宋" w:eastAsia="仿宋" w:cs="仿宋"/>
          <w:sz w:val="32"/>
          <w:szCs w:val="24"/>
        </w:rPr>
        <w:t>提前进班和学生互动讲解相关知识。</w:t>
      </w:r>
    </w:p>
    <w:p>
      <w:pPr>
        <w:spacing w:line="580" w:lineRule="exact"/>
        <w:ind w:firstLine="640" w:firstLineChars="200"/>
        <w:jc w:val="left"/>
        <w:rPr>
          <w:rFonts w:hint="eastAsia" w:ascii="仿宋" w:hAnsi="仿宋" w:eastAsia="仿宋" w:cs="仿宋"/>
          <w:sz w:val="32"/>
          <w:szCs w:val="24"/>
        </w:rPr>
      </w:pPr>
      <w:r>
        <w:rPr>
          <w:rFonts w:hint="eastAsia" w:ascii="仿宋" w:hAnsi="仿宋" w:eastAsia="仿宋" w:cs="仿宋"/>
          <w:sz w:val="32"/>
          <w:szCs w:val="24"/>
        </w:rPr>
        <w:t>7.根据活动线路，制定安全应急预案、安全保障措施及安全责任制度，对参加的学生进行安全教育，强化安全意识。</w:t>
      </w:r>
    </w:p>
    <w:p>
      <w:pPr>
        <w:spacing w:line="580" w:lineRule="exact"/>
        <w:ind w:firstLine="640" w:firstLineChars="200"/>
        <w:jc w:val="left"/>
        <w:rPr>
          <w:rFonts w:hint="eastAsia" w:ascii="仿宋" w:hAnsi="仿宋" w:eastAsia="仿宋" w:cs="仿宋"/>
          <w:sz w:val="32"/>
          <w:szCs w:val="24"/>
        </w:rPr>
      </w:pPr>
      <w:r>
        <w:rPr>
          <w:rFonts w:hint="eastAsia" w:ascii="仿宋" w:hAnsi="仿宋" w:eastAsia="仿宋" w:cs="仿宋"/>
          <w:sz w:val="32"/>
          <w:szCs w:val="24"/>
        </w:rPr>
        <w:t>8.强化过程管理。加强对承办旅行社服务承诺落实的监督，对活动中的各项细节都要提出明确要求。随行老师和</w:t>
      </w:r>
      <w:r>
        <w:rPr>
          <w:rFonts w:hint="eastAsia" w:ascii="仿宋" w:hAnsi="仿宋" w:eastAsia="仿宋" w:cs="仿宋"/>
          <w:sz w:val="32"/>
          <w:szCs w:val="24"/>
          <w:lang w:eastAsia="zh-CN"/>
        </w:rPr>
        <w:t>研学导师</w:t>
      </w:r>
      <w:r>
        <w:rPr>
          <w:rFonts w:hint="eastAsia" w:ascii="仿宋" w:hAnsi="仿宋" w:eastAsia="仿宋" w:cs="仿宋"/>
          <w:sz w:val="32"/>
          <w:szCs w:val="24"/>
        </w:rPr>
        <w:t>要全程跟团活动，每车按15：1的比例安排至少2名教师、1名家长志愿者和1名</w:t>
      </w:r>
      <w:r>
        <w:rPr>
          <w:rFonts w:hint="eastAsia" w:ascii="仿宋" w:hAnsi="仿宋" w:eastAsia="仿宋" w:cs="仿宋"/>
          <w:sz w:val="32"/>
          <w:szCs w:val="24"/>
          <w:lang w:eastAsia="zh-CN"/>
        </w:rPr>
        <w:t>研学导师</w:t>
      </w:r>
      <w:r>
        <w:rPr>
          <w:rFonts w:hint="eastAsia" w:ascii="仿宋" w:hAnsi="仿宋" w:eastAsia="仿宋" w:cs="仿宋"/>
          <w:sz w:val="32"/>
          <w:szCs w:val="24"/>
        </w:rPr>
        <w:t>。</w:t>
      </w:r>
    </w:p>
    <w:p>
      <w:pPr>
        <w:spacing w:line="580" w:lineRule="exact"/>
        <w:ind w:firstLine="640" w:firstLineChars="200"/>
        <w:jc w:val="left"/>
        <w:rPr>
          <w:rFonts w:hint="eastAsia" w:ascii="仿宋" w:hAnsi="仿宋" w:eastAsia="仿宋" w:cs="仿宋"/>
          <w:sz w:val="32"/>
          <w:szCs w:val="24"/>
        </w:rPr>
      </w:pPr>
      <w:r>
        <w:rPr>
          <w:rFonts w:hint="eastAsia" w:ascii="仿宋" w:hAnsi="仿宋" w:eastAsia="仿宋" w:cs="仿宋"/>
          <w:sz w:val="32"/>
          <w:szCs w:val="24"/>
        </w:rPr>
        <w:t>9.要充分挖掘社会和家长资源，争取社会各界的支持，每班发动2名家长全程参与活动，参与管理、组织、评价等工作。</w:t>
      </w:r>
    </w:p>
    <w:p>
      <w:pPr>
        <w:keepNext w:val="0"/>
        <w:keepLines w:val="0"/>
        <w:pageBreakBefore w:val="0"/>
        <w:widowControl w:val="0"/>
        <w:kinsoku/>
        <w:wordWrap/>
        <w:overflowPunct/>
        <w:topLinePunct w:val="0"/>
        <w:autoSpaceDE/>
        <w:autoSpaceDN/>
        <w:bidi w:val="0"/>
        <w:adjustRightInd/>
        <w:snapToGrid/>
        <w:spacing w:before="157" w:beforeLines="50" w:after="157" w:afterLines="50" w:line="580" w:lineRule="exact"/>
        <w:ind w:firstLine="643" w:firstLineChars="200"/>
        <w:jc w:val="left"/>
        <w:textAlignment w:val="auto"/>
        <w:rPr>
          <w:rFonts w:hint="eastAsia" w:ascii="楷体" w:hAnsi="楷体" w:eastAsia="楷体" w:cs="楷体"/>
          <w:b/>
          <w:bCs/>
          <w:sz w:val="32"/>
          <w:szCs w:val="24"/>
        </w:rPr>
      </w:pPr>
      <w:r>
        <w:rPr>
          <w:rFonts w:hint="eastAsia" w:ascii="楷体" w:hAnsi="楷体" w:eastAsia="楷体" w:cs="楷体"/>
          <w:b/>
          <w:bCs/>
          <w:sz w:val="32"/>
          <w:szCs w:val="24"/>
        </w:rPr>
        <w:t>（二）课程实施过程</w:t>
      </w:r>
    </w:p>
    <w:p>
      <w:pPr>
        <w:spacing w:line="580" w:lineRule="exact"/>
        <w:ind w:firstLine="640" w:firstLineChars="200"/>
        <w:jc w:val="left"/>
        <w:rPr>
          <w:rFonts w:hint="eastAsia" w:ascii="仿宋" w:hAnsi="仿宋" w:eastAsia="仿宋" w:cs="仿宋"/>
          <w:sz w:val="32"/>
          <w:szCs w:val="24"/>
        </w:rPr>
      </w:pPr>
      <w:r>
        <w:rPr>
          <w:rFonts w:hint="eastAsia" w:ascii="仿宋" w:hAnsi="仿宋" w:eastAsia="仿宋" w:cs="仿宋"/>
          <w:sz w:val="32"/>
          <w:szCs w:val="24"/>
        </w:rPr>
        <w:t>本过程共包括：研学准备、</w:t>
      </w:r>
      <w:r>
        <w:rPr>
          <w:rFonts w:hint="eastAsia" w:ascii="仿宋" w:hAnsi="仿宋" w:eastAsia="仿宋" w:cs="仿宋"/>
          <w:sz w:val="32"/>
          <w:szCs w:val="24"/>
          <w:lang w:eastAsia="zh-CN"/>
        </w:rPr>
        <w:t>破冰启航</w:t>
      </w:r>
      <w:r>
        <w:rPr>
          <w:rFonts w:hint="eastAsia" w:ascii="仿宋" w:hAnsi="仿宋" w:eastAsia="仿宋" w:cs="仿宋"/>
          <w:sz w:val="32"/>
          <w:szCs w:val="24"/>
        </w:rPr>
        <w:t>、</w:t>
      </w:r>
      <w:r>
        <w:rPr>
          <w:rFonts w:hint="eastAsia" w:ascii="仿宋" w:hAnsi="仿宋" w:eastAsia="仿宋" w:cs="仿宋"/>
          <w:sz w:val="32"/>
          <w:szCs w:val="24"/>
          <w:lang w:eastAsia="zh-CN"/>
        </w:rPr>
        <w:t>快乐田园</w:t>
      </w:r>
      <w:r>
        <w:rPr>
          <w:rFonts w:hint="eastAsia" w:ascii="仿宋" w:hAnsi="仿宋" w:eastAsia="仿宋" w:cs="仿宋"/>
          <w:sz w:val="32"/>
          <w:szCs w:val="24"/>
        </w:rPr>
        <w:t>、</w:t>
      </w:r>
      <w:r>
        <w:rPr>
          <w:rFonts w:hint="eastAsia" w:ascii="仿宋" w:hAnsi="仿宋" w:eastAsia="仿宋" w:cs="仿宋"/>
          <w:sz w:val="32"/>
          <w:szCs w:val="24"/>
          <w:lang w:eastAsia="zh-CN"/>
        </w:rPr>
        <w:t>共绘蓝图</w:t>
      </w:r>
      <w:r>
        <w:rPr>
          <w:rFonts w:hint="eastAsia" w:ascii="仿宋" w:hAnsi="仿宋" w:eastAsia="仿宋" w:cs="仿宋"/>
          <w:sz w:val="32"/>
          <w:szCs w:val="24"/>
        </w:rPr>
        <w:t>、</w:t>
      </w:r>
      <w:r>
        <w:rPr>
          <w:rFonts w:hint="eastAsia" w:ascii="仿宋" w:hAnsi="仿宋" w:eastAsia="仿宋" w:cs="仿宋"/>
          <w:sz w:val="32"/>
          <w:szCs w:val="24"/>
          <w:lang w:eastAsia="zh-CN"/>
        </w:rPr>
        <w:t>畅享硕果、逐鹿佳柳和情景剧场七</w:t>
      </w:r>
      <w:r>
        <w:rPr>
          <w:rFonts w:hint="eastAsia" w:ascii="仿宋" w:hAnsi="仿宋" w:eastAsia="仿宋" w:cs="仿宋"/>
          <w:sz w:val="32"/>
          <w:szCs w:val="24"/>
        </w:rPr>
        <w:t>个课时。</w:t>
      </w:r>
    </w:p>
    <w:p>
      <w:pPr>
        <w:spacing w:before="156" w:beforeLines="50" w:after="156" w:afterLines="50" w:line="480" w:lineRule="exact"/>
        <w:jc w:val="center"/>
        <w:rPr>
          <w:rFonts w:hint="eastAsia" w:ascii="仿宋" w:hAnsi="仿宋" w:eastAsia="仿宋" w:cs="仿宋"/>
          <w:b/>
          <w:bCs/>
          <w:kern w:val="0"/>
          <w:sz w:val="32"/>
          <w:szCs w:val="32"/>
        </w:rPr>
      </w:pPr>
      <w:r>
        <w:rPr>
          <w:rFonts w:hint="eastAsia" w:ascii="楷体" w:hAnsi="楷体" w:eastAsia="楷体" w:cs="楷体"/>
          <w:b/>
          <w:bCs/>
          <w:kern w:val="0"/>
          <w:sz w:val="32"/>
          <w:szCs w:val="32"/>
        </w:rPr>
        <w:t>第一课时：研学准备</w:t>
      </w:r>
    </w:p>
    <w:p>
      <w:pPr>
        <w:spacing w:line="440" w:lineRule="exact"/>
        <w:rPr>
          <w:rFonts w:hint="eastAsia" w:ascii="仿宋" w:hAnsi="仿宋" w:eastAsia="仿宋" w:cs="仿宋"/>
          <w:b/>
          <w:bCs/>
          <w:sz w:val="32"/>
          <w:szCs w:val="32"/>
        </w:rPr>
      </w:pPr>
      <w:r>
        <w:rPr>
          <w:rFonts w:hint="eastAsia" w:ascii="仿宋" w:hAnsi="仿宋" w:eastAsia="仿宋" w:cs="仿宋"/>
          <w:b/>
          <w:bCs/>
          <w:sz w:val="32"/>
          <w:szCs w:val="32"/>
        </w:rPr>
        <w:t>&lt;一&gt;研学目标</w:t>
      </w:r>
    </w:p>
    <w:p>
      <w:pPr>
        <w:spacing w:line="44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1、通过前期的宣传、知识的储备及活动准备，使学生了解我们本次研学的主要内容，从而为研学旅行做好准备。</w:t>
      </w:r>
    </w:p>
    <w:p>
      <w:pPr>
        <w:spacing w:line="44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2、通过准备活动学生探究学习的积极性。</w:t>
      </w:r>
    </w:p>
    <w:p>
      <w:pPr>
        <w:spacing w:line="44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3、通过活动使学生树立安全、环保、自护、合作、探究等意识。</w:t>
      </w:r>
    </w:p>
    <w:p>
      <w:pPr>
        <w:rPr>
          <w:rFonts w:hint="eastAsia" w:ascii="仿宋" w:hAnsi="仿宋" w:eastAsia="仿宋" w:cs="仿宋"/>
          <w:sz w:val="32"/>
          <w:szCs w:val="32"/>
        </w:rPr>
      </w:pPr>
      <w:r>
        <w:rPr>
          <w:rFonts w:hint="eastAsia" w:ascii="仿宋" w:hAnsi="仿宋" w:eastAsia="仿宋" w:cs="仿宋"/>
          <w:b/>
          <w:kern w:val="0"/>
          <w:sz w:val="32"/>
          <w:szCs w:val="32"/>
        </w:rPr>
        <w:t>&lt;二&gt;研学内容</w:t>
      </w:r>
      <w:r>
        <w:rPr>
          <w:rFonts w:hint="eastAsia" w:ascii="仿宋" w:hAnsi="仿宋" w:eastAsia="仿宋" w:cs="仿宋"/>
          <w:bCs/>
          <w:kern w:val="0"/>
          <w:sz w:val="32"/>
          <w:szCs w:val="32"/>
        </w:rPr>
        <w:t xml:space="preserve"> </w:t>
      </w:r>
      <w:r>
        <w:rPr>
          <w:rFonts w:hint="eastAsia" w:ascii="仿宋" w:hAnsi="仿宋" w:eastAsia="仿宋" w:cs="仿宋"/>
          <w:b/>
          <w:kern w:val="0"/>
          <w:sz w:val="32"/>
          <w:szCs w:val="32"/>
        </w:rPr>
        <w:t xml:space="preserve"> </w:t>
      </w:r>
      <w:r>
        <w:rPr>
          <w:rFonts w:hint="eastAsia" w:ascii="仿宋" w:hAnsi="仿宋" w:eastAsia="仿宋" w:cs="仿宋"/>
          <w:sz w:val="32"/>
          <w:szCs w:val="32"/>
        </w:rPr>
        <w:t>研学旅行宣传、知识储备、活动准备</w:t>
      </w:r>
    </w:p>
    <w:p>
      <w:pPr>
        <w:keepNext w:val="0"/>
        <w:keepLines w:val="0"/>
        <w:pageBreakBefore w:val="0"/>
        <w:widowControl w:val="0"/>
        <w:kinsoku/>
        <w:wordWrap/>
        <w:overflowPunct/>
        <w:topLinePunct w:val="0"/>
        <w:autoSpaceDE/>
        <w:autoSpaceDN/>
        <w:bidi w:val="0"/>
        <w:adjustRightInd/>
        <w:snapToGrid/>
        <w:textAlignment w:val="auto"/>
        <w:rPr>
          <w:rFonts w:hint="eastAsia" w:ascii="仿宋" w:hAnsi="仿宋" w:eastAsia="仿宋" w:cs="仿宋"/>
          <w:b/>
          <w:kern w:val="0"/>
          <w:sz w:val="32"/>
          <w:szCs w:val="32"/>
        </w:rPr>
      </w:pPr>
      <w:r>
        <w:rPr>
          <w:rFonts w:hint="eastAsia" w:ascii="仿宋" w:hAnsi="仿宋" w:eastAsia="仿宋" w:cs="仿宋"/>
          <w:b/>
          <w:kern w:val="0"/>
          <w:sz w:val="32"/>
          <w:szCs w:val="32"/>
        </w:rPr>
        <w:t>&lt;三&gt;研学过程</w:t>
      </w:r>
    </w:p>
    <w:p>
      <w:pPr>
        <w:keepNext w:val="0"/>
        <w:keepLines w:val="0"/>
        <w:pageBreakBefore w:val="0"/>
        <w:widowControl w:val="0"/>
        <w:kinsoku/>
        <w:wordWrap/>
        <w:overflowPunct/>
        <w:topLinePunct w:val="0"/>
        <w:autoSpaceDE/>
        <w:autoSpaceDN/>
        <w:bidi w:val="0"/>
        <w:adjustRightInd/>
        <w:snapToGrid/>
        <w:ind w:firstLine="573"/>
        <w:textAlignment w:val="auto"/>
        <w:rPr>
          <w:rFonts w:hint="eastAsia" w:ascii="仿宋" w:hAnsi="仿宋" w:eastAsia="仿宋" w:cs="仿宋"/>
          <w:bCs/>
          <w:kern w:val="0"/>
          <w:sz w:val="32"/>
          <w:szCs w:val="32"/>
        </w:rPr>
      </w:pPr>
      <w:r>
        <w:rPr>
          <w:rFonts w:hint="eastAsia" w:ascii="仿宋" w:hAnsi="仿宋" w:eastAsia="仿宋" w:cs="仿宋"/>
          <w:bCs/>
          <w:kern w:val="0"/>
          <w:sz w:val="32"/>
          <w:szCs w:val="32"/>
        </w:rPr>
        <w:t>下发研学旅行手册，学生按要求完成研学的前期知识储备工作及研学过程中的活动准备。</w:t>
      </w:r>
    </w:p>
    <w:p>
      <w:pPr>
        <w:keepNext w:val="0"/>
        <w:keepLines w:val="0"/>
        <w:pageBreakBefore w:val="0"/>
        <w:widowControl w:val="0"/>
        <w:kinsoku/>
        <w:wordWrap/>
        <w:overflowPunct/>
        <w:topLinePunct w:val="0"/>
        <w:autoSpaceDE/>
        <w:autoSpaceDN/>
        <w:bidi w:val="0"/>
        <w:adjustRightInd/>
        <w:snapToGrid/>
        <w:ind w:firstLine="573"/>
        <w:textAlignment w:val="auto"/>
        <w:rPr>
          <w:rFonts w:hint="eastAsia" w:ascii="仿宋" w:hAnsi="仿宋" w:eastAsia="仿宋" w:cs="仿宋"/>
          <w:b/>
          <w:bCs/>
          <w:kern w:val="0"/>
          <w:sz w:val="32"/>
          <w:szCs w:val="32"/>
        </w:rPr>
      </w:pPr>
      <w:r>
        <w:rPr>
          <w:rFonts w:hint="eastAsia" w:ascii="仿宋" w:hAnsi="仿宋" w:eastAsia="仿宋" w:cs="仿宋"/>
          <w:b/>
          <w:bCs/>
          <w:kern w:val="0"/>
          <w:sz w:val="32"/>
          <w:szCs w:val="32"/>
        </w:rPr>
        <w:t>A、知识储备</w:t>
      </w:r>
    </w:p>
    <w:p>
      <w:pPr>
        <w:spacing w:line="580" w:lineRule="exact"/>
        <w:ind w:firstLine="640" w:firstLineChars="200"/>
        <w:jc w:val="left"/>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传统农业生产分类包括：农作物种植、畜产品养殖和农畜产品的初加工等。</w:t>
      </w:r>
    </w:p>
    <w:p>
      <w:pPr>
        <w:numPr>
          <w:ilvl w:val="0"/>
          <w:numId w:val="2"/>
        </w:numPr>
        <w:spacing w:line="580" w:lineRule="exact"/>
        <w:ind w:firstLine="640" w:firstLineChars="200"/>
        <w:jc w:val="left"/>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学生深入偏远乡镇农户调查：</w:t>
      </w:r>
    </w:p>
    <w:p>
      <w:pPr>
        <w:numPr>
          <w:ilvl w:val="0"/>
          <w:numId w:val="0"/>
        </w:numPr>
        <w:spacing w:line="580" w:lineRule="exact"/>
        <w:ind w:firstLine="640" w:firstLineChars="200"/>
        <w:jc w:val="left"/>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农民伯伯在农业生产中常用的生产资料是什么？</w:t>
      </w:r>
    </w:p>
    <w:p>
      <w:pPr>
        <w:numPr>
          <w:ilvl w:val="0"/>
          <w:numId w:val="0"/>
        </w:numPr>
        <w:spacing w:line="580" w:lineRule="exact"/>
        <w:jc w:val="left"/>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_____________________________________________________</w:t>
      </w:r>
    </w:p>
    <w:p>
      <w:pPr>
        <w:numPr>
          <w:ilvl w:val="0"/>
          <w:numId w:val="0"/>
        </w:numPr>
        <w:spacing w:line="580" w:lineRule="exact"/>
        <w:ind w:firstLine="640" w:firstLineChars="200"/>
        <w:jc w:val="left"/>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它们在生产过程中的作用是什么？</w:t>
      </w:r>
    </w:p>
    <w:p>
      <w:pPr>
        <w:numPr>
          <w:ilvl w:val="0"/>
          <w:numId w:val="0"/>
        </w:numPr>
        <w:spacing w:line="580" w:lineRule="exact"/>
        <w:jc w:val="left"/>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_____________________________________________________</w:t>
      </w:r>
    </w:p>
    <w:p>
      <w:pPr>
        <w:numPr>
          <w:ilvl w:val="0"/>
          <w:numId w:val="0"/>
        </w:numPr>
        <w:spacing w:line="580" w:lineRule="exact"/>
        <w:ind w:firstLine="640"/>
        <w:jc w:val="left"/>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如果农田里生虫子了，农民伯伯是怎样解决的？</w:t>
      </w:r>
    </w:p>
    <w:p>
      <w:pPr>
        <w:numPr>
          <w:ilvl w:val="0"/>
          <w:numId w:val="0"/>
        </w:numPr>
        <w:spacing w:line="580" w:lineRule="exact"/>
        <w:jc w:val="left"/>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_____________________________________________________</w:t>
      </w:r>
    </w:p>
    <w:p>
      <w:pPr>
        <w:numPr>
          <w:ilvl w:val="0"/>
          <w:numId w:val="0"/>
        </w:numPr>
        <w:spacing w:line="580" w:lineRule="exact"/>
        <w:ind w:firstLine="640"/>
        <w:jc w:val="left"/>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农民伯伯是如何处置农业生产中的废弃物的？如农作物秸秆、动物的粪便等。</w:t>
      </w:r>
    </w:p>
    <w:p>
      <w:pPr>
        <w:numPr>
          <w:ilvl w:val="0"/>
          <w:numId w:val="0"/>
        </w:numPr>
        <w:spacing w:line="580" w:lineRule="exact"/>
        <w:jc w:val="left"/>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_____________________________________________________</w:t>
      </w:r>
    </w:p>
    <w:p>
      <w:pPr>
        <w:numPr>
          <w:ilvl w:val="0"/>
          <w:numId w:val="0"/>
        </w:numPr>
        <w:spacing w:line="580" w:lineRule="exact"/>
        <w:ind w:firstLine="640"/>
        <w:jc w:val="left"/>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寻找农户家用沼气池，了解其原理和利用情况：</w:t>
      </w:r>
    </w:p>
    <w:p>
      <w:pPr>
        <w:numPr>
          <w:ilvl w:val="0"/>
          <w:numId w:val="0"/>
        </w:numPr>
        <w:spacing w:line="580" w:lineRule="exact"/>
        <w:jc w:val="left"/>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_____________________________________________________</w:t>
      </w:r>
    </w:p>
    <w:p>
      <w:pPr>
        <w:numPr>
          <w:ilvl w:val="0"/>
          <w:numId w:val="0"/>
        </w:numPr>
        <w:spacing w:line="580" w:lineRule="exact"/>
        <w:ind w:firstLine="640"/>
        <w:jc w:val="left"/>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通过深入农户调查，我发现了：</w:t>
      </w:r>
    </w:p>
    <w:p>
      <w:pPr>
        <w:numPr>
          <w:ilvl w:val="0"/>
          <w:numId w:val="0"/>
        </w:numPr>
        <w:spacing w:line="580" w:lineRule="exact"/>
        <w:jc w:val="left"/>
        <w:rPr>
          <w:rFonts w:hint="default" w:ascii="仿宋" w:hAnsi="仿宋" w:eastAsia="仿宋" w:cs="仿宋"/>
          <w:sz w:val="32"/>
          <w:szCs w:val="32"/>
          <w:lang w:val="en-US" w:eastAsia="zh-CN"/>
        </w:rPr>
      </w:pPr>
      <w:r>
        <w:rPr>
          <w:rFonts w:ascii="仿宋" w:hAnsi="仿宋" w:eastAsia="仿宋" w:cs="仿宋"/>
          <w:sz w:val="32"/>
          <w:szCs w:val="32"/>
        </w:rPr>
        <w:drawing>
          <wp:anchor distT="0" distB="0" distL="114300" distR="114300" simplePos="0" relativeHeight="251659264" behindDoc="0" locked="0" layoutInCell="1" allowOverlap="1">
            <wp:simplePos x="0" y="0"/>
            <wp:positionH relativeFrom="column">
              <wp:posOffset>3799840</wp:posOffset>
            </wp:positionH>
            <wp:positionV relativeFrom="paragraph">
              <wp:posOffset>430530</wp:posOffset>
            </wp:positionV>
            <wp:extent cx="1533525" cy="1533525"/>
            <wp:effectExtent l="0" t="0" r="9525" b="9525"/>
            <wp:wrapSquare wrapText="bothSides"/>
            <wp:docPr id="1" name="图片 2"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111"/>
                    <pic:cNvPicPr>
                      <a:picLocks noChangeAspect="1"/>
                    </pic:cNvPicPr>
                  </pic:nvPicPr>
                  <pic:blipFill>
                    <a:blip r:embed="rId5"/>
                    <a:stretch>
                      <a:fillRect/>
                    </a:stretch>
                  </pic:blipFill>
                  <pic:spPr>
                    <a:xfrm>
                      <a:off x="0" y="0"/>
                      <a:ext cx="1533525" cy="1533525"/>
                    </a:xfrm>
                    <a:prstGeom prst="rect">
                      <a:avLst/>
                    </a:prstGeom>
                    <a:noFill/>
                    <a:ln>
                      <a:noFill/>
                    </a:ln>
                  </pic:spPr>
                </pic:pic>
              </a:graphicData>
            </a:graphic>
          </wp:anchor>
        </w:drawing>
      </w:r>
      <w:r>
        <w:rPr>
          <w:rFonts w:hint="eastAsia" w:ascii="仿宋" w:hAnsi="仿宋" w:eastAsia="仿宋" w:cs="仿宋"/>
          <w:sz w:val="32"/>
          <w:szCs w:val="32"/>
          <w:lang w:val="en-US" w:eastAsia="zh-CN"/>
        </w:rPr>
        <w:t>_____________________________________________________</w:t>
      </w:r>
    </w:p>
    <w:p>
      <w:pPr>
        <w:numPr>
          <w:ilvl w:val="0"/>
          <w:numId w:val="2"/>
        </w:numPr>
        <w:spacing w:line="580" w:lineRule="exact"/>
        <w:ind w:left="0" w:leftChars="0" w:firstLine="640" w:firstLineChars="200"/>
        <w:jc w:val="left"/>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学生上网查阅资料：</w:t>
      </w:r>
    </w:p>
    <w:p>
      <w:pPr>
        <w:numPr>
          <w:ilvl w:val="0"/>
          <w:numId w:val="3"/>
        </w:numPr>
        <w:spacing w:line="580" w:lineRule="exact"/>
        <w:ind w:left="580" w:leftChars="0" w:firstLine="0" w:firstLineChars="0"/>
        <w:jc w:val="left"/>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初步了解生态循环农业；</w:t>
      </w:r>
    </w:p>
    <w:p>
      <w:pPr>
        <w:numPr>
          <w:ilvl w:val="0"/>
          <w:numId w:val="3"/>
        </w:numPr>
        <w:spacing w:line="580" w:lineRule="exact"/>
        <w:ind w:left="580" w:leftChars="0" w:firstLine="0" w:firstLineChars="0"/>
        <w:jc w:val="left"/>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了解我国的鹿文化。</w:t>
      </w:r>
    </w:p>
    <w:p>
      <w:pPr>
        <w:keepNext w:val="0"/>
        <w:keepLines w:val="0"/>
        <w:pageBreakBefore w:val="0"/>
        <w:widowControl w:val="0"/>
        <w:kinsoku/>
        <w:wordWrap/>
        <w:overflowPunct/>
        <w:topLinePunct w:val="0"/>
        <w:autoSpaceDE/>
        <w:autoSpaceDN/>
        <w:bidi w:val="0"/>
        <w:adjustRightInd/>
        <w:snapToGrid/>
        <w:spacing w:before="313" w:beforeLines="100" w:after="313" w:afterLines="100" w:line="240" w:lineRule="auto"/>
        <w:ind w:firstLine="643" w:firstLineChars="200"/>
        <w:textAlignment w:val="auto"/>
        <w:rPr>
          <w:rFonts w:hint="eastAsia" w:ascii="仿宋" w:hAnsi="仿宋" w:eastAsia="仿宋" w:cs="仿宋"/>
          <w:b/>
          <w:sz w:val="32"/>
          <w:szCs w:val="32"/>
        </w:rPr>
      </w:pPr>
      <w:r>
        <w:rPr>
          <w:rFonts w:hint="eastAsia" w:ascii="仿宋" w:hAnsi="仿宋" w:eastAsia="仿宋" w:cs="仿宋"/>
          <w:b/>
          <w:sz w:val="32"/>
          <w:szCs w:val="32"/>
        </w:rPr>
        <w:t>B、制定研学旅行小组组规</w:t>
      </w:r>
    </w:p>
    <w:p>
      <w:pPr>
        <w:keepNext w:val="0"/>
        <w:keepLines w:val="0"/>
        <w:pageBreakBefore w:val="0"/>
        <w:widowControl w:val="0"/>
        <w:kinsoku/>
        <w:wordWrap/>
        <w:overflowPunct/>
        <w:topLinePunct w:val="0"/>
        <w:autoSpaceDE/>
        <w:autoSpaceDN/>
        <w:bidi w:val="0"/>
        <w:adjustRightInd/>
        <w:snapToGrid/>
        <w:spacing w:before="312" w:beforeLines="100" w:after="312" w:afterLines="100" w:line="240" w:lineRule="auto"/>
        <w:ind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以小组为单位从安全自护、团队合作、健康环保、探究合作、文明公德、自我超越六个方面制定本小组的组规。本环节让学生自己制订增强学生的自我约束意识，从而达到事半而功倍的效果。</w:t>
      </w:r>
    </w:p>
    <w:p>
      <w:pPr>
        <w:keepNext w:val="0"/>
        <w:keepLines w:val="0"/>
        <w:pageBreakBefore w:val="0"/>
        <w:widowControl w:val="0"/>
        <w:kinsoku/>
        <w:wordWrap/>
        <w:overflowPunct/>
        <w:topLinePunct w:val="0"/>
        <w:autoSpaceDE/>
        <w:autoSpaceDN/>
        <w:bidi w:val="0"/>
        <w:adjustRightInd/>
        <w:snapToGrid/>
        <w:spacing w:before="312" w:beforeLines="100" w:after="312" w:afterLines="100" w:line="240" w:lineRule="auto"/>
        <w:ind w:firstLine="643" w:firstLineChars="200"/>
        <w:jc w:val="left"/>
        <w:textAlignment w:val="auto"/>
        <w:rPr>
          <w:rFonts w:hint="eastAsia" w:ascii="仿宋" w:hAnsi="仿宋" w:eastAsia="仿宋" w:cs="仿宋"/>
          <w:b/>
          <w:sz w:val="32"/>
          <w:szCs w:val="32"/>
        </w:rPr>
      </w:pPr>
      <w:r>
        <w:rPr>
          <w:rFonts w:hint="eastAsia" w:ascii="仿宋" w:hAnsi="仿宋" w:eastAsia="仿宋" w:cs="仿宋"/>
          <w:b/>
          <w:sz w:val="32"/>
          <w:szCs w:val="32"/>
        </w:rPr>
        <w:t>C、班级研学知识展评活动。</w:t>
      </w:r>
    </w:p>
    <w:p>
      <w:pPr>
        <w:keepNext w:val="0"/>
        <w:keepLines w:val="0"/>
        <w:pageBreakBefore w:val="0"/>
        <w:widowControl w:val="0"/>
        <w:kinsoku/>
        <w:wordWrap/>
        <w:overflowPunct/>
        <w:topLinePunct w:val="0"/>
        <w:autoSpaceDE/>
        <w:autoSpaceDN/>
        <w:bidi w:val="0"/>
        <w:adjustRightInd/>
        <w:snapToGrid/>
        <w:spacing w:before="312" w:beforeLines="100" w:after="312" w:afterLines="100" w:line="240" w:lineRule="auto"/>
        <w:ind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此活动能促使同学们积极参与前期的知识储备，同时也可以从同学的准备内容中学到有关知识，取长补短，从而使研学作用起到倍增的效果。</w:t>
      </w:r>
    </w:p>
    <w:p>
      <w:pPr>
        <w:keepNext w:val="0"/>
        <w:keepLines w:val="0"/>
        <w:pageBreakBefore w:val="0"/>
        <w:widowControl w:val="0"/>
        <w:kinsoku/>
        <w:wordWrap/>
        <w:overflowPunct/>
        <w:topLinePunct w:val="0"/>
        <w:autoSpaceDE/>
        <w:autoSpaceDN/>
        <w:bidi w:val="0"/>
        <w:adjustRightInd/>
        <w:snapToGrid/>
        <w:spacing w:before="156" w:beforeLines="50" w:after="156" w:afterLines="50" w:line="240" w:lineRule="auto"/>
        <w:jc w:val="center"/>
        <w:textAlignment w:val="auto"/>
        <w:rPr>
          <w:rFonts w:hint="eastAsia" w:ascii="黑体" w:hAnsi="黑体" w:eastAsia="黑体" w:cs="宋体"/>
          <w:b/>
          <w:bCs/>
          <w:kern w:val="0"/>
          <w:sz w:val="32"/>
          <w:szCs w:val="32"/>
          <w:lang w:eastAsia="zh-CN"/>
        </w:rPr>
      </w:pPr>
      <w:r>
        <w:rPr>
          <w:rFonts w:hint="eastAsia" w:ascii="黑体" w:hAnsi="黑体" w:eastAsia="黑体" w:cs="宋体"/>
          <w:b/>
          <w:bCs/>
          <w:kern w:val="0"/>
          <w:sz w:val="32"/>
          <w:szCs w:val="32"/>
        </w:rPr>
        <w:t>第二课时：</w:t>
      </w:r>
      <w:r>
        <w:rPr>
          <w:rFonts w:hint="eastAsia" w:ascii="黑体" w:hAnsi="黑体" w:eastAsia="黑体" w:cs="宋体"/>
          <w:b/>
          <w:bCs/>
          <w:kern w:val="0"/>
          <w:sz w:val="32"/>
          <w:szCs w:val="32"/>
          <w:lang w:eastAsia="zh-CN"/>
        </w:rPr>
        <w:t>破冰启航</w:t>
      </w:r>
    </w:p>
    <w:p>
      <w:pPr>
        <w:keepNext w:val="0"/>
        <w:keepLines w:val="0"/>
        <w:pageBreakBefore w:val="0"/>
        <w:widowControl w:val="0"/>
        <w:kinsoku/>
        <w:wordWrap/>
        <w:overflowPunct/>
        <w:topLinePunct w:val="0"/>
        <w:autoSpaceDE/>
        <w:autoSpaceDN/>
        <w:bidi w:val="0"/>
        <w:adjustRightInd/>
        <w:snapToGrid/>
        <w:spacing w:line="240" w:lineRule="auto"/>
        <w:ind w:firstLine="643" w:firstLineChars="200"/>
        <w:textAlignment w:val="auto"/>
        <w:rPr>
          <w:rFonts w:hint="eastAsia" w:ascii="仿宋" w:hAnsi="仿宋" w:eastAsia="仿宋" w:cs="仿宋"/>
          <w:b/>
          <w:bCs/>
          <w:sz w:val="32"/>
          <w:szCs w:val="32"/>
        </w:rPr>
      </w:pPr>
      <w:r>
        <w:rPr>
          <w:rFonts w:hint="eastAsia" w:ascii="仿宋" w:hAnsi="仿宋" w:eastAsia="仿宋" w:cs="仿宋"/>
          <w:b/>
          <w:bCs/>
          <w:sz w:val="32"/>
          <w:szCs w:val="32"/>
        </w:rPr>
        <w:t>&lt;一&gt;研学目标</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1.用特殊的形式加快队员之间相互了解</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2.介绍活动的基本情况，提升队员参与的热情</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3.初步形成热烈的团队氛围，为接下来的研学活动做好心理准备</w:t>
      </w:r>
    </w:p>
    <w:p>
      <w:pPr>
        <w:keepNext w:val="0"/>
        <w:keepLines w:val="0"/>
        <w:pageBreakBefore w:val="0"/>
        <w:widowControl w:val="0"/>
        <w:kinsoku/>
        <w:wordWrap/>
        <w:overflowPunct/>
        <w:topLinePunct w:val="0"/>
        <w:autoSpaceDE/>
        <w:autoSpaceDN/>
        <w:bidi w:val="0"/>
        <w:adjustRightInd/>
        <w:snapToGrid/>
        <w:spacing w:line="240" w:lineRule="auto"/>
        <w:ind w:firstLine="643" w:firstLineChars="200"/>
        <w:textAlignment w:val="auto"/>
        <w:rPr>
          <w:rFonts w:hint="eastAsia" w:ascii="仿宋" w:hAnsi="仿宋" w:eastAsia="仿宋" w:cs="仿宋"/>
          <w:b/>
          <w:bCs/>
          <w:sz w:val="32"/>
          <w:szCs w:val="32"/>
        </w:rPr>
      </w:pPr>
      <w:r>
        <w:rPr>
          <w:rFonts w:hint="eastAsia" w:ascii="仿宋" w:hAnsi="仿宋" w:eastAsia="仿宋" w:cs="仿宋"/>
          <w:b/>
          <w:bCs/>
          <w:sz w:val="32"/>
          <w:szCs w:val="32"/>
        </w:rPr>
        <w:t>&lt;二&gt;研学内容</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 w:hAnsi="仿宋" w:eastAsia="仿宋" w:cs="仿宋"/>
          <w:sz w:val="32"/>
          <w:szCs w:val="32"/>
          <w:lang w:eastAsia="zh-CN"/>
        </w:rPr>
      </w:pPr>
      <w:r>
        <w:rPr>
          <w:rFonts w:hint="eastAsia" w:ascii="仿宋" w:hAnsi="仿宋" w:eastAsia="仿宋" w:cs="仿宋"/>
          <w:sz w:val="32"/>
          <w:szCs w:val="32"/>
        </w:rPr>
        <w:t>1.</w:t>
      </w:r>
      <w:r>
        <w:rPr>
          <w:rFonts w:hint="eastAsia" w:ascii="仿宋" w:hAnsi="仿宋" w:eastAsia="仿宋" w:cs="仿宋"/>
          <w:sz w:val="32"/>
          <w:szCs w:val="32"/>
          <w:lang w:eastAsia="zh-CN"/>
        </w:rPr>
        <w:t>学员和导师相互认识（</w:t>
      </w:r>
      <w:r>
        <w:rPr>
          <w:rFonts w:hint="eastAsia" w:ascii="仿宋" w:hAnsi="仿宋" w:eastAsia="仿宋" w:cs="仿宋"/>
          <w:sz w:val="32"/>
          <w:szCs w:val="32"/>
          <w:lang w:val="en-US" w:eastAsia="zh-CN"/>
        </w:rPr>
        <w:t>20分钟</w:t>
      </w:r>
      <w:r>
        <w:rPr>
          <w:rFonts w:hint="eastAsia" w:ascii="仿宋" w:hAnsi="仿宋" w:eastAsia="仿宋" w:cs="仿宋"/>
          <w:sz w:val="32"/>
          <w:szCs w:val="32"/>
          <w:lang w:eastAsia="zh-CN"/>
        </w:rPr>
        <w:t>）</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 w:hAnsi="仿宋" w:eastAsia="仿宋" w:cs="仿宋"/>
          <w:sz w:val="32"/>
          <w:szCs w:val="32"/>
          <w:lang w:eastAsia="zh-CN"/>
        </w:rPr>
      </w:pPr>
      <w:r>
        <w:rPr>
          <w:rFonts w:hint="eastAsia" w:ascii="仿宋" w:hAnsi="仿宋" w:eastAsia="仿宋" w:cs="仿宋"/>
          <w:sz w:val="32"/>
          <w:szCs w:val="32"/>
        </w:rPr>
        <w:t>2.</w:t>
      </w:r>
      <w:r>
        <w:rPr>
          <w:rFonts w:hint="eastAsia" w:ascii="仿宋" w:hAnsi="仿宋" w:eastAsia="仿宋" w:cs="仿宋"/>
          <w:sz w:val="32"/>
          <w:szCs w:val="32"/>
          <w:lang w:eastAsia="zh-CN"/>
        </w:rPr>
        <w:t>学员分组（</w:t>
      </w:r>
      <w:r>
        <w:rPr>
          <w:rFonts w:hint="eastAsia" w:ascii="仿宋" w:hAnsi="仿宋" w:eastAsia="仿宋" w:cs="仿宋"/>
          <w:sz w:val="32"/>
          <w:szCs w:val="32"/>
          <w:lang w:val="en-US" w:eastAsia="zh-CN"/>
        </w:rPr>
        <w:t>10人/组</w:t>
      </w:r>
      <w:r>
        <w:rPr>
          <w:rFonts w:hint="eastAsia" w:ascii="仿宋" w:hAnsi="仿宋" w:eastAsia="仿宋" w:cs="仿宋"/>
          <w:sz w:val="32"/>
          <w:szCs w:val="32"/>
          <w:lang w:eastAsia="zh-CN"/>
        </w:rPr>
        <w:t>），团队建设（</w:t>
      </w:r>
      <w:r>
        <w:rPr>
          <w:rFonts w:hint="eastAsia" w:ascii="仿宋" w:hAnsi="仿宋" w:eastAsia="仿宋" w:cs="仿宋"/>
          <w:sz w:val="32"/>
          <w:szCs w:val="32"/>
          <w:lang w:val="en-US" w:eastAsia="zh-CN"/>
        </w:rPr>
        <w:t>35分钟</w:t>
      </w:r>
      <w:r>
        <w:rPr>
          <w:rFonts w:hint="eastAsia" w:ascii="仿宋" w:hAnsi="仿宋" w:eastAsia="仿宋" w:cs="仿宋"/>
          <w:sz w:val="32"/>
          <w:szCs w:val="32"/>
          <w:lang w:eastAsia="zh-CN"/>
        </w:rPr>
        <w:t>）</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 w:hAnsi="仿宋" w:eastAsia="仿宋" w:cs="仿宋"/>
          <w:sz w:val="32"/>
          <w:szCs w:val="32"/>
          <w:lang w:eastAsia="zh-CN"/>
        </w:rPr>
      </w:pPr>
      <w:r>
        <w:rPr>
          <w:rFonts w:hint="eastAsia" w:ascii="仿宋" w:hAnsi="仿宋" w:eastAsia="仿宋" w:cs="仿宋"/>
          <w:sz w:val="32"/>
          <w:szCs w:val="32"/>
        </w:rPr>
        <w:t>3</w:t>
      </w:r>
      <w:r>
        <w:rPr>
          <w:rFonts w:hint="eastAsia" w:ascii="仿宋" w:hAnsi="仿宋" w:eastAsia="仿宋" w:cs="仿宋"/>
          <w:sz w:val="32"/>
          <w:szCs w:val="32"/>
          <w:lang w:val="en-US" w:eastAsia="zh-CN"/>
        </w:rPr>
        <w:t>.</w:t>
      </w:r>
      <w:r>
        <w:rPr>
          <w:rFonts w:hint="eastAsia" w:ascii="仿宋" w:hAnsi="仿宋" w:eastAsia="仿宋" w:cs="仿宋"/>
          <w:sz w:val="32"/>
          <w:szCs w:val="32"/>
          <w:lang w:eastAsia="zh-CN"/>
        </w:rPr>
        <w:t>导师</w:t>
      </w:r>
      <w:r>
        <w:rPr>
          <w:rFonts w:hint="eastAsia" w:ascii="仿宋" w:hAnsi="仿宋" w:eastAsia="仿宋" w:cs="仿宋"/>
          <w:sz w:val="32"/>
          <w:szCs w:val="32"/>
        </w:rPr>
        <w:t>讲解研学注意事项和行程介绍</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5分钟</w:t>
      </w:r>
      <w:r>
        <w:rPr>
          <w:rFonts w:hint="eastAsia" w:ascii="仿宋" w:hAnsi="仿宋" w:eastAsia="仿宋" w:cs="仿宋"/>
          <w:sz w:val="32"/>
          <w:szCs w:val="32"/>
          <w:lang w:eastAsia="zh-CN"/>
        </w:rPr>
        <w:t>）</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 w:hAnsi="仿宋" w:eastAsia="仿宋" w:cs="仿宋"/>
          <w:b/>
          <w:bCs/>
          <w:sz w:val="32"/>
          <w:szCs w:val="32"/>
        </w:rPr>
      </w:pPr>
      <w:r>
        <w:rPr>
          <w:rFonts w:ascii="仿宋" w:hAnsi="仿宋" w:eastAsia="仿宋" w:cs="仿宋"/>
          <w:sz w:val="32"/>
          <w:szCs w:val="32"/>
        </w:rPr>
        <w:drawing>
          <wp:anchor distT="0" distB="0" distL="114300" distR="114300" simplePos="0" relativeHeight="251660288" behindDoc="0" locked="0" layoutInCell="1" allowOverlap="1">
            <wp:simplePos x="0" y="0"/>
            <wp:positionH relativeFrom="column">
              <wp:posOffset>3913505</wp:posOffset>
            </wp:positionH>
            <wp:positionV relativeFrom="paragraph">
              <wp:posOffset>263525</wp:posOffset>
            </wp:positionV>
            <wp:extent cx="1533525" cy="1533525"/>
            <wp:effectExtent l="0" t="0" r="9525" b="9525"/>
            <wp:wrapSquare wrapText="bothSides"/>
            <wp:docPr id="2" name="图片 3"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111"/>
                    <pic:cNvPicPr>
                      <a:picLocks noChangeAspect="1"/>
                    </pic:cNvPicPr>
                  </pic:nvPicPr>
                  <pic:blipFill>
                    <a:blip r:embed="rId5"/>
                    <a:stretch>
                      <a:fillRect/>
                    </a:stretch>
                  </pic:blipFill>
                  <pic:spPr>
                    <a:xfrm>
                      <a:off x="0" y="0"/>
                      <a:ext cx="1533525" cy="1533525"/>
                    </a:xfrm>
                    <a:prstGeom prst="rect">
                      <a:avLst/>
                    </a:prstGeom>
                    <a:noFill/>
                    <a:ln>
                      <a:noFill/>
                    </a:ln>
                  </pic:spPr>
                </pic:pic>
              </a:graphicData>
            </a:graphic>
          </wp:anchor>
        </w:drawing>
      </w:r>
      <w:r>
        <w:rPr>
          <w:rFonts w:hint="eastAsia" w:ascii="仿宋" w:hAnsi="仿宋" w:eastAsia="仿宋" w:cs="仿宋"/>
          <w:b/>
          <w:bCs/>
          <w:sz w:val="32"/>
          <w:szCs w:val="32"/>
        </w:rPr>
        <w:t>&lt;三&gt;研学过程：</w:t>
      </w:r>
    </w:p>
    <w:p>
      <w:pPr>
        <w:keepNext w:val="0"/>
        <w:keepLines w:val="0"/>
        <w:pageBreakBefore w:val="0"/>
        <w:widowControl w:val="0"/>
        <w:numPr>
          <w:ilvl w:val="0"/>
          <w:numId w:val="4"/>
        </w:numPr>
        <w:kinsoku/>
        <w:wordWrap/>
        <w:overflowPunct/>
        <w:topLinePunct w:val="0"/>
        <w:autoSpaceDE/>
        <w:autoSpaceDN/>
        <w:bidi w:val="0"/>
        <w:adjustRightInd/>
        <w:snapToGrid/>
        <w:spacing w:line="240" w:lineRule="auto"/>
        <w:ind w:firstLine="640" w:firstLineChars="200"/>
        <w:textAlignment w:val="auto"/>
        <w:rPr>
          <w:rFonts w:hint="eastAsia" w:ascii="仿宋" w:hAnsi="仿宋" w:eastAsia="仿宋" w:cs="仿宋"/>
          <w:sz w:val="32"/>
          <w:szCs w:val="32"/>
        </w:rPr>
      </w:pPr>
      <w:r>
        <w:rPr>
          <w:rFonts w:hint="eastAsia" w:ascii="仿宋" w:hAnsi="仿宋" w:eastAsia="仿宋" w:cs="仿宋"/>
          <w:b w:val="0"/>
          <w:bCs/>
          <w:sz w:val="32"/>
          <w:szCs w:val="32"/>
          <w:lang w:eastAsia="zh-CN"/>
        </w:rPr>
        <w:t>学员和导师进行自我介绍（姓名、爱好、特点等），每人十五秒，要求是能让更多的人记住你。</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textAlignment w:val="auto"/>
        <w:rPr>
          <w:rFonts w:hint="eastAsia" w:ascii="仿宋" w:hAnsi="仿宋" w:eastAsia="仿宋" w:cs="仿宋"/>
          <w:sz w:val="32"/>
          <w:szCs w:val="32"/>
        </w:rPr>
      </w:pPr>
      <w:r>
        <w:rPr>
          <w:rFonts w:hint="eastAsia" w:ascii="仿宋" w:hAnsi="仿宋" w:eastAsia="仿宋" w:cs="仿宋"/>
          <w:b w:val="0"/>
          <w:bCs/>
          <w:sz w:val="32"/>
          <w:szCs w:val="32"/>
          <w:lang w:eastAsia="zh-CN"/>
        </w:rPr>
        <w:t>记忆力大挑战：说出最多学员的姓名和特点者胜出，胜出者获得生态园提供的奖品一份。</w:t>
      </w:r>
    </w:p>
    <w:p>
      <w:pPr>
        <w:keepNext w:val="0"/>
        <w:keepLines w:val="0"/>
        <w:pageBreakBefore w:val="0"/>
        <w:widowControl w:val="0"/>
        <w:numPr>
          <w:ilvl w:val="0"/>
          <w:numId w:val="4"/>
        </w:numPr>
        <w:kinsoku/>
        <w:wordWrap/>
        <w:overflowPunct/>
        <w:topLinePunct w:val="0"/>
        <w:autoSpaceDE/>
        <w:autoSpaceDN/>
        <w:bidi w:val="0"/>
        <w:adjustRightInd/>
        <w:snapToGrid/>
        <w:spacing w:line="240" w:lineRule="auto"/>
        <w:ind w:firstLine="640" w:firstLineChars="200"/>
        <w:textAlignment w:val="auto"/>
        <w:rPr>
          <w:rFonts w:hint="eastAsia" w:ascii="仿宋" w:hAnsi="仿宋" w:eastAsia="仿宋" w:cs="仿宋"/>
          <w:sz w:val="32"/>
          <w:szCs w:val="32"/>
        </w:rPr>
      </w:pPr>
      <w:r>
        <w:rPr>
          <w:rFonts w:hint="eastAsia" w:ascii="仿宋" w:hAnsi="仿宋" w:eastAsia="仿宋" w:cs="仿宋"/>
          <w:b w:val="0"/>
          <w:bCs/>
          <w:sz w:val="32"/>
          <w:szCs w:val="32"/>
          <w:lang w:eastAsia="zh-CN"/>
        </w:rPr>
        <w:t>学员围成一个圈，集体跳兔子舞，在跳舞的过程中，学员需根据导师要求的数量抱团，抱团的人数多于或者少于要求的数量则要接受导师的“大礼包”（惩罚小游戏）。两轮惩罚后，兔子舞继续，这时导师根据需要分组的数量进行抱团分组（尽量男女搭配），不均匀的组导师可适当调整。</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宋体" w:hAnsi="宋体" w:eastAsia="宋体" w:cs="宋体"/>
          <w:sz w:val="24"/>
          <w:szCs w:val="24"/>
          <w:lang w:val="en-US" w:eastAsia="zh-CN"/>
        </w:rPr>
      </w:pPr>
      <w:r>
        <w:rPr>
          <w:rFonts w:ascii="宋体" w:hAnsi="宋体" w:eastAsia="宋体" w:cs="宋体"/>
          <w:sz w:val="24"/>
          <w:szCs w:val="24"/>
        </w:rPr>
        <w:drawing>
          <wp:inline distT="0" distB="0" distL="114300" distR="114300">
            <wp:extent cx="2638425" cy="1800225"/>
            <wp:effectExtent l="0" t="0" r="9525" b="9525"/>
            <wp:docPr id="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IMG_256"/>
                    <pic:cNvPicPr>
                      <a:picLocks noChangeAspect="1"/>
                    </pic:cNvPicPr>
                  </pic:nvPicPr>
                  <pic:blipFill>
                    <a:blip r:embed="rId6"/>
                    <a:stretch>
                      <a:fillRect/>
                    </a:stretch>
                  </pic:blipFill>
                  <pic:spPr>
                    <a:xfrm>
                      <a:off x="0" y="0"/>
                      <a:ext cx="2638425" cy="1800225"/>
                    </a:xfrm>
                    <a:prstGeom prst="rect">
                      <a:avLst/>
                    </a:prstGeom>
                    <a:noFill/>
                    <a:ln w="9525">
                      <a:noFill/>
                    </a:ln>
                  </pic:spPr>
                </pic:pic>
              </a:graphicData>
            </a:graphic>
          </wp:inline>
        </w:drawing>
      </w:r>
      <w:r>
        <w:rPr>
          <w:rFonts w:hint="eastAsia" w:ascii="宋体" w:hAnsi="宋体" w:cs="宋体"/>
          <w:sz w:val="24"/>
          <w:szCs w:val="24"/>
          <w:lang w:val="en-US" w:eastAsia="zh-CN"/>
        </w:rPr>
        <w:t xml:space="preserve"> </w:t>
      </w:r>
      <w:r>
        <w:rPr>
          <w:rFonts w:ascii="宋体" w:hAnsi="宋体" w:eastAsia="宋体" w:cs="宋体"/>
          <w:sz w:val="24"/>
          <w:szCs w:val="24"/>
        </w:rPr>
        <w:drawing>
          <wp:inline distT="0" distB="0" distL="114300" distR="114300">
            <wp:extent cx="2621915" cy="1800225"/>
            <wp:effectExtent l="0" t="0" r="6985" b="9525"/>
            <wp:docPr id="4"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IMG_256"/>
                    <pic:cNvPicPr>
                      <a:picLocks noChangeAspect="1"/>
                    </pic:cNvPicPr>
                  </pic:nvPicPr>
                  <pic:blipFill>
                    <a:blip r:embed="rId7"/>
                    <a:stretch>
                      <a:fillRect/>
                    </a:stretch>
                  </pic:blipFill>
                  <pic:spPr>
                    <a:xfrm>
                      <a:off x="0" y="0"/>
                      <a:ext cx="2621915" cy="1800225"/>
                    </a:xfrm>
                    <a:prstGeom prst="rect">
                      <a:avLst/>
                    </a:prstGeom>
                    <a:noFill/>
                    <a:ln w="9525">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560"/>
        <w:textAlignment w:val="auto"/>
        <w:rPr>
          <w:rFonts w:hint="eastAsia" w:ascii="仿宋" w:hAnsi="仿宋" w:eastAsia="仿宋" w:cs="仿宋"/>
          <w:b w:val="0"/>
          <w:bCs/>
          <w:sz w:val="32"/>
          <w:szCs w:val="32"/>
          <w:lang w:val="en-US" w:eastAsia="zh-CN"/>
        </w:rPr>
      </w:pPr>
      <w:r>
        <w:rPr>
          <w:rFonts w:hint="eastAsia" w:ascii="仿宋" w:hAnsi="仿宋" w:eastAsia="仿宋" w:cs="仿宋"/>
          <w:b w:val="0"/>
          <w:bCs/>
          <w:sz w:val="32"/>
          <w:szCs w:val="32"/>
          <w:lang w:val="en-US" w:eastAsia="zh-CN"/>
        </w:rPr>
        <w:t>团建活动：每组需选队长，取队名、选口号、队歌和设计队旗等，然后进行团队风采展示。</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560"/>
        <w:textAlignment w:val="auto"/>
        <w:rPr>
          <w:rFonts w:hint="eastAsia" w:ascii="仿宋" w:hAnsi="仿宋" w:eastAsia="仿宋" w:cs="仿宋"/>
          <w:b w:val="0"/>
          <w:bCs/>
          <w:sz w:val="32"/>
          <w:szCs w:val="32"/>
          <w:lang w:val="en-US" w:eastAsia="zh-CN"/>
        </w:rPr>
      </w:pPr>
      <w:r>
        <w:rPr>
          <w:rFonts w:hint="eastAsia" w:ascii="仿宋" w:hAnsi="仿宋" w:eastAsia="仿宋" w:cs="仿宋"/>
          <w:b w:val="0"/>
          <w:bCs/>
          <w:sz w:val="32"/>
          <w:szCs w:val="32"/>
          <w:lang w:val="en-US" w:eastAsia="zh-CN"/>
        </w:rPr>
        <w:t>研学过程中，将以刚才分好的小组进行活动，导师将根据各小组的完成情况给各小组赋分。活动结束后，总分最高的小组为优胜组，其成员颁发优秀研学证书和奖品。</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560"/>
        <w:textAlignment w:val="auto"/>
        <w:rPr>
          <w:rFonts w:hint="eastAsia" w:ascii="仿宋" w:hAnsi="仿宋" w:eastAsia="仿宋" w:cs="仿宋"/>
          <w:b w:val="0"/>
          <w:bCs/>
          <w:sz w:val="32"/>
          <w:szCs w:val="32"/>
          <w:lang w:val="en-US" w:eastAsia="zh-CN"/>
        </w:rPr>
      </w:pPr>
      <w:r>
        <w:rPr>
          <w:rFonts w:hint="eastAsia" w:ascii="仿宋" w:hAnsi="仿宋" w:eastAsia="仿宋" w:cs="仿宋"/>
          <w:b w:val="0"/>
          <w:bCs/>
          <w:sz w:val="32"/>
          <w:szCs w:val="32"/>
          <w:lang w:val="en-US" w:eastAsia="zh-CN"/>
        </w:rPr>
        <w:t>3.</w:t>
      </w:r>
      <w:r>
        <w:rPr>
          <w:rFonts w:hint="eastAsia" w:ascii="仿宋" w:hAnsi="仿宋" w:eastAsia="仿宋" w:cs="仿宋"/>
          <w:sz w:val="32"/>
          <w:szCs w:val="32"/>
          <w:lang w:eastAsia="zh-CN"/>
        </w:rPr>
        <w:t>导师</w:t>
      </w:r>
      <w:r>
        <w:rPr>
          <w:rFonts w:hint="eastAsia" w:ascii="仿宋" w:hAnsi="仿宋" w:eastAsia="仿宋" w:cs="仿宋"/>
          <w:sz w:val="32"/>
          <w:szCs w:val="32"/>
        </w:rPr>
        <w:t>讲解研学注意事项和行程介绍</w:t>
      </w:r>
      <w:r>
        <w:rPr>
          <w:rFonts w:hint="eastAsia" w:ascii="仿宋" w:hAnsi="仿宋" w:eastAsia="仿宋" w:cs="仿宋"/>
          <w:sz w:val="32"/>
          <w:szCs w:val="32"/>
          <w:lang w:eastAsia="zh-CN"/>
        </w:rPr>
        <w:t>。</w:t>
      </w:r>
    </w:p>
    <w:p>
      <w:pPr>
        <w:keepNext w:val="0"/>
        <w:keepLines w:val="0"/>
        <w:pageBreakBefore w:val="0"/>
        <w:widowControl w:val="0"/>
        <w:kinsoku/>
        <w:wordWrap/>
        <w:overflowPunct/>
        <w:topLinePunct w:val="0"/>
        <w:autoSpaceDE/>
        <w:autoSpaceDN/>
        <w:bidi w:val="0"/>
        <w:adjustRightInd/>
        <w:snapToGrid/>
        <w:spacing w:before="156" w:beforeLines="50" w:after="156" w:afterLines="50" w:line="240" w:lineRule="auto"/>
        <w:jc w:val="center"/>
        <w:textAlignment w:val="auto"/>
        <w:rPr>
          <w:rFonts w:hint="eastAsia" w:ascii="黑体" w:hAnsi="黑体" w:eastAsia="黑体" w:cs="宋体"/>
          <w:b/>
          <w:bCs/>
          <w:kern w:val="0"/>
          <w:sz w:val="32"/>
          <w:szCs w:val="32"/>
          <w:lang w:eastAsia="zh-CN"/>
        </w:rPr>
      </w:pPr>
      <w:r>
        <w:rPr>
          <w:rFonts w:hint="eastAsia" w:ascii="黑体" w:hAnsi="黑体" w:eastAsia="黑体" w:cs="宋体"/>
          <w:b/>
          <w:bCs/>
          <w:kern w:val="0"/>
          <w:sz w:val="32"/>
          <w:szCs w:val="32"/>
        </w:rPr>
        <w:t>第</w:t>
      </w:r>
      <w:r>
        <w:rPr>
          <w:rFonts w:hint="eastAsia" w:ascii="黑体" w:hAnsi="黑体" w:eastAsia="黑体" w:cs="宋体"/>
          <w:b/>
          <w:bCs/>
          <w:kern w:val="0"/>
          <w:sz w:val="32"/>
          <w:szCs w:val="32"/>
          <w:lang w:eastAsia="zh-CN"/>
        </w:rPr>
        <w:t>三</w:t>
      </w:r>
      <w:r>
        <w:rPr>
          <w:rFonts w:hint="eastAsia" w:ascii="黑体" w:hAnsi="黑体" w:eastAsia="黑体" w:cs="宋体"/>
          <w:b/>
          <w:bCs/>
          <w:kern w:val="0"/>
          <w:sz w:val="32"/>
          <w:szCs w:val="32"/>
        </w:rPr>
        <w:t>课时：</w:t>
      </w:r>
      <w:r>
        <w:rPr>
          <w:rFonts w:hint="eastAsia" w:ascii="黑体" w:hAnsi="黑体" w:eastAsia="黑体" w:cs="宋体"/>
          <w:b/>
          <w:bCs/>
          <w:kern w:val="0"/>
          <w:sz w:val="32"/>
          <w:szCs w:val="32"/>
          <w:lang w:eastAsia="zh-CN"/>
        </w:rPr>
        <w:t>快乐田园</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 w:hAnsi="仿宋" w:eastAsia="仿宋" w:cs="仿宋"/>
          <w:b/>
          <w:bCs/>
          <w:sz w:val="32"/>
          <w:szCs w:val="32"/>
        </w:rPr>
      </w:pPr>
      <w:r>
        <w:rPr>
          <w:rFonts w:ascii="仿宋" w:hAnsi="仿宋" w:eastAsia="仿宋" w:cs="仿宋"/>
          <w:sz w:val="32"/>
          <w:szCs w:val="32"/>
        </w:rPr>
        <w:drawing>
          <wp:anchor distT="0" distB="0" distL="114300" distR="114300" simplePos="0" relativeHeight="251661312" behindDoc="0" locked="0" layoutInCell="1" allowOverlap="1">
            <wp:simplePos x="0" y="0"/>
            <wp:positionH relativeFrom="column">
              <wp:posOffset>4081145</wp:posOffset>
            </wp:positionH>
            <wp:positionV relativeFrom="paragraph">
              <wp:posOffset>19050</wp:posOffset>
            </wp:positionV>
            <wp:extent cx="1533525" cy="1533525"/>
            <wp:effectExtent l="0" t="0" r="9525" b="9525"/>
            <wp:wrapSquare wrapText="bothSides"/>
            <wp:docPr id="5" name="图片 3"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111"/>
                    <pic:cNvPicPr>
                      <a:picLocks noChangeAspect="1"/>
                    </pic:cNvPicPr>
                  </pic:nvPicPr>
                  <pic:blipFill>
                    <a:blip r:embed="rId5"/>
                    <a:stretch>
                      <a:fillRect/>
                    </a:stretch>
                  </pic:blipFill>
                  <pic:spPr>
                    <a:xfrm>
                      <a:off x="0" y="0"/>
                      <a:ext cx="1533525" cy="1533525"/>
                    </a:xfrm>
                    <a:prstGeom prst="rect">
                      <a:avLst/>
                    </a:prstGeom>
                    <a:noFill/>
                    <a:ln>
                      <a:noFill/>
                    </a:ln>
                  </pic:spPr>
                </pic:pic>
              </a:graphicData>
            </a:graphic>
          </wp:anchor>
        </w:drawing>
      </w:r>
      <w:r>
        <w:rPr>
          <w:rFonts w:hint="eastAsia" w:ascii="仿宋" w:hAnsi="仿宋" w:eastAsia="仿宋" w:cs="仿宋"/>
          <w:b/>
          <w:bCs/>
          <w:sz w:val="32"/>
          <w:szCs w:val="32"/>
        </w:rPr>
        <w:t>&lt;一&gt;研学目标</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1.体验劳动的乐趣和艰辛，懂得感恩</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2.掌握农事劳动的基本技能</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3.形成热烈的团队氛围，学会团队协作</w:t>
      </w:r>
    </w:p>
    <w:p>
      <w:pPr>
        <w:keepNext w:val="0"/>
        <w:keepLines w:val="0"/>
        <w:pageBreakBefore w:val="0"/>
        <w:widowControl w:val="0"/>
        <w:kinsoku/>
        <w:wordWrap/>
        <w:overflowPunct/>
        <w:topLinePunct w:val="0"/>
        <w:autoSpaceDE/>
        <w:autoSpaceDN/>
        <w:bidi w:val="0"/>
        <w:adjustRightInd/>
        <w:snapToGrid/>
        <w:spacing w:line="240" w:lineRule="auto"/>
        <w:ind w:firstLine="643" w:firstLineChars="200"/>
        <w:textAlignment w:val="auto"/>
        <w:rPr>
          <w:rFonts w:hint="eastAsia" w:ascii="仿宋" w:hAnsi="仿宋" w:eastAsia="仿宋" w:cs="仿宋"/>
          <w:b/>
          <w:bCs/>
          <w:sz w:val="32"/>
          <w:szCs w:val="32"/>
        </w:rPr>
      </w:pPr>
      <w:r>
        <w:rPr>
          <w:rFonts w:hint="eastAsia" w:ascii="仿宋" w:hAnsi="仿宋" w:eastAsia="仿宋" w:cs="仿宋"/>
          <w:b/>
          <w:bCs/>
          <w:sz w:val="32"/>
          <w:szCs w:val="32"/>
        </w:rPr>
        <w:t>&lt;二&gt;研学内容</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 w:hAnsi="仿宋" w:eastAsia="仿宋" w:cs="仿宋"/>
          <w:sz w:val="32"/>
          <w:szCs w:val="32"/>
          <w:lang w:eastAsia="zh-CN"/>
        </w:rPr>
      </w:pPr>
      <w:r>
        <w:rPr>
          <w:rFonts w:hint="eastAsia" w:ascii="仿宋" w:hAnsi="仿宋" w:eastAsia="仿宋" w:cs="仿宋"/>
          <w:sz w:val="32"/>
          <w:szCs w:val="32"/>
        </w:rPr>
        <w:t>1.</w:t>
      </w:r>
      <w:r>
        <w:rPr>
          <w:rFonts w:hint="eastAsia" w:ascii="仿宋" w:hAnsi="仿宋" w:eastAsia="仿宋" w:cs="仿宋"/>
          <w:sz w:val="32"/>
          <w:szCs w:val="32"/>
          <w:lang w:eastAsia="zh-CN"/>
        </w:rPr>
        <w:t>各小组在导师的引导下进行趣味劳动大比拼（</w:t>
      </w:r>
      <w:r>
        <w:rPr>
          <w:rFonts w:hint="eastAsia" w:ascii="仿宋" w:hAnsi="仿宋" w:eastAsia="仿宋" w:cs="仿宋"/>
          <w:sz w:val="32"/>
          <w:szCs w:val="32"/>
          <w:lang w:val="en-US" w:eastAsia="zh-CN"/>
        </w:rPr>
        <w:t>50分钟</w:t>
      </w:r>
      <w:r>
        <w:rPr>
          <w:rFonts w:hint="eastAsia" w:ascii="仿宋" w:hAnsi="仿宋" w:eastAsia="仿宋" w:cs="仿宋"/>
          <w:sz w:val="32"/>
          <w:szCs w:val="32"/>
          <w:lang w:eastAsia="zh-CN"/>
        </w:rPr>
        <w:t>）</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 w:hAnsi="仿宋" w:eastAsia="仿宋" w:cs="仿宋"/>
          <w:sz w:val="32"/>
          <w:szCs w:val="32"/>
          <w:lang w:eastAsia="zh-CN"/>
        </w:rPr>
      </w:pPr>
      <w:r>
        <w:rPr>
          <w:rFonts w:hint="eastAsia" w:ascii="仿宋" w:hAnsi="仿宋" w:eastAsia="仿宋" w:cs="仿宋"/>
          <w:sz w:val="32"/>
          <w:szCs w:val="32"/>
        </w:rPr>
        <w:t>2.</w:t>
      </w:r>
      <w:r>
        <w:rPr>
          <w:rFonts w:hint="eastAsia" w:ascii="仿宋" w:hAnsi="仿宋" w:eastAsia="仿宋" w:cs="仿宋"/>
          <w:sz w:val="32"/>
          <w:szCs w:val="32"/>
          <w:lang w:eastAsia="zh-CN"/>
        </w:rPr>
        <w:t>导师组织分享（</w:t>
      </w:r>
      <w:r>
        <w:rPr>
          <w:rFonts w:hint="eastAsia" w:ascii="仿宋" w:hAnsi="仿宋" w:eastAsia="仿宋" w:cs="仿宋"/>
          <w:sz w:val="32"/>
          <w:szCs w:val="32"/>
          <w:lang w:val="en-US" w:eastAsia="zh-CN"/>
        </w:rPr>
        <w:t>10分钟</w:t>
      </w:r>
      <w:r>
        <w:rPr>
          <w:rFonts w:hint="eastAsia" w:ascii="仿宋" w:hAnsi="仿宋" w:eastAsia="仿宋" w:cs="仿宋"/>
          <w:sz w:val="32"/>
          <w:szCs w:val="32"/>
          <w:lang w:eastAsia="zh-CN"/>
        </w:rPr>
        <w:t>）</w:t>
      </w:r>
    </w:p>
    <w:p>
      <w:pPr>
        <w:keepNext w:val="0"/>
        <w:keepLines w:val="0"/>
        <w:pageBreakBefore w:val="0"/>
        <w:widowControl w:val="0"/>
        <w:kinsoku/>
        <w:wordWrap/>
        <w:overflowPunct/>
        <w:topLinePunct w:val="0"/>
        <w:autoSpaceDE/>
        <w:autoSpaceDN/>
        <w:bidi w:val="0"/>
        <w:adjustRightInd/>
        <w:snapToGrid/>
        <w:spacing w:line="240" w:lineRule="auto"/>
        <w:ind w:firstLine="643" w:firstLineChars="200"/>
        <w:textAlignment w:val="auto"/>
        <w:rPr>
          <w:rFonts w:hint="eastAsia" w:ascii="仿宋" w:hAnsi="仿宋" w:eastAsia="仿宋" w:cs="仿宋"/>
          <w:b/>
          <w:bCs/>
          <w:sz w:val="32"/>
          <w:szCs w:val="32"/>
        </w:rPr>
      </w:pPr>
      <w:r>
        <w:rPr>
          <w:rFonts w:hint="eastAsia" w:ascii="仿宋" w:hAnsi="仿宋" w:eastAsia="仿宋" w:cs="仿宋"/>
          <w:b/>
          <w:bCs/>
          <w:sz w:val="32"/>
          <w:szCs w:val="32"/>
        </w:rPr>
        <w:t>&lt;三&gt;研学过程：</w:t>
      </w:r>
    </w:p>
    <w:p>
      <w:pPr>
        <w:keepNext w:val="0"/>
        <w:keepLines w:val="0"/>
        <w:pageBreakBefore w:val="0"/>
        <w:widowControl w:val="0"/>
        <w:numPr>
          <w:ilvl w:val="0"/>
          <w:numId w:val="5"/>
        </w:numPr>
        <w:kinsoku/>
        <w:wordWrap/>
        <w:overflowPunct/>
        <w:topLinePunct w:val="0"/>
        <w:autoSpaceDE/>
        <w:autoSpaceDN/>
        <w:bidi w:val="0"/>
        <w:adjustRightInd/>
        <w:snapToGrid/>
        <w:spacing w:line="240" w:lineRule="auto"/>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生态园给学员们提供了捉青虫、捉泥鳅、套鸭子、欢乐小蜜蜂、快种快收、饮水思源、勇挑重担、支援前线、好事多磨、砥砺前行等十余种农事体验项目。</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宋体" w:hAnsi="宋体" w:eastAsia="宋体" w:cs="宋体"/>
          <w:sz w:val="24"/>
          <w:szCs w:val="24"/>
          <w:lang w:val="en-US" w:eastAsia="zh-CN"/>
        </w:rPr>
      </w:pPr>
      <w:r>
        <w:rPr>
          <w:rFonts w:ascii="宋体" w:hAnsi="宋体" w:eastAsia="宋体" w:cs="宋体"/>
          <w:sz w:val="24"/>
          <w:szCs w:val="24"/>
        </w:rPr>
        <w:drawing>
          <wp:inline distT="0" distB="0" distL="114300" distR="114300">
            <wp:extent cx="2717165" cy="1800225"/>
            <wp:effectExtent l="0" t="0" r="6985" b="9525"/>
            <wp:docPr id="7"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descr="IMG_256"/>
                    <pic:cNvPicPr>
                      <a:picLocks noChangeAspect="1"/>
                    </pic:cNvPicPr>
                  </pic:nvPicPr>
                  <pic:blipFill>
                    <a:blip r:embed="rId8"/>
                    <a:stretch>
                      <a:fillRect/>
                    </a:stretch>
                  </pic:blipFill>
                  <pic:spPr>
                    <a:xfrm>
                      <a:off x="0" y="0"/>
                      <a:ext cx="2717165" cy="1800225"/>
                    </a:xfrm>
                    <a:prstGeom prst="rect">
                      <a:avLst/>
                    </a:prstGeom>
                    <a:noFill/>
                    <a:ln w="9525">
                      <a:noFill/>
                    </a:ln>
                  </pic:spPr>
                </pic:pic>
              </a:graphicData>
            </a:graphic>
          </wp:inline>
        </w:drawing>
      </w:r>
      <w:r>
        <w:rPr>
          <w:rFonts w:hint="eastAsia" w:ascii="宋体" w:hAnsi="宋体" w:cs="宋体"/>
          <w:sz w:val="24"/>
          <w:szCs w:val="24"/>
          <w:lang w:val="en-US" w:eastAsia="zh-CN"/>
        </w:rPr>
        <w:t xml:space="preserve">   </w:t>
      </w:r>
      <w:r>
        <w:rPr>
          <w:rFonts w:ascii="宋体" w:hAnsi="宋体" w:eastAsia="宋体" w:cs="宋体"/>
          <w:sz w:val="24"/>
          <w:szCs w:val="24"/>
        </w:rPr>
        <w:drawing>
          <wp:inline distT="0" distB="0" distL="114300" distR="114300">
            <wp:extent cx="2400300" cy="1800225"/>
            <wp:effectExtent l="0" t="0" r="0" b="9525"/>
            <wp:docPr id="8"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descr="IMG_256"/>
                    <pic:cNvPicPr>
                      <a:picLocks noChangeAspect="1"/>
                    </pic:cNvPicPr>
                  </pic:nvPicPr>
                  <pic:blipFill>
                    <a:blip r:embed="rId9"/>
                    <a:stretch>
                      <a:fillRect/>
                    </a:stretch>
                  </pic:blipFill>
                  <pic:spPr>
                    <a:xfrm>
                      <a:off x="0" y="0"/>
                      <a:ext cx="2400300" cy="1800225"/>
                    </a:xfrm>
                    <a:prstGeom prst="rect">
                      <a:avLst/>
                    </a:prstGeom>
                    <a:noFill/>
                    <a:ln w="9525">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1680" w:firstLineChars="700"/>
        <w:jc w:val="left"/>
        <w:textAlignment w:val="auto"/>
        <w:rPr>
          <w:rFonts w:hint="eastAsia" w:ascii="宋体" w:hAnsi="宋体" w:cs="宋体"/>
          <w:sz w:val="24"/>
          <w:szCs w:val="24"/>
          <w:lang w:val="en-US" w:eastAsia="zh-CN"/>
        </w:rPr>
      </w:pPr>
      <w:r>
        <w:rPr>
          <w:rFonts w:hint="eastAsia" w:ascii="宋体" w:hAnsi="宋体" w:cs="宋体"/>
          <w:sz w:val="24"/>
          <w:szCs w:val="24"/>
          <w:lang w:eastAsia="zh-CN"/>
        </w:rPr>
        <w:t>捉青虫</w:t>
      </w:r>
      <w:r>
        <w:rPr>
          <w:rFonts w:hint="eastAsia" w:ascii="宋体" w:hAnsi="宋体" w:cs="宋体"/>
          <w:sz w:val="24"/>
          <w:szCs w:val="24"/>
          <w:lang w:val="en-US" w:eastAsia="zh-CN"/>
        </w:rPr>
        <w:t xml:space="preserve">                                捉泥鳅</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宋体" w:hAnsi="宋体" w:eastAsia="宋体" w:cs="宋体"/>
          <w:sz w:val="24"/>
          <w:szCs w:val="24"/>
          <w:lang w:val="en-US" w:eastAsia="zh-CN"/>
        </w:rPr>
      </w:pPr>
      <w:r>
        <w:rPr>
          <w:rFonts w:ascii="宋体" w:hAnsi="宋体" w:eastAsia="宋体" w:cs="宋体"/>
          <w:sz w:val="24"/>
          <w:szCs w:val="24"/>
        </w:rPr>
        <w:drawing>
          <wp:inline distT="0" distB="0" distL="114300" distR="114300">
            <wp:extent cx="2719705" cy="1800225"/>
            <wp:effectExtent l="0" t="0" r="4445" b="9525"/>
            <wp:docPr id="9"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descr="IMG_256"/>
                    <pic:cNvPicPr>
                      <a:picLocks noChangeAspect="1"/>
                    </pic:cNvPicPr>
                  </pic:nvPicPr>
                  <pic:blipFill>
                    <a:blip r:embed="rId10"/>
                    <a:stretch>
                      <a:fillRect/>
                    </a:stretch>
                  </pic:blipFill>
                  <pic:spPr>
                    <a:xfrm>
                      <a:off x="0" y="0"/>
                      <a:ext cx="2719705" cy="1800225"/>
                    </a:xfrm>
                    <a:prstGeom prst="rect">
                      <a:avLst/>
                    </a:prstGeom>
                    <a:noFill/>
                    <a:ln w="9525">
                      <a:noFill/>
                    </a:ln>
                  </pic:spPr>
                </pic:pic>
              </a:graphicData>
            </a:graphic>
          </wp:inline>
        </w:drawing>
      </w:r>
      <w:r>
        <w:rPr>
          <w:rFonts w:hint="eastAsia" w:ascii="宋体" w:hAnsi="宋体" w:cs="宋体"/>
          <w:sz w:val="24"/>
          <w:szCs w:val="24"/>
          <w:lang w:val="en-US" w:eastAsia="zh-CN"/>
        </w:rPr>
        <w:t xml:space="preserve">   </w:t>
      </w:r>
      <w:r>
        <w:rPr>
          <w:rFonts w:ascii="宋体" w:hAnsi="宋体" w:eastAsia="宋体" w:cs="宋体"/>
          <w:sz w:val="24"/>
          <w:szCs w:val="24"/>
        </w:rPr>
        <w:drawing>
          <wp:inline distT="0" distB="0" distL="114300" distR="114300">
            <wp:extent cx="2425065" cy="1800225"/>
            <wp:effectExtent l="0" t="0" r="13335" b="9525"/>
            <wp:docPr id="10"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IMG_256"/>
                    <pic:cNvPicPr>
                      <a:picLocks noChangeAspect="1"/>
                    </pic:cNvPicPr>
                  </pic:nvPicPr>
                  <pic:blipFill>
                    <a:blip r:embed="rId11"/>
                    <a:stretch>
                      <a:fillRect/>
                    </a:stretch>
                  </pic:blipFill>
                  <pic:spPr>
                    <a:xfrm>
                      <a:off x="0" y="0"/>
                      <a:ext cx="2425065" cy="1800225"/>
                    </a:xfrm>
                    <a:prstGeom prst="rect">
                      <a:avLst/>
                    </a:prstGeom>
                    <a:noFill/>
                    <a:ln w="9525">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1680" w:firstLineChars="700"/>
        <w:jc w:val="left"/>
        <w:textAlignment w:val="auto"/>
        <w:rPr>
          <w:rFonts w:hint="eastAsia" w:ascii="宋体" w:hAnsi="宋体" w:cs="宋体"/>
          <w:sz w:val="24"/>
          <w:szCs w:val="24"/>
          <w:lang w:val="en-US" w:eastAsia="zh-CN"/>
        </w:rPr>
      </w:pPr>
      <w:r>
        <w:rPr>
          <w:rFonts w:hint="eastAsia" w:ascii="宋体" w:hAnsi="宋体" w:cs="宋体"/>
          <w:sz w:val="24"/>
          <w:szCs w:val="24"/>
          <w:lang w:eastAsia="zh-CN"/>
        </w:rPr>
        <w:t>套鸭子</w:t>
      </w:r>
      <w:r>
        <w:rPr>
          <w:rFonts w:hint="eastAsia" w:ascii="宋体" w:hAnsi="宋体" w:cs="宋体"/>
          <w:sz w:val="24"/>
          <w:szCs w:val="24"/>
          <w:lang w:val="en-US" w:eastAsia="zh-CN"/>
        </w:rPr>
        <w:t xml:space="preserve">                               勤劳的小蜜蜂</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宋体" w:hAnsi="宋体" w:eastAsia="宋体" w:cs="宋体"/>
          <w:sz w:val="24"/>
          <w:szCs w:val="24"/>
          <w:lang w:val="en-US" w:eastAsia="zh-CN"/>
        </w:rPr>
      </w:pPr>
      <w:r>
        <w:rPr>
          <w:rFonts w:ascii="宋体" w:hAnsi="宋体" w:eastAsia="宋体" w:cs="宋体"/>
          <w:sz w:val="24"/>
          <w:szCs w:val="24"/>
        </w:rPr>
        <w:drawing>
          <wp:inline distT="0" distB="0" distL="114300" distR="114300">
            <wp:extent cx="2593340" cy="1800225"/>
            <wp:effectExtent l="0" t="0" r="16510" b="9525"/>
            <wp:docPr id="11"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descr="IMG_256"/>
                    <pic:cNvPicPr>
                      <a:picLocks noChangeAspect="1"/>
                    </pic:cNvPicPr>
                  </pic:nvPicPr>
                  <pic:blipFill>
                    <a:blip r:embed="rId12"/>
                    <a:stretch>
                      <a:fillRect/>
                    </a:stretch>
                  </pic:blipFill>
                  <pic:spPr>
                    <a:xfrm>
                      <a:off x="0" y="0"/>
                      <a:ext cx="2593340" cy="1800225"/>
                    </a:xfrm>
                    <a:prstGeom prst="rect">
                      <a:avLst/>
                    </a:prstGeom>
                    <a:noFill/>
                    <a:ln w="9525">
                      <a:noFill/>
                    </a:ln>
                  </pic:spPr>
                </pic:pic>
              </a:graphicData>
            </a:graphic>
          </wp:inline>
        </w:drawing>
      </w:r>
      <w:r>
        <w:rPr>
          <w:rFonts w:hint="eastAsia" w:ascii="宋体" w:hAnsi="宋体" w:cs="宋体"/>
          <w:sz w:val="24"/>
          <w:szCs w:val="24"/>
          <w:lang w:val="en-US" w:eastAsia="zh-CN"/>
        </w:rPr>
        <w:t xml:space="preserve">   </w:t>
      </w:r>
      <w:r>
        <w:rPr>
          <w:rFonts w:hint="default" w:ascii="宋体" w:hAnsi="宋体" w:eastAsia="宋体" w:cs="宋体"/>
          <w:sz w:val="24"/>
          <w:szCs w:val="24"/>
          <w:lang w:val="en-US" w:eastAsia="zh-CN"/>
        </w:rPr>
        <w:drawing>
          <wp:inline distT="0" distB="0" distL="114300" distR="114300">
            <wp:extent cx="2533650" cy="1800225"/>
            <wp:effectExtent l="0" t="0" r="0" b="9525"/>
            <wp:docPr id="13" name="图片 13" descr="无标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无标题"/>
                    <pic:cNvPicPr>
                      <a:picLocks noChangeAspect="1"/>
                    </pic:cNvPicPr>
                  </pic:nvPicPr>
                  <pic:blipFill>
                    <a:blip r:embed="rId13"/>
                    <a:stretch>
                      <a:fillRect/>
                    </a:stretch>
                  </pic:blipFill>
                  <pic:spPr>
                    <a:xfrm>
                      <a:off x="0" y="0"/>
                      <a:ext cx="2533650" cy="180022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宋体" w:hAnsi="宋体" w:cs="宋体"/>
          <w:sz w:val="24"/>
          <w:szCs w:val="24"/>
          <w:lang w:val="en-US" w:eastAsia="zh-CN"/>
        </w:rPr>
      </w:pPr>
      <w:r>
        <w:rPr>
          <w:rFonts w:hint="eastAsia" w:ascii="宋体" w:hAnsi="宋体" w:cs="宋体"/>
          <w:sz w:val="24"/>
          <w:szCs w:val="24"/>
          <w:lang w:val="en-US" w:eastAsia="zh-CN"/>
        </w:rPr>
        <w:t xml:space="preserve">             好事多磨                               勇挑重担</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宋体" w:hAnsi="宋体" w:eastAsia="宋体" w:cs="宋体"/>
          <w:sz w:val="24"/>
          <w:szCs w:val="24"/>
          <w:lang w:val="en-US" w:eastAsia="zh-CN"/>
        </w:rPr>
      </w:pPr>
      <w:r>
        <w:rPr>
          <w:rFonts w:ascii="宋体" w:hAnsi="宋体" w:eastAsia="宋体" w:cs="宋体"/>
          <w:sz w:val="24"/>
          <w:szCs w:val="24"/>
        </w:rPr>
        <w:drawing>
          <wp:inline distT="0" distB="0" distL="114300" distR="114300">
            <wp:extent cx="2593340" cy="1800225"/>
            <wp:effectExtent l="0" t="0" r="16510" b="9525"/>
            <wp:docPr id="14"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8" descr="IMG_256"/>
                    <pic:cNvPicPr>
                      <a:picLocks noChangeAspect="1"/>
                    </pic:cNvPicPr>
                  </pic:nvPicPr>
                  <pic:blipFill>
                    <a:blip r:embed="rId14"/>
                    <a:stretch>
                      <a:fillRect/>
                    </a:stretch>
                  </pic:blipFill>
                  <pic:spPr>
                    <a:xfrm>
                      <a:off x="0" y="0"/>
                      <a:ext cx="2593340" cy="1800225"/>
                    </a:xfrm>
                    <a:prstGeom prst="rect">
                      <a:avLst/>
                    </a:prstGeom>
                    <a:noFill/>
                    <a:ln w="9525">
                      <a:noFill/>
                    </a:ln>
                  </pic:spPr>
                </pic:pic>
              </a:graphicData>
            </a:graphic>
          </wp:inline>
        </w:drawing>
      </w:r>
      <w:r>
        <w:rPr>
          <w:rFonts w:hint="eastAsia" w:ascii="宋体" w:hAnsi="宋体" w:cs="宋体"/>
          <w:sz w:val="24"/>
          <w:szCs w:val="24"/>
          <w:lang w:val="en-US" w:eastAsia="zh-CN"/>
        </w:rPr>
        <w:t xml:space="preserve">  </w:t>
      </w:r>
      <w:r>
        <w:rPr>
          <w:rFonts w:hint="default" w:ascii="宋体" w:hAnsi="宋体" w:eastAsia="宋体" w:cs="宋体"/>
          <w:sz w:val="24"/>
          <w:szCs w:val="24"/>
          <w:lang w:val="en-US" w:eastAsia="zh-CN"/>
        </w:rPr>
        <w:drawing>
          <wp:inline distT="0" distB="0" distL="114300" distR="114300">
            <wp:extent cx="2597785" cy="1807210"/>
            <wp:effectExtent l="0" t="0" r="12065" b="2540"/>
            <wp:docPr id="15" name="图片 15" descr="LOCAL201909191648000177544270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LOCAL201909191648000177544270440"/>
                    <pic:cNvPicPr>
                      <a:picLocks noChangeAspect="1"/>
                    </pic:cNvPicPr>
                  </pic:nvPicPr>
                  <pic:blipFill>
                    <a:blip r:embed="rId15"/>
                    <a:stretch>
                      <a:fillRect/>
                    </a:stretch>
                  </pic:blipFill>
                  <pic:spPr>
                    <a:xfrm>
                      <a:off x="0" y="0"/>
                      <a:ext cx="2597785" cy="180721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宋体" w:hAnsi="宋体" w:cs="宋体"/>
          <w:sz w:val="24"/>
          <w:szCs w:val="24"/>
          <w:lang w:val="en-US" w:eastAsia="zh-CN"/>
        </w:rPr>
      </w:pPr>
      <w:r>
        <w:rPr>
          <w:rFonts w:hint="eastAsia" w:ascii="宋体" w:hAnsi="宋体" w:cs="宋体"/>
          <w:sz w:val="24"/>
          <w:szCs w:val="24"/>
          <w:lang w:val="en-US" w:eastAsia="zh-CN"/>
        </w:rPr>
        <w:t xml:space="preserve">             辛勤园丁                              收获南瓜</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eastAsia="宋体"/>
          <w:lang w:val="en-US" w:eastAsia="zh-CN"/>
        </w:rPr>
      </w:pPr>
      <w:r>
        <w:drawing>
          <wp:inline distT="0" distB="0" distL="114300" distR="114300">
            <wp:extent cx="2635250" cy="1800225"/>
            <wp:effectExtent l="0" t="0" r="12700" b="9525"/>
            <wp:docPr id="1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pic:cNvPicPr>
                      <a:picLocks noChangeAspect="1"/>
                    </pic:cNvPicPr>
                  </pic:nvPicPr>
                  <pic:blipFill>
                    <a:blip r:embed="rId16"/>
                    <a:stretch>
                      <a:fillRect/>
                    </a:stretch>
                  </pic:blipFill>
                  <pic:spPr>
                    <a:xfrm>
                      <a:off x="0" y="0"/>
                      <a:ext cx="2635250" cy="1800225"/>
                    </a:xfrm>
                    <a:prstGeom prst="rect">
                      <a:avLst/>
                    </a:prstGeom>
                    <a:noFill/>
                    <a:ln>
                      <a:noFill/>
                    </a:ln>
                  </pic:spPr>
                </pic:pic>
              </a:graphicData>
            </a:graphic>
          </wp:inline>
        </w:drawing>
      </w:r>
      <w:r>
        <w:rPr>
          <w:rFonts w:hint="eastAsia"/>
          <w:lang w:val="en-US" w:eastAsia="zh-CN"/>
        </w:rPr>
        <w:t xml:space="preserve"> </w:t>
      </w:r>
      <w:r>
        <w:rPr>
          <w:rFonts w:ascii="宋体" w:hAnsi="宋体" w:eastAsia="宋体" w:cs="宋体"/>
          <w:sz w:val="24"/>
          <w:szCs w:val="24"/>
        </w:rPr>
        <w:drawing>
          <wp:inline distT="0" distB="0" distL="114300" distR="114300">
            <wp:extent cx="2660650" cy="1800860"/>
            <wp:effectExtent l="0" t="0" r="6350" b="8890"/>
            <wp:docPr id="17"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0" descr="IMG_256"/>
                    <pic:cNvPicPr>
                      <a:picLocks noChangeAspect="1"/>
                    </pic:cNvPicPr>
                  </pic:nvPicPr>
                  <pic:blipFill>
                    <a:blip r:embed="rId17"/>
                    <a:stretch>
                      <a:fillRect/>
                    </a:stretch>
                  </pic:blipFill>
                  <pic:spPr>
                    <a:xfrm>
                      <a:off x="0" y="0"/>
                      <a:ext cx="2660650" cy="180086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1890" w:firstLineChars="900"/>
        <w:jc w:val="left"/>
        <w:textAlignment w:val="auto"/>
        <w:rPr>
          <w:rFonts w:hint="default" w:eastAsia="宋体"/>
          <w:lang w:val="en-US" w:eastAsia="zh-CN"/>
        </w:rPr>
      </w:pPr>
      <w:r>
        <w:rPr>
          <w:rFonts w:hint="eastAsia"/>
          <w:lang w:eastAsia="zh-CN"/>
        </w:rPr>
        <w:t>支援前线</w:t>
      </w:r>
      <w:r>
        <w:rPr>
          <w:rFonts w:hint="eastAsia"/>
          <w:lang w:val="en-US" w:eastAsia="zh-CN"/>
        </w:rPr>
        <w:t xml:space="preserve">                               呵护秧苗</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该环节根据季节灵活选择三个项目进行体验，比赛结束后，导师根据各项目规则给各组赋分（第一名积10分，每落后一个名次递减一分）。</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jc w:val="left"/>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2.导师组织学员谈劳动感受，总结分享。</w:t>
      </w:r>
    </w:p>
    <w:p>
      <w:pPr>
        <w:keepNext w:val="0"/>
        <w:keepLines w:val="0"/>
        <w:pageBreakBefore w:val="0"/>
        <w:widowControl w:val="0"/>
        <w:kinsoku/>
        <w:wordWrap/>
        <w:overflowPunct/>
        <w:topLinePunct w:val="0"/>
        <w:autoSpaceDE/>
        <w:autoSpaceDN/>
        <w:bidi w:val="0"/>
        <w:adjustRightInd/>
        <w:snapToGrid/>
        <w:spacing w:before="156" w:beforeLines="50" w:after="156" w:afterLines="50" w:line="240" w:lineRule="auto"/>
        <w:jc w:val="center"/>
        <w:textAlignment w:val="auto"/>
        <w:rPr>
          <w:rFonts w:hint="eastAsia" w:ascii="黑体" w:hAnsi="黑体" w:eastAsia="黑体" w:cs="宋体"/>
          <w:b/>
          <w:bCs/>
          <w:kern w:val="0"/>
          <w:sz w:val="32"/>
          <w:szCs w:val="32"/>
          <w:lang w:eastAsia="zh-CN"/>
        </w:rPr>
      </w:pPr>
      <w:r>
        <w:rPr>
          <w:rFonts w:hint="eastAsia" w:ascii="黑体" w:hAnsi="黑体" w:eastAsia="黑体" w:cs="宋体"/>
          <w:b/>
          <w:bCs/>
          <w:kern w:val="0"/>
          <w:sz w:val="32"/>
          <w:szCs w:val="32"/>
        </w:rPr>
        <w:t>第</w:t>
      </w:r>
      <w:r>
        <w:rPr>
          <w:rFonts w:hint="eastAsia" w:ascii="黑体" w:hAnsi="黑体" w:eastAsia="黑体" w:cs="宋体"/>
          <w:b/>
          <w:bCs/>
          <w:kern w:val="0"/>
          <w:sz w:val="32"/>
          <w:szCs w:val="32"/>
          <w:lang w:eastAsia="zh-CN"/>
        </w:rPr>
        <w:t>四</w:t>
      </w:r>
      <w:r>
        <w:rPr>
          <w:rFonts w:hint="eastAsia" w:ascii="黑体" w:hAnsi="黑体" w:eastAsia="黑体" w:cs="宋体"/>
          <w:b/>
          <w:bCs/>
          <w:kern w:val="0"/>
          <w:sz w:val="32"/>
          <w:szCs w:val="32"/>
        </w:rPr>
        <w:t>课时：</w:t>
      </w:r>
      <w:r>
        <w:rPr>
          <w:rFonts w:hint="eastAsia" w:ascii="黑体" w:hAnsi="黑体" w:eastAsia="黑体" w:cs="宋体"/>
          <w:b/>
          <w:bCs/>
          <w:kern w:val="0"/>
          <w:sz w:val="32"/>
          <w:szCs w:val="32"/>
          <w:lang w:eastAsia="zh-CN"/>
        </w:rPr>
        <w:t>共绘蓝图</w:t>
      </w:r>
    </w:p>
    <w:p>
      <w:pPr>
        <w:keepNext w:val="0"/>
        <w:keepLines w:val="0"/>
        <w:pageBreakBefore w:val="0"/>
        <w:widowControl w:val="0"/>
        <w:kinsoku/>
        <w:wordWrap/>
        <w:overflowPunct/>
        <w:topLinePunct w:val="0"/>
        <w:autoSpaceDE/>
        <w:autoSpaceDN/>
        <w:bidi w:val="0"/>
        <w:adjustRightInd/>
        <w:snapToGrid/>
        <w:spacing w:line="240" w:lineRule="auto"/>
        <w:ind w:firstLine="643" w:firstLineChars="200"/>
        <w:textAlignment w:val="auto"/>
        <w:rPr>
          <w:rFonts w:hint="eastAsia" w:ascii="仿宋" w:hAnsi="仿宋" w:eastAsia="仿宋" w:cs="仿宋"/>
          <w:b/>
          <w:bCs/>
          <w:sz w:val="32"/>
          <w:szCs w:val="32"/>
        </w:rPr>
      </w:pPr>
      <w:r>
        <w:rPr>
          <w:rFonts w:hint="eastAsia" w:ascii="仿宋" w:hAnsi="仿宋" w:eastAsia="仿宋" w:cs="仿宋"/>
          <w:b/>
          <w:bCs/>
          <w:sz w:val="32"/>
          <w:szCs w:val="32"/>
        </w:rPr>
        <w:t>&lt;一&gt;研学目标</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1.了解现代生态循环农业</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2.培养学员们的创新意识和环境保护意识</w:t>
      </w:r>
    </w:p>
    <w:p>
      <w:pPr>
        <w:keepNext w:val="0"/>
        <w:keepLines w:val="0"/>
        <w:pageBreakBefore w:val="0"/>
        <w:widowControl w:val="0"/>
        <w:kinsoku/>
        <w:wordWrap/>
        <w:overflowPunct/>
        <w:topLinePunct w:val="0"/>
        <w:autoSpaceDE/>
        <w:autoSpaceDN/>
        <w:bidi w:val="0"/>
        <w:adjustRightInd/>
        <w:snapToGrid/>
        <w:spacing w:line="240" w:lineRule="auto"/>
        <w:ind w:firstLine="643" w:firstLineChars="200"/>
        <w:textAlignment w:val="auto"/>
        <w:rPr>
          <w:rFonts w:hint="eastAsia" w:ascii="仿宋" w:hAnsi="仿宋" w:eastAsia="仿宋" w:cs="仿宋"/>
          <w:b/>
          <w:bCs/>
          <w:sz w:val="32"/>
          <w:szCs w:val="32"/>
        </w:rPr>
      </w:pPr>
      <w:r>
        <w:rPr>
          <w:rFonts w:hint="eastAsia" w:ascii="仿宋" w:hAnsi="仿宋" w:eastAsia="仿宋" w:cs="仿宋"/>
          <w:b/>
          <w:bCs/>
          <w:sz w:val="32"/>
          <w:szCs w:val="32"/>
        </w:rPr>
        <w:t>&lt;二&gt;研学内容</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 w:hAnsi="仿宋" w:eastAsia="仿宋" w:cs="仿宋"/>
          <w:sz w:val="32"/>
          <w:szCs w:val="32"/>
          <w:lang w:eastAsia="zh-CN"/>
        </w:rPr>
      </w:pPr>
      <w:r>
        <w:rPr>
          <w:rFonts w:hint="eastAsia" w:ascii="仿宋" w:hAnsi="仿宋" w:eastAsia="仿宋" w:cs="仿宋"/>
          <w:sz w:val="32"/>
          <w:szCs w:val="32"/>
        </w:rPr>
        <w:t>1.</w:t>
      </w:r>
      <w:r>
        <w:rPr>
          <w:rFonts w:hint="eastAsia" w:ascii="仿宋" w:hAnsi="仿宋" w:eastAsia="仿宋" w:cs="仿宋"/>
          <w:sz w:val="32"/>
          <w:szCs w:val="32"/>
          <w:lang w:eastAsia="zh-CN"/>
        </w:rPr>
        <w:t>实地参观、图板学习、绘制蓝图、展示介绍（</w:t>
      </w:r>
      <w:r>
        <w:rPr>
          <w:rFonts w:hint="eastAsia" w:ascii="仿宋" w:hAnsi="仿宋" w:eastAsia="仿宋" w:cs="仿宋"/>
          <w:sz w:val="32"/>
          <w:szCs w:val="32"/>
          <w:lang w:val="en-US" w:eastAsia="zh-CN"/>
        </w:rPr>
        <w:t>80分钟</w:t>
      </w:r>
      <w:r>
        <w:rPr>
          <w:rFonts w:hint="eastAsia" w:ascii="仿宋" w:hAnsi="仿宋" w:eastAsia="仿宋" w:cs="仿宋"/>
          <w:sz w:val="32"/>
          <w:szCs w:val="32"/>
          <w:lang w:eastAsia="zh-CN"/>
        </w:rPr>
        <w:t>）</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 w:hAnsi="仿宋" w:eastAsia="仿宋" w:cs="仿宋"/>
          <w:sz w:val="32"/>
          <w:szCs w:val="32"/>
          <w:lang w:eastAsia="zh-CN"/>
        </w:rPr>
      </w:pPr>
      <w:r>
        <w:rPr>
          <w:rFonts w:hint="eastAsia" w:ascii="仿宋" w:hAnsi="仿宋" w:eastAsia="仿宋" w:cs="仿宋"/>
          <w:sz w:val="32"/>
          <w:szCs w:val="32"/>
        </w:rPr>
        <w:t>2.</w:t>
      </w:r>
      <w:r>
        <w:rPr>
          <w:rFonts w:hint="eastAsia" w:ascii="仿宋" w:hAnsi="仿宋" w:eastAsia="仿宋" w:cs="仿宋"/>
          <w:sz w:val="32"/>
          <w:szCs w:val="32"/>
          <w:lang w:eastAsia="zh-CN"/>
        </w:rPr>
        <w:t>导师组织分享（</w:t>
      </w:r>
      <w:r>
        <w:rPr>
          <w:rFonts w:hint="eastAsia" w:ascii="仿宋" w:hAnsi="仿宋" w:eastAsia="仿宋" w:cs="仿宋"/>
          <w:sz w:val="32"/>
          <w:szCs w:val="32"/>
          <w:lang w:val="en-US" w:eastAsia="zh-CN"/>
        </w:rPr>
        <w:t>10分钟</w:t>
      </w:r>
      <w:r>
        <w:rPr>
          <w:rFonts w:hint="eastAsia" w:ascii="仿宋" w:hAnsi="仿宋" w:eastAsia="仿宋" w:cs="仿宋"/>
          <w:sz w:val="32"/>
          <w:szCs w:val="32"/>
          <w:lang w:eastAsia="zh-CN"/>
        </w:rPr>
        <w:t>）</w:t>
      </w:r>
    </w:p>
    <w:p>
      <w:pPr>
        <w:keepNext w:val="0"/>
        <w:keepLines w:val="0"/>
        <w:pageBreakBefore w:val="0"/>
        <w:widowControl w:val="0"/>
        <w:kinsoku/>
        <w:wordWrap/>
        <w:overflowPunct/>
        <w:topLinePunct w:val="0"/>
        <w:autoSpaceDE/>
        <w:autoSpaceDN/>
        <w:bidi w:val="0"/>
        <w:adjustRightInd/>
        <w:snapToGrid/>
        <w:spacing w:line="240" w:lineRule="auto"/>
        <w:ind w:firstLine="643" w:firstLineChars="200"/>
        <w:textAlignment w:val="auto"/>
        <w:rPr>
          <w:rFonts w:hint="eastAsia" w:ascii="仿宋" w:hAnsi="仿宋" w:eastAsia="仿宋" w:cs="仿宋"/>
          <w:b/>
          <w:bCs/>
          <w:sz w:val="32"/>
          <w:szCs w:val="32"/>
        </w:rPr>
      </w:pPr>
      <w:r>
        <w:rPr>
          <w:rFonts w:hint="eastAsia" w:ascii="仿宋" w:hAnsi="仿宋" w:eastAsia="仿宋" w:cs="仿宋"/>
          <w:b/>
          <w:bCs/>
          <w:sz w:val="32"/>
          <w:szCs w:val="32"/>
        </w:rPr>
        <w:t>&lt;三&gt;研学过程：</w:t>
      </w:r>
    </w:p>
    <w:p>
      <w:pPr>
        <w:keepNext w:val="0"/>
        <w:keepLines w:val="0"/>
        <w:pageBreakBefore w:val="0"/>
        <w:widowControl w:val="0"/>
        <w:numPr>
          <w:ilvl w:val="0"/>
          <w:numId w:val="6"/>
        </w:numPr>
        <w:kinsoku/>
        <w:wordWrap/>
        <w:overflowPunct/>
        <w:topLinePunct w:val="0"/>
        <w:autoSpaceDE/>
        <w:autoSpaceDN/>
        <w:bidi w:val="0"/>
        <w:adjustRightInd/>
        <w:snapToGrid/>
        <w:spacing w:line="240" w:lineRule="auto"/>
        <w:ind w:firstLine="640" w:firstLineChars="200"/>
        <w:jc w:val="left"/>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各小组在导师的引导下进行实地参观和图板介绍，深入了解现代生态循环农业，通过和入农户调查的传统农业对比，分析探究，每人绘制一幅未来农业发展蓝图并向大家展示介绍。</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宋体" w:hAnsi="宋体" w:cs="宋体"/>
          <w:sz w:val="24"/>
          <w:szCs w:val="24"/>
          <w:lang w:val="en-US" w:eastAsia="zh-CN"/>
        </w:rPr>
      </w:pPr>
      <w:r>
        <w:rPr>
          <w:rFonts w:hint="eastAsia" w:ascii="宋体" w:hAnsi="宋体" w:cs="宋体"/>
          <w:sz w:val="24"/>
          <w:szCs w:val="24"/>
          <w:lang w:val="en-US" w:eastAsia="zh-CN"/>
        </w:rPr>
        <w:t xml:space="preserve">   </w:t>
      </w:r>
      <w:r>
        <w:rPr>
          <w:rFonts w:ascii="宋体" w:hAnsi="宋体" w:eastAsia="宋体" w:cs="宋体"/>
          <w:sz w:val="24"/>
          <w:szCs w:val="24"/>
        </w:rPr>
        <w:drawing>
          <wp:inline distT="0" distB="0" distL="114300" distR="114300">
            <wp:extent cx="4697730" cy="3131820"/>
            <wp:effectExtent l="0" t="0" r="7620" b="11430"/>
            <wp:docPr id="19"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2" descr="IMG_256"/>
                    <pic:cNvPicPr>
                      <a:picLocks noChangeAspect="1"/>
                    </pic:cNvPicPr>
                  </pic:nvPicPr>
                  <pic:blipFill>
                    <a:blip r:embed="rId18"/>
                    <a:stretch>
                      <a:fillRect/>
                    </a:stretch>
                  </pic:blipFill>
                  <pic:spPr>
                    <a:xfrm>
                      <a:off x="0" y="0"/>
                      <a:ext cx="4697730" cy="3131820"/>
                    </a:xfrm>
                    <a:prstGeom prst="rect">
                      <a:avLst/>
                    </a:prstGeom>
                    <a:noFill/>
                    <a:ln w="9525">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ascii="宋体" w:hAnsi="宋体" w:eastAsia="宋体" w:cs="宋体"/>
          <w:sz w:val="24"/>
          <w:szCs w:val="24"/>
        </w:rPr>
      </w:pPr>
      <w:r>
        <w:rPr>
          <w:rFonts w:hint="eastAsia" w:ascii="宋体" w:hAnsi="宋体" w:cs="宋体"/>
          <w:sz w:val="24"/>
          <w:szCs w:val="24"/>
          <w:lang w:val="en-US" w:eastAsia="zh-CN"/>
        </w:rPr>
        <w:t xml:space="preserve">   </w:t>
      </w:r>
      <w:r>
        <w:rPr>
          <w:rFonts w:ascii="宋体" w:hAnsi="宋体" w:eastAsia="宋体" w:cs="宋体"/>
          <w:sz w:val="24"/>
          <w:szCs w:val="24"/>
        </w:rPr>
        <w:drawing>
          <wp:inline distT="0" distB="0" distL="114300" distR="114300">
            <wp:extent cx="4762500" cy="3162300"/>
            <wp:effectExtent l="0" t="0" r="0" b="0"/>
            <wp:docPr id="18"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1" descr="IMG_256"/>
                    <pic:cNvPicPr>
                      <a:picLocks noChangeAspect="1"/>
                    </pic:cNvPicPr>
                  </pic:nvPicPr>
                  <pic:blipFill>
                    <a:blip r:embed="rId19"/>
                    <a:stretch>
                      <a:fillRect/>
                    </a:stretch>
                  </pic:blipFill>
                  <pic:spPr>
                    <a:xfrm>
                      <a:off x="0" y="0"/>
                      <a:ext cx="4762500" cy="3162300"/>
                    </a:xfrm>
                    <a:prstGeom prst="rect">
                      <a:avLst/>
                    </a:prstGeom>
                    <a:noFill/>
                    <a:ln w="9525">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宋体" w:hAnsi="宋体" w:eastAsia="宋体" w:cs="宋体"/>
          <w:sz w:val="24"/>
          <w:szCs w:val="24"/>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left"/>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该环节由于没有具体宏观标准进行评价，故每队各加10分。</w:t>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left"/>
        <w:textAlignment w:val="auto"/>
        <w:rPr>
          <w:rFonts w:hint="eastAsia" w:ascii="仿宋" w:hAnsi="仿宋" w:eastAsia="仿宋" w:cs="仿宋"/>
          <w:sz w:val="32"/>
          <w:szCs w:val="32"/>
          <w:lang w:val="en-US" w:eastAsia="zh-CN"/>
        </w:rPr>
      </w:pPr>
      <w:r>
        <w:rPr>
          <w:rFonts w:ascii="宋体" w:hAnsi="宋体" w:eastAsia="宋体" w:cs="宋体"/>
          <w:sz w:val="24"/>
          <w:szCs w:val="24"/>
        </w:rPr>
        <w:drawing>
          <wp:inline distT="0" distB="0" distL="114300" distR="114300">
            <wp:extent cx="4724400" cy="3131820"/>
            <wp:effectExtent l="0" t="0" r="0" b="11430"/>
            <wp:docPr id="20" name="图片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3" descr="IMG_256"/>
                    <pic:cNvPicPr>
                      <a:picLocks noChangeAspect="1"/>
                    </pic:cNvPicPr>
                  </pic:nvPicPr>
                  <pic:blipFill>
                    <a:blip r:embed="rId20"/>
                    <a:stretch>
                      <a:fillRect/>
                    </a:stretch>
                  </pic:blipFill>
                  <pic:spPr>
                    <a:xfrm>
                      <a:off x="0" y="0"/>
                      <a:ext cx="4724400" cy="313182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jc w:val="left"/>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2.导师组织学员谈学习感受，总结分享。</w:t>
      </w:r>
    </w:p>
    <w:p>
      <w:pPr>
        <w:keepNext w:val="0"/>
        <w:keepLines w:val="0"/>
        <w:pageBreakBefore w:val="0"/>
        <w:widowControl w:val="0"/>
        <w:kinsoku/>
        <w:wordWrap/>
        <w:overflowPunct/>
        <w:topLinePunct w:val="0"/>
        <w:autoSpaceDE/>
        <w:autoSpaceDN/>
        <w:bidi w:val="0"/>
        <w:adjustRightInd/>
        <w:snapToGrid/>
        <w:spacing w:before="156" w:beforeLines="50" w:after="156" w:afterLines="50" w:line="240" w:lineRule="auto"/>
        <w:jc w:val="center"/>
        <w:textAlignment w:val="auto"/>
        <w:rPr>
          <w:rFonts w:hint="eastAsia" w:ascii="黑体" w:hAnsi="黑体" w:eastAsia="黑体" w:cs="宋体"/>
          <w:b/>
          <w:bCs/>
          <w:kern w:val="0"/>
          <w:sz w:val="32"/>
          <w:szCs w:val="32"/>
        </w:rPr>
      </w:pPr>
    </w:p>
    <w:p>
      <w:pPr>
        <w:keepNext w:val="0"/>
        <w:keepLines w:val="0"/>
        <w:pageBreakBefore w:val="0"/>
        <w:widowControl w:val="0"/>
        <w:kinsoku/>
        <w:wordWrap/>
        <w:overflowPunct/>
        <w:topLinePunct w:val="0"/>
        <w:autoSpaceDE/>
        <w:autoSpaceDN/>
        <w:bidi w:val="0"/>
        <w:adjustRightInd/>
        <w:snapToGrid/>
        <w:spacing w:before="156" w:beforeLines="50" w:after="156" w:afterLines="50" w:line="240" w:lineRule="auto"/>
        <w:jc w:val="center"/>
        <w:textAlignment w:val="auto"/>
        <w:rPr>
          <w:rFonts w:hint="eastAsia" w:ascii="黑体" w:hAnsi="黑体" w:eastAsia="黑体" w:cs="宋体"/>
          <w:b/>
          <w:bCs/>
          <w:kern w:val="0"/>
          <w:sz w:val="32"/>
          <w:szCs w:val="32"/>
          <w:lang w:eastAsia="zh-CN"/>
        </w:rPr>
      </w:pPr>
      <w:r>
        <w:rPr>
          <w:rFonts w:hint="eastAsia" w:ascii="黑体" w:hAnsi="黑体" w:eastAsia="黑体" w:cs="宋体"/>
          <w:b/>
          <w:bCs/>
          <w:kern w:val="0"/>
          <w:sz w:val="32"/>
          <w:szCs w:val="32"/>
        </w:rPr>
        <w:t>第</w:t>
      </w:r>
      <w:r>
        <w:rPr>
          <w:rFonts w:hint="eastAsia" w:ascii="黑体" w:hAnsi="黑体" w:eastAsia="黑体" w:cs="宋体"/>
          <w:b/>
          <w:bCs/>
          <w:kern w:val="0"/>
          <w:sz w:val="32"/>
          <w:szCs w:val="32"/>
          <w:lang w:eastAsia="zh-CN"/>
        </w:rPr>
        <w:t>五</w:t>
      </w:r>
      <w:r>
        <w:rPr>
          <w:rFonts w:hint="eastAsia" w:ascii="黑体" w:hAnsi="黑体" w:eastAsia="黑体" w:cs="宋体"/>
          <w:b/>
          <w:bCs/>
          <w:kern w:val="0"/>
          <w:sz w:val="32"/>
          <w:szCs w:val="32"/>
        </w:rPr>
        <w:t>课时：</w:t>
      </w:r>
      <w:r>
        <w:rPr>
          <w:rFonts w:hint="eastAsia" w:ascii="黑体" w:hAnsi="黑体" w:eastAsia="黑体" w:cs="宋体"/>
          <w:b/>
          <w:bCs/>
          <w:kern w:val="0"/>
          <w:sz w:val="32"/>
          <w:szCs w:val="32"/>
          <w:lang w:eastAsia="zh-CN"/>
        </w:rPr>
        <w:t>畅享硕果</w:t>
      </w:r>
    </w:p>
    <w:p>
      <w:pPr>
        <w:keepNext w:val="0"/>
        <w:keepLines w:val="0"/>
        <w:pageBreakBefore w:val="0"/>
        <w:widowControl w:val="0"/>
        <w:kinsoku/>
        <w:wordWrap/>
        <w:overflowPunct/>
        <w:topLinePunct w:val="0"/>
        <w:autoSpaceDE/>
        <w:autoSpaceDN/>
        <w:bidi w:val="0"/>
        <w:adjustRightInd/>
        <w:snapToGrid/>
        <w:spacing w:line="240" w:lineRule="auto"/>
        <w:ind w:firstLine="643" w:firstLineChars="200"/>
        <w:textAlignment w:val="auto"/>
        <w:rPr>
          <w:rFonts w:hint="eastAsia" w:ascii="仿宋" w:hAnsi="仿宋" w:eastAsia="仿宋" w:cs="仿宋"/>
          <w:b/>
          <w:bCs/>
          <w:sz w:val="32"/>
          <w:szCs w:val="32"/>
        </w:rPr>
      </w:pPr>
      <w:r>
        <w:rPr>
          <w:rFonts w:hint="eastAsia" w:ascii="仿宋" w:hAnsi="仿宋" w:eastAsia="仿宋" w:cs="仿宋"/>
          <w:b/>
          <w:bCs/>
          <w:sz w:val="32"/>
          <w:szCs w:val="32"/>
        </w:rPr>
        <w:t>&lt;一&gt;研学目标</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1.认识并识别各种果树和节令蔬菜</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2.学会简单的菜肴烹饪和包水饺的技能</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3.通过体验做饭来感受父母一日三餐的艰辛，学会感恩</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4.通过趣味劳动体验和做饭体验，感受一粥一饭之来之不易，学会珍惜粮食</w:t>
      </w:r>
    </w:p>
    <w:p>
      <w:pPr>
        <w:keepNext w:val="0"/>
        <w:keepLines w:val="0"/>
        <w:pageBreakBefore w:val="0"/>
        <w:widowControl w:val="0"/>
        <w:kinsoku/>
        <w:wordWrap/>
        <w:overflowPunct/>
        <w:topLinePunct w:val="0"/>
        <w:autoSpaceDE/>
        <w:autoSpaceDN/>
        <w:bidi w:val="0"/>
        <w:adjustRightInd/>
        <w:snapToGrid/>
        <w:spacing w:line="240" w:lineRule="auto"/>
        <w:ind w:firstLine="643" w:firstLineChars="200"/>
        <w:textAlignment w:val="auto"/>
        <w:rPr>
          <w:rFonts w:hint="eastAsia" w:ascii="仿宋" w:hAnsi="仿宋" w:eastAsia="仿宋" w:cs="仿宋"/>
          <w:b/>
          <w:bCs/>
          <w:sz w:val="32"/>
          <w:szCs w:val="32"/>
        </w:rPr>
      </w:pPr>
      <w:r>
        <w:rPr>
          <w:rFonts w:hint="eastAsia" w:ascii="仿宋" w:hAnsi="仿宋" w:eastAsia="仿宋" w:cs="仿宋"/>
          <w:b/>
          <w:bCs/>
          <w:sz w:val="32"/>
          <w:szCs w:val="32"/>
        </w:rPr>
        <w:t>&lt;二&gt;研学内容</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textAlignment w:val="auto"/>
        <w:rPr>
          <w:rFonts w:hint="eastAsia" w:ascii="仿宋" w:hAnsi="仿宋" w:eastAsia="仿宋" w:cs="仿宋"/>
          <w:sz w:val="32"/>
          <w:szCs w:val="32"/>
          <w:lang w:eastAsia="zh-CN"/>
        </w:rPr>
      </w:pPr>
      <w:r>
        <w:rPr>
          <w:rFonts w:hint="eastAsia" w:ascii="仿宋" w:hAnsi="仿宋" w:eastAsia="仿宋" w:cs="仿宋"/>
          <w:sz w:val="32"/>
          <w:szCs w:val="32"/>
          <w:lang w:val="en-US" w:eastAsia="zh-CN"/>
        </w:rPr>
        <w:t>1.</w:t>
      </w:r>
      <w:r>
        <w:rPr>
          <w:rFonts w:hint="eastAsia" w:ascii="仿宋" w:hAnsi="仿宋" w:eastAsia="仿宋" w:cs="仿宋"/>
          <w:sz w:val="32"/>
          <w:szCs w:val="32"/>
          <w:lang w:eastAsia="zh-CN"/>
        </w:rPr>
        <w:t>实地参观，识别各种果树和蔬菜（</w:t>
      </w:r>
      <w:r>
        <w:rPr>
          <w:rFonts w:hint="eastAsia" w:ascii="仿宋" w:hAnsi="仿宋" w:eastAsia="仿宋" w:cs="仿宋"/>
          <w:sz w:val="32"/>
          <w:szCs w:val="32"/>
          <w:lang w:val="en-US" w:eastAsia="zh-CN"/>
        </w:rPr>
        <w:t>10分钟</w:t>
      </w:r>
      <w:r>
        <w:rPr>
          <w:rFonts w:hint="eastAsia" w:ascii="仿宋" w:hAnsi="仿宋" w:eastAsia="仿宋" w:cs="仿宋"/>
          <w:sz w:val="32"/>
          <w:szCs w:val="32"/>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56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2.按照导师要求各组分别采摘相应数量的水果和蔬菜（20分钟）</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56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3.学员在导师的引导下，分工合作，共同烹制午餐（60分钟）</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560"/>
        <w:textAlignment w:val="auto"/>
        <w:rPr>
          <w:rFonts w:hint="default" w:ascii="仿宋" w:hAnsi="仿宋" w:eastAsia="仿宋" w:cs="仿宋"/>
          <w:sz w:val="32"/>
          <w:szCs w:val="32"/>
          <w:lang w:val="en-US" w:eastAsia="zh-CN"/>
        </w:rPr>
      </w:pPr>
      <w:bookmarkStart w:id="0" w:name="image_operate_96401385541638484"/>
      <w:bookmarkEnd w:id="0"/>
      <w:r>
        <w:rPr>
          <w:rFonts w:hint="eastAsia" w:ascii="仿宋" w:hAnsi="仿宋" w:eastAsia="仿宋" w:cs="仿宋"/>
          <w:sz w:val="32"/>
          <w:szCs w:val="32"/>
          <w:lang w:val="en-US" w:eastAsia="zh-CN"/>
        </w:rPr>
        <w:t>4.师生欢聚一堂，共享美味午餐（20分钟）</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 w:hAnsi="仿宋" w:eastAsia="仿宋" w:cs="仿宋"/>
          <w:sz w:val="32"/>
          <w:szCs w:val="32"/>
          <w:lang w:eastAsia="zh-CN"/>
        </w:rPr>
      </w:pPr>
      <w:r>
        <w:rPr>
          <w:rFonts w:hint="eastAsia" w:ascii="仿宋" w:hAnsi="仿宋" w:eastAsia="仿宋" w:cs="仿宋"/>
          <w:sz w:val="32"/>
          <w:szCs w:val="32"/>
          <w:lang w:val="en-US" w:eastAsia="zh-CN"/>
        </w:rPr>
        <w:t>5</w:t>
      </w:r>
      <w:r>
        <w:rPr>
          <w:rFonts w:hint="eastAsia" w:ascii="仿宋" w:hAnsi="仿宋" w:eastAsia="仿宋" w:cs="仿宋"/>
          <w:sz w:val="32"/>
          <w:szCs w:val="32"/>
        </w:rPr>
        <w:t>.</w:t>
      </w:r>
      <w:r>
        <w:rPr>
          <w:rFonts w:hint="eastAsia" w:ascii="仿宋" w:hAnsi="仿宋" w:eastAsia="仿宋" w:cs="仿宋"/>
          <w:sz w:val="32"/>
          <w:szCs w:val="32"/>
          <w:lang w:eastAsia="zh-CN"/>
        </w:rPr>
        <w:t>导师组织分享（</w:t>
      </w:r>
      <w:r>
        <w:rPr>
          <w:rFonts w:hint="eastAsia" w:ascii="仿宋" w:hAnsi="仿宋" w:eastAsia="仿宋" w:cs="仿宋"/>
          <w:sz w:val="32"/>
          <w:szCs w:val="32"/>
          <w:lang w:val="en-US" w:eastAsia="zh-CN"/>
        </w:rPr>
        <w:t>10分钟</w:t>
      </w:r>
      <w:r>
        <w:rPr>
          <w:rFonts w:hint="eastAsia" w:ascii="仿宋" w:hAnsi="仿宋" w:eastAsia="仿宋" w:cs="仿宋"/>
          <w:sz w:val="32"/>
          <w:szCs w:val="32"/>
          <w:lang w:eastAsia="zh-CN"/>
        </w:rPr>
        <w:t>）</w:t>
      </w:r>
    </w:p>
    <w:p>
      <w:pPr>
        <w:keepNext w:val="0"/>
        <w:keepLines w:val="0"/>
        <w:pageBreakBefore w:val="0"/>
        <w:widowControl w:val="0"/>
        <w:kinsoku/>
        <w:wordWrap/>
        <w:overflowPunct/>
        <w:topLinePunct w:val="0"/>
        <w:autoSpaceDE/>
        <w:autoSpaceDN/>
        <w:bidi w:val="0"/>
        <w:adjustRightInd/>
        <w:snapToGrid/>
        <w:spacing w:line="240" w:lineRule="auto"/>
        <w:ind w:firstLine="643" w:firstLineChars="200"/>
        <w:textAlignment w:val="auto"/>
        <w:rPr>
          <w:rFonts w:hint="eastAsia" w:ascii="仿宋" w:hAnsi="仿宋" w:eastAsia="仿宋" w:cs="仿宋"/>
          <w:b/>
          <w:bCs/>
          <w:sz w:val="32"/>
          <w:szCs w:val="32"/>
        </w:rPr>
      </w:pPr>
      <w:r>
        <w:rPr>
          <w:rFonts w:hint="eastAsia" w:ascii="仿宋" w:hAnsi="仿宋" w:eastAsia="仿宋" w:cs="仿宋"/>
          <w:b/>
          <w:bCs/>
          <w:sz w:val="32"/>
          <w:szCs w:val="32"/>
        </w:rPr>
        <w:t>&lt;三&gt;研学过程：</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left"/>
        <w:textAlignment w:val="auto"/>
        <w:rPr>
          <w:rFonts w:hint="eastAsia" w:ascii="仿宋" w:hAnsi="仿宋" w:eastAsia="仿宋" w:cs="仿宋"/>
          <w:sz w:val="32"/>
          <w:szCs w:val="32"/>
          <w:lang w:eastAsia="zh-CN"/>
        </w:rPr>
      </w:pPr>
      <w:r>
        <w:rPr>
          <w:rFonts w:hint="eastAsia" w:ascii="仿宋" w:hAnsi="仿宋" w:eastAsia="仿宋" w:cs="仿宋"/>
          <w:sz w:val="32"/>
          <w:szCs w:val="32"/>
          <w:lang w:val="en-US" w:eastAsia="zh-CN"/>
        </w:rPr>
        <w:t>1.</w:t>
      </w:r>
      <w:r>
        <w:rPr>
          <w:rFonts w:hint="eastAsia" w:ascii="仿宋" w:hAnsi="仿宋" w:eastAsia="仿宋" w:cs="仿宋"/>
          <w:sz w:val="32"/>
          <w:szCs w:val="32"/>
          <w:lang w:eastAsia="zh-CN"/>
        </w:rPr>
        <w:t>各小组在导师的引导下进行实地参观和图板介绍，识别各种果树和蔬菜，了解其习性。</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导师将学员带至自炊教室，指定午餐要求（两种简单小菜和包水饺）和餐后水果，各组根据人数和要求计算所需材料，列出清单，报送导师审批，审批通过后，各组分别领取材料并采摘相应果蔬。（该环节导师可根据各组完成的快慢和质量灵活赋分）</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0" w:firstLineChars="200"/>
        <w:jc w:val="left"/>
        <w:textAlignment w:val="auto"/>
        <w:rPr>
          <w:rFonts w:hint="eastAsia" w:ascii="仿宋" w:hAnsi="仿宋" w:eastAsia="仿宋" w:cs="仿宋"/>
          <w:sz w:val="32"/>
          <w:szCs w:val="32"/>
          <w:lang w:val="en-US" w:eastAsia="zh-CN"/>
        </w:rPr>
      </w:pPr>
      <w:r>
        <w:rPr>
          <w:rFonts w:ascii="宋体" w:hAnsi="宋体" w:eastAsia="宋体" w:cs="宋体"/>
          <w:sz w:val="24"/>
          <w:szCs w:val="24"/>
        </w:rPr>
        <w:drawing>
          <wp:inline distT="0" distB="0" distL="114300" distR="114300">
            <wp:extent cx="4695825" cy="2971165"/>
            <wp:effectExtent l="0" t="0" r="9525" b="635"/>
            <wp:docPr id="24" name="图片 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6" descr="IMG_256"/>
                    <pic:cNvPicPr>
                      <a:picLocks noChangeAspect="1"/>
                    </pic:cNvPicPr>
                  </pic:nvPicPr>
                  <pic:blipFill>
                    <a:blip r:embed="rId21"/>
                    <a:stretch>
                      <a:fillRect/>
                    </a:stretch>
                  </pic:blipFill>
                  <pic:spPr>
                    <a:xfrm>
                      <a:off x="0" y="0"/>
                      <a:ext cx="4695825" cy="2971165"/>
                    </a:xfrm>
                    <a:prstGeom prst="rect">
                      <a:avLst/>
                    </a:prstGeom>
                    <a:noFill/>
                    <a:ln w="9525">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3.导师介绍菜肴（包水饺）烹饪方法和注意事项，学员分工合作，烹饪午餐（每组需至少有一名老师指导）。</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56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4718050" cy="3131820"/>
            <wp:effectExtent l="0" t="0" r="6350" b="11430"/>
            <wp:docPr id="23" name="图片 23" descr="002aBmGQgy6Eya3KduHa3&amp;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002aBmGQgy6Eya3KduHa3&amp;690"/>
                    <pic:cNvPicPr>
                      <a:picLocks noChangeAspect="1"/>
                    </pic:cNvPicPr>
                  </pic:nvPicPr>
                  <pic:blipFill>
                    <a:blip r:embed="rId22"/>
                    <a:stretch>
                      <a:fillRect/>
                    </a:stretch>
                  </pic:blipFill>
                  <pic:spPr>
                    <a:xfrm>
                      <a:off x="0" y="0"/>
                      <a:ext cx="4718050" cy="313182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560"/>
        <w:textAlignment w:val="auto"/>
        <w:rPr>
          <w:rFonts w:hint="eastAsia" w:ascii="仿宋" w:hAnsi="仿宋" w:eastAsia="仿宋" w:cs="仿宋"/>
          <w:sz w:val="32"/>
          <w:szCs w:val="32"/>
          <w:lang w:val="en-US" w:eastAsia="zh-CN"/>
        </w:rPr>
      </w:pPr>
      <w:r>
        <w:rPr>
          <w:rFonts w:ascii="宋体" w:hAnsi="宋体" w:eastAsia="宋体" w:cs="宋体"/>
          <w:sz w:val="24"/>
          <w:szCs w:val="24"/>
        </w:rPr>
        <w:drawing>
          <wp:inline distT="0" distB="0" distL="114300" distR="114300">
            <wp:extent cx="4745355" cy="3131820"/>
            <wp:effectExtent l="0" t="0" r="17145" b="11430"/>
            <wp:docPr id="21" name="图片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4" descr="IMG_256"/>
                    <pic:cNvPicPr>
                      <a:picLocks noChangeAspect="1"/>
                    </pic:cNvPicPr>
                  </pic:nvPicPr>
                  <pic:blipFill>
                    <a:blip r:embed="rId23"/>
                    <a:stretch>
                      <a:fillRect/>
                    </a:stretch>
                  </pic:blipFill>
                  <pic:spPr>
                    <a:xfrm>
                      <a:off x="0" y="0"/>
                      <a:ext cx="4745355" cy="3131820"/>
                    </a:xfrm>
                    <a:prstGeom prst="rect">
                      <a:avLst/>
                    </a:prstGeom>
                    <a:noFill/>
                    <a:ln w="9525">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left"/>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4.菜肴和水饺准备完毕，集体餐前感恩，就餐。</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jc w:val="left"/>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5.导师组织学员谈学习感受，总结分享。</w:t>
      </w:r>
    </w:p>
    <w:p>
      <w:pPr>
        <w:keepNext w:val="0"/>
        <w:keepLines w:val="0"/>
        <w:pageBreakBefore w:val="0"/>
        <w:widowControl w:val="0"/>
        <w:kinsoku/>
        <w:wordWrap/>
        <w:overflowPunct/>
        <w:topLinePunct w:val="0"/>
        <w:autoSpaceDE/>
        <w:autoSpaceDN/>
        <w:bidi w:val="0"/>
        <w:adjustRightInd/>
        <w:snapToGrid/>
        <w:spacing w:before="156" w:beforeLines="50" w:after="156" w:afterLines="50" w:line="240" w:lineRule="auto"/>
        <w:jc w:val="center"/>
        <w:textAlignment w:val="auto"/>
        <w:rPr>
          <w:rFonts w:hint="eastAsia" w:ascii="黑体" w:hAnsi="黑体" w:eastAsia="黑体" w:cs="宋体"/>
          <w:b/>
          <w:bCs/>
          <w:kern w:val="0"/>
          <w:sz w:val="32"/>
          <w:szCs w:val="32"/>
          <w:lang w:eastAsia="zh-CN"/>
        </w:rPr>
      </w:pPr>
      <w:r>
        <w:rPr>
          <w:rFonts w:hint="eastAsia" w:ascii="黑体" w:hAnsi="黑体" w:eastAsia="黑体" w:cs="宋体"/>
          <w:b/>
          <w:bCs/>
          <w:kern w:val="0"/>
          <w:sz w:val="32"/>
          <w:szCs w:val="32"/>
        </w:rPr>
        <w:t>第</w:t>
      </w:r>
      <w:r>
        <w:rPr>
          <w:rFonts w:hint="eastAsia" w:ascii="黑体" w:hAnsi="黑体" w:eastAsia="黑体" w:cs="宋体"/>
          <w:b/>
          <w:bCs/>
          <w:kern w:val="0"/>
          <w:sz w:val="32"/>
          <w:szCs w:val="32"/>
          <w:lang w:eastAsia="zh-CN"/>
        </w:rPr>
        <w:t>六</w:t>
      </w:r>
      <w:r>
        <w:rPr>
          <w:rFonts w:hint="eastAsia" w:ascii="黑体" w:hAnsi="黑体" w:eastAsia="黑体" w:cs="宋体"/>
          <w:b/>
          <w:bCs/>
          <w:kern w:val="0"/>
          <w:sz w:val="32"/>
          <w:szCs w:val="32"/>
        </w:rPr>
        <w:t>课时：</w:t>
      </w:r>
      <w:r>
        <w:rPr>
          <w:rFonts w:hint="eastAsia" w:ascii="黑体" w:hAnsi="黑体" w:eastAsia="黑体" w:cs="宋体"/>
          <w:b/>
          <w:bCs/>
          <w:kern w:val="0"/>
          <w:sz w:val="32"/>
          <w:szCs w:val="32"/>
          <w:lang w:eastAsia="zh-CN"/>
        </w:rPr>
        <w:t>逐鹿佳柳</w:t>
      </w:r>
    </w:p>
    <w:p>
      <w:pPr>
        <w:keepNext w:val="0"/>
        <w:keepLines w:val="0"/>
        <w:pageBreakBefore w:val="0"/>
        <w:widowControl w:val="0"/>
        <w:kinsoku/>
        <w:wordWrap/>
        <w:overflowPunct/>
        <w:topLinePunct w:val="0"/>
        <w:autoSpaceDE/>
        <w:autoSpaceDN/>
        <w:bidi w:val="0"/>
        <w:adjustRightInd/>
        <w:snapToGrid/>
        <w:spacing w:line="240" w:lineRule="auto"/>
        <w:ind w:firstLine="643" w:firstLineChars="200"/>
        <w:textAlignment w:val="auto"/>
        <w:rPr>
          <w:rFonts w:hint="eastAsia" w:ascii="仿宋" w:hAnsi="仿宋" w:eastAsia="仿宋" w:cs="仿宋"/>
          <w:b/>
          <w:bCs/>
          <w:sz w:val="32"/>
          <w:szCs w:val="32"/>
        </w:rPr>
      </w:pPr>
      <w:r>
        <w:rPr>
          <w:rFonts w:hint="eastAsia" w:ascii="仿宋" w:hAnsi="仿宋" w:eastAsia="仿宋" w:cs="仿宋"/>
          <w:b/>
          <w:bCs/>
          <w:sz w:val="32"/>
          <w:szCs w:val="32"/>
        </w:rPr>
        <w:t>&lt;一&gt;研学目标</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1.认识和了解各种动物，熟悉它们的生活习性</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2.掌握基本的摄影技巧</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3.通过和小动物和谐共处，培养学员爱护动物、保护环境的意识</w:t>
      </w:r>
    </w:p>
    <w:p>
      <w:pPr>
        <w:keepNext w:val="0"/>
        <w:keepLines w:val="0"/>
        <w:pageBreakBefore w:val="0"/>
        <w:widowControl w:val="0"/>
        <w:kinsoku/>
        <w:wordWrap/>
        <w:overflowPunct/>
        <w:topLinePunct w:val="0"/>
        <w:autoSpaceDE/>
        <w:autoSpaceDN/>
        <w:bidi w:val="0"/>
        <w:adjustRightInd/>
        <w:snapToGrid/>
        <w:spacing w:line="240" w:lineRule="auto"/>
        <w:ind w:firstLine="643" w:firstLineChars="200"/>
        <w:textAlignment w:val="auto"/>
        <w:rPr>
          <w:rFonts w:hint="eastAsia" w:ascii="仿宋" w:hAnsi="仿宋" w:eastAsia="仿宋" w:cs="仿宋"/>
          <w:b/>
          <w:bCs/>
          <w:sz w:val="32"/>
          <w:szCs w:val="32"/>
        </w:rPr>
      </w:pPr>
      <w:r>
        <w:rPr>
          <w:rFonts w:hint="eastAsia" w:ascii="仿宋" w:hAnsi="仿宋" w:eastAsia="仿宋" w:cs="仿宋"/>
          <w:b/>
          <w:bCs/>
          <w:sz w:val="32"/>
          <w:szCs w:val="32"/>
        </w:rPr>
        <w:t>&lt;二&gt;研学内容</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textAlignment w:val="auto"/>
        <w:rPr>
          <w:rFonts w:hint="eastAsia" w:ascii="仿宋" w:hAnsi="仿宋" w:eastAsia="仿宋" w:cs="仿宋"/>
          <w:sz w:val="32"/>
          <w:szCs w:val="32"/>
          <w:lang w:eastAsia="zh-CN"/>
        </w:rPr>
      </w:pPr>
      <w:r>
        <w:rPr>
          <w:rFonts w:hint="eastAsia" w:ascii="仿宋" w:hAnsi="仿宋" w:eastAsia="仿宋" w:cs="仿宋"/>
          <w:sz w:val="32"/>
          <w:szCs w:val="32"/>
          <w:lang w:val="en-US" w:eastAsia="zh-CN"/>
        </w:rPr>
        <w:t>1.</w:t>
      </w:r>
      <w:r>
        <w:rPr>
          <w:rFonts w:hint="eastAsia" w:ascii="仿宋" w:hAnsi="仿宋" w:eastAsia="仿宋" w:cs="仿宋"/>
          <w:sz w:val="32"/>
          <w:szCs w:val="32"/>
          <w:lang w:eastAsia="zh-CN"/>
        </w:rPr>
        <w:t>通过实地参观和图板学习了解各种小动物的生活习性（</w:t>
      </w:r>
      <w:r>
        <w:rPr>
          <w:rFonts w:hint="eastAsia" w:ascii="仿宋" w:hAnsi="仿宋" w:eastAsia="仿宋" w:cs="仿宋"/>
          <w:sz w:val="32"/>
          <w:szCs w:val="32"/>
          <w:lang w:val="en-US" w:eastAsia="zh-CN"/>
        </w:rPr>
        <w:t>20分钟</w:t>
      </w:r>
      <w:r>
        <w:rPr>
          <w:rFonts w:hint="eastAsia" w:ascii="仿宋" w:hAnsi="仿宋" w:eastAsia="仿宋" w:cs="仿宋"/>
          <w:sz w:val="32"/>
          <w:szCs w:val="32"/>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 xml:space="preserve">    2.和小动物亲密接触，拍摄一幅作品并展示介绍（30分钟）</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 w:hAnsi="仿宋" w:eastAsia="仿宋" w:cs="仿宋"/>
          <w:sz w:val="32"/>
          <w:szCs w:val="32"/>
          <w:lang w:eastAsia="zh-CN"/>
        </w:rPr>
      </w:pPr>
      <w:r>
        <w:rPr>
          <w:rFonts w:hint="eastAsia" w:ascii="仿宋" w:hAnsi="仿宋" w:eastAsia="仿宋" w:cs="仿宋"/>
          <w:sz w:val="32"/>
          <w:szCs w:val="32"/>
          <w:lang w:val="en-US" w:eastAsia="zh-CN"/>
        </w:rPr>
        <w:t>3</w:t>
      </w:r>
      <w:r>
        <w:rPr>
          <w:rFonts w:hint="eastAsia" w:ascii="仿宋" w:hAnsi="仿宋" w:eastAsia="仿宋" w:cs="仿宋"/>
          <w:sz w:val="32"/>
          <w:szCs w:val="32"/>
        </w:rPr>
        <w:t>.</w:t>
      </w:r>
      <w:r>
        <w:rPr>
          <w:rFonts w:hint="eastAsia" w:ascii="仿宋" w:hAnsi="仿宋" w:eastAsia="仿宋" w:cs="仿宋"/>
          <w:sz w:val="32"/>
          <w:szCs w:val="32"/>
          <w:lang w:eastAsia="zh-CN"/>
        </w:rPr>
        <w:t>导师组织分享（</w:t>
      </w:r>
      <w:r>
        <w:rPr>
          <w:rFonts w:hint="eastAsia" w:ascii="仿宋" w:hAnsi="仿宋" w:eastAsia="仿宋" w:cs="仿宋"/>
          <w:sz w:val="32"/>
          <w:szCs w:val="32"/>
          <w:lang w:val="en-US" w:eastAsia="zh-CN"/>
        </w:rPr>
        <w:t>10分钟</w:t>
      </w:r>
      <w:r>
        <w:rPr>
          <w:rFonts w:hint="eastAsia" w:ascii="仿宋" w:hAnsi="仿宋" w:eastAsia="仿宋" w:cs="仿宋"/>
          <w:sz w:val="32"/>
          <w:szCs w:val="32"/>
          <w:lang w:eastAsia="zh-CN"/>
        </w:rPr>
        <w:t>）</w:t>
      </w:r>
    </w:p>
    <w:p>
      <w:pPr>
        <w:keepNext w:val="0"/>
        <w:keepLines w:val="0"/>
        <w:pageBreakBefore w:val="0"/>
        <w:widowControl w:val="0"/>
        <w:kinsoku/>
        <w:wordWrap/>
        <w:overflowPunct/>
        <w:topLinePunct w:val="0"/>
        <w:autoSpaceDE/>
        <w:autoSpaceDN/>
        <w:bidi w:val="0"/>
        <w:adjustRightInd/>
        <w:snapToGrid/>
        <w:spacing w:line="240" w:lineRule="auto"/>
        <w:ind w:firstLine="643" w:firstLineChars="200"/>
        <w:textAlignment w:val="auto"/>
        <w:rPr>
          <w:rFonts w:hint="eastAsia" w:ascii="仿宋" w:hAnsi="仿宋" w:eastAsia="仿宋" w:cs="仿宋"/>
          <w:b/>
          <w:bCs/>
          <w:sz w:val="32"/>
          <w:szCs w:val="32"/>
        </w:rPr>
      </w:pPr>
      <w:r>
        <w:rPr>
          <w:rFonts w:hint="eastAsia" w:ascii="仿宋" w:hAnsi="仿宋" w:eastAsia="仿宋" w:cs="仿宋"/>
          <w:b/>
          <w:bCs/>
          <w:sz w:val="32"/>
          <w:szCs w:val="32"/>
        </w:rPr>
        <w:t>&lt;三&gt;研学过程：</w:t>
      </w:r>
    </w:p>
    <w:p>
      <w:pPr>
        <w:keepNext w:val="0"/>
        <w:keepLines w:val="0"/>
        <w:pageBreakBefore w:val="0"/>
        <w:widowControl w:val="0"/>
        <w:numPr>
          <w:ilvl w:val="0"/>
          <w:numId w:val="7"/>
        </w:numPr>
        <w:kinsoku/>
        <w:wordWrap/>
        <w:overflowPunct/>
        <w:topLinePunct w:val="0"/>
        <w:autoSpaceDE/>
        <w:autoSpaceDN/>
        <w:bidi w:val="0"/>
        <w:adjustRightInd/>
        <w:snapToGrid/>
        <w:spacing w:line="240" w:lineRule="auto"/>
        <w:ind w:firstLine="640" w:firstLineChars="200"/>
        <w:jc w:val="left"/>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各小组在导师的引导下进入乡村动物园通过实地参观和图板介绍，深入了解各种小动物的生活习性。</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导师介绍拍摄技巧，同学两两合作，每组选择一种小动物，一名同学通过给动物投食、喂水等活动亲密接触动物，另一名同学拍摄，每人选取一幅最佳作品向大家展示，并介绍该动物的生活习性以及拍摄技巧等。</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该环节由于没有具体宏观标准进行评价，故每队各加10分。</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0" w:firstLineChars="200"/>
        <w:jc w:val="left"/>
        <w:textAlignment w:val="auto"/>
        <w:rPr>
          <w:rFonts w:hint="default" w:ascii="仿宋" w:hAnsi="仿宋" w:eastAsia="仿宋" w:cs="仿宋"/>
          <w:sz w:val="32"/>
          <w:szCs w:val="32"/>
          <w:lang w:val="en-US" w:eastAsia="zh-CN"/>
        </w:rPr>
      </w:pPr>
      <w:r>
        <w:rPr>
          <w:rFonts w:ascii="宋体" w:hAnsi="宋体" w:eastAsia="宋体" w:cs="宋体"/>
          <w:sz w:val="24"/>
          <w:szCs w:val="24"/>
        </w:rPr>
        <w:drawing>
          <wp:inline distT="0" distB="0" distL="114300" distR="114300">
            <wp:extent cx="4352290" cy="2879725"/>
            <wp:effectExtent l="0" t="0" r="10160" b="15875"/>
            <wp:docPr id="25" name="图片 1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7" descr="IMG_256"/>
                    <pic:cNvPicPr>
                      <a:picLocks noChangeAspect="1"/>
                    </pic:cNvPicPr>
                  </pic:nvPicPr>
                  <pic:blipFill>
                    <a:blip r:embed="rId24"/>
                    <a:stretch>
                      <a:fillRect/>
                    </a:stretch>
                  </pic:blipFill>
                  <pic:spPr>
                    <a:xfrm>
                      <a:off x="0" y="0"/>
                      <a:ext cx="4352290" cy="287972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left"/>
        <w:textAlignment w:val="auto"/>
        <w:rPr>
          <w:rFonts w:hint="eastAsia" w:ascii="仿宋" w:hAnsi="仿宋" w:eastAsia="仿宋" w:cs="仿宋"/>
          <w:sz w:val="32"/>
          <w:szCs w:val="32"/>
          <w:lang w:val="en-US" w:eastAsia="zh-CN"/>
        </w:rPr>
      </w:pPr>
      <w:r>
        <w:rPr>
          <w:rFonts w:ascii="宋体" w:hAnsi="宋体" w:eastAsia="宋体" w:cs="宋体"/>
          <w:sz w:val="24"/>
          <w:szCs w:val="24"/>
        </w:rPr>
        <w:drawing>
          <wp:inline distT="0" distB="0" distL="114300" distR="114300">
            <wp:extent cx="4342765" cy="2952115"/>
            <wp:effectExtent l="0" t="0" r="635" b="635"/>
            <wp:docPr id="26" name="图片 1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8" descr="IMG_256"/>
                    <pic:cNvPicPr>
                      <a:picLocks noChangeAspect="1"/>
                    </pic:cNvPicPr>
                  </pic:nvPicPr>
                  <pic:blipFill>
                    <a:blip r:embed="rId25"/>
                    <a:stretch>
                      <a:fillRect/>
                    </a:stretch>
                  </pic:blipFill>
                  <pic:spPr>
                    <a:xfrm>
                      <a:off x="0" y="0"/>
                      <a:ext cx="4342765" cy="295211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jc w:val="left"/>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3.导师组织学员谈学习感受，总结分享。</w:t>
      </w:r>
    </w:p>
    <w:p>
      <w:pPr>
        <w:keepNext w:val="0"/>
        <w:keepLines w:val="0"/>
        <w:pageBreakBefore w:val="0"/>
        <w:widowControl w:val="0"/>
        <w:kinsoku/>
        <w:wordWrap/>
        <w:overflowPunct/>
        <w:topLinePunct w:val="0"/>
        <w:autoSpaceDE/>
        <w:autoSpaceDN/>
        <w:bidi w:val="0"/>
        <w:adjustRightInd/>
        <w:snapToGrid/>
        <w:spacing w:before="156" w:beforeLines="50" w:after="156" w:afterLines="50" w:line="240" w:lineRule="auto"/>
        <w:jc w:val="center"/>
        <w:textAlignment w:val="auto"/>
        <w:rPr>
          <w:rFonts w:hint="eastAsia" w:ascii="黑体" w:hAnsi="黑体" w:eastAsia="黑体" w:cs="宋体"/>
          <w:b/>
          <w:bCs/>
          <w:kern w:val="0"/>
          <w:sz w:val="32"/>
          <w:szCs w:val="32"/>
          <w:lang w:eastAsia="zh-CN"/>
        </w:rPr>
      </w:pPr>
      <w:r>
        <w:rPr>
          <w:rFonts w:hint="eastAsia" w:ascii="黑体" w:hAnsi="黑体" w:eastAsia="黑体" w:cs="宋体"/>
          <w:b/>
          <w:bCs/>
          <w:kern w:val="0"/>
          <w:sz w:val="32"/>
          <w:szCs w:val="32"/>
        </w:rPr>
        <w:t>第</w:t>
      </w:r>
      <w:r>
        <w:rPr>
          <w:rFonts w:hint="eastAsia" w:ascii="黑体" w:hAnsi="黑体" w:eastAsia="黑体" w:cs="宋体"/>
          <w:b/>
          <w:bCs/>
          <w:kern w:val="0"/>
          <w:sz w:val="32"/>
          <w:szCs w:val="32"/>
          <w:lang w:eastAsia="zh-CN"/>
        </w:rPr>
        <w:t>七</w:t>
      </w:r>
      <w:r>
        <w:rPr>
          <w:rFonts w:hint="eastAsia" w:ascii="黑体" w:hAnsi="黑体" w:eastAsia="黑体" w:cs="宋体"/>
          <w:b/>
          <w:bCs/>
          <w:kern w:val="0"/>
          <w:sz w:val="32"/>
          <w:szCs w:val="32"/>
        </w:rPr>
        <w:t>课时：</w:t>
      </w:r>
      <w:r>
        <w:rPr>
          <w:rFonts w:hint="eastAsia" w:ascii="黑体" w:hAnsi="黑体" w:eastAsia="黑体" w:cs="宋体"/>
          <w:b/>
          <w:bCs/>
          <w:kern w:val="0"/>
          <w:sz w:val="32"/>
          <w:szCs w:val="32"/>
          <w:lang w:eastAsia="zh-CN"/>
        </w:rPr>
        <w:t>情景剧场</w:t>
      </w:r>
    </w:p>
    <w:p>
      <w:pPr>
        <w:keepNext w:val="0"/>
        <w:keepLines w:val="0"/>
        <w:pageBreakBefore w:val="0"/>
        <w:widowControl w:val="0"/>
        <w:kinsoku/>
        <w:wordWrap/>
        <w:overflowPunct/>
        <w:topLinePunct w:val="0"/>
        <w:autoSpaceDE/>
        <w:autoSpaceDN/>
        <w:bidi w:val="0"/>
        <w:adjustRightInd/>
        <w:snapToGrid/>
        <w:spacing w:line="240" w:lineRule="auto"/>
        <w:ind w:firstLine="643" w:firstLineChars="200"/>
        <w:textAlignment w:val="auto"/>
        <w:rPr>
          <w:rFonts w:hint="eastAsia" w:ascii="仿宋" w:hAnsi="仿宋" w:eastAsia="仿宋" w:cs="仿宋"/>
          <w:b/>
          <w:bCs/>
          <w:sz w:val="32"/>
          <w:szCs w:val="32"/>
        </w:rPr>
      </w:pPr>
      <w:r>
        <w:rPr>
          <w:rFonts w:hint="eastAsia" w:ascii="仿宋" w:hAnsi="仿宋" w:eastAsia="仿宋" w:cs="仿宋"/>
          <w:b/>
          <w:bCs/>
          <w:sz w:val="32"/>
          <w:szCs w:val="32"/>
        </w:rPr>
        <w:t>&lt;一&gt;研学目标</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1.参观鹿场，了解鹿的习性和价值</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2.了解中国悠久的鹿文化</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3.通过导演“鹿”主题的情景剧，深入感受中国传统文化之美</w:t>
      </w:r>
    </w:p>
    <w:p>
      <w:pPr>
        <w:keepNext w:val="0"/>
        <w:keepLines w:val="0"/>
        <w:pageBreakBefore w:val="0"/>
        <w:widowControl w:val="0"/>
        <w:kinsoku/>
        <w:wordWrap/>
        <w:overflowPunct/>
        <w:topLinePunct w:val="0"/>
        <w:autoSpaceDE/>
        <w:autoSpaceDN/>
        <w:bidi w:val="0"/>
        <w:adjustRightInd/>
        <w:snapToGrid/>
        <w:spacing w:line="240" w:lineRule="auto"/>
        <w:ind w:firstLine="643" w:firstLineChars="200"/>
        <w:textAlignment w:val="auto"/>
        <w:rPr>
          <w:rFonts w:hint="eastAsia" w:ascii="仿宋" w:hAnsi="仿宋" w:eastAsia="仿宋" w:cs="仿宋"/>
          <w:b/>
          <w:bCs/>
          <w:sz w:val="32"/>
          <w:szCs w:val="32"/>
        </w:rPr>
      </w:pPr>
      <w:r>
        <w:rPr>
          <w:rFonts w:hint="eastAsia" w:ascii="仿宋" w:hAnsi="仿宋" w:eastAsia="仿宋" w:cs="仿宋"/>
          <w:b/>
          <w:bCs/>
          <w:sz w:val="32"/>
          <w:szCs w:val="32"/>
        </w:rPr>
        <w:t>&lt;二&gt;研学内容</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textAlignment w:val="auto"/>
        <w:rPr>
          <w:rFonts w:hint="eastAsia" w:ascii="仿宋" w:hAnsi="仿宋" w:eastAsia="仿宋" w:cs="仿宋"/>
          <w:sz w:val="32"/>
          <w:szCs w:val="32"/>
          <w:lang w:eastAsia="zh-CN"/>
        </w:rPr>
      </w:pPr>
      <w:r>
        <w:rPr>
          <w:rFonts w:hint="eastAsia" w:ascii="仿宋" w:hAnsi="仿宋" w:eastAsia="仿宋" w:cs="仿宋"/>
          <w:sz w:val="32"/>
          <w:szCs w:val="32"/>
          <w:lang w:val="en-US" w:eastAsia="zh-CN"/>
        </w:rPr>
        <w:t>1.</w:t>
      </w:r>
      <w:r>
        <w:rPr>
          <w:rFonts w:hint="eastAsia" w:ascii="仿宋" w:hAnsi="仿宋" w:eastAsia="仿宋" w:cs="仿宋"/>
          <w:sz w:val="32"/>
          <w:szCs w:val="32"/>
          <w:lang w:eastAsia="zh-CN"/>
        </w:rPr>
        <w:t>进入鹿场，通过实地参观和图板了解梅花鹿生活习性和相应鹿副产品的生产及价值（</w:t>
      </w:r>
      <w:r>
        <w:rPr>
          <w:rFonts w:hint="eastAsia" w:ascii="仿宋" w:hAnsi="仿宋" w:eastAsia="仿宋" w:cs="仿宋"/>
          <w:sz w:val="32"/>
          <w:szCs w:val="32"/>
          <w:lang w:val="en-US" w:eastAsia="zh-CN"/>
        </w:rPr>
        <w:t>20分钟</w:t>
      </w:r>
      <w:r>
        <w:rPr>
          <w:rFonts w:hint="eastAsia" w:ascii="仿宋" w:hAnsi="仿宋" w:eastAsia="仿宋" w:cs="仿宋"/>
          <w:sz w:val="32"/>
          <w:szCs w:val="32"/>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 xml:space="preserve">    2.通过图板学习，了解中国深厚的鹿文化，各组自选题材编导一场情景剧（60分钟）</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 w:hAnsi="仿宋" w:eastAsia="仿宋" w:cs="仿宋"/>
          <w:sz w:val="32"/>
          <w:szCs w:val="32"/>
          <w:lang w:eastAsia="zh-CN"/>
        </w:rPr>
      </w:pPr>
      <w:r>
        <w:rPr>
          <w:rFonts w:hint="eastAsia" w:ascii="仿宋" w:hAnsi="仿宋" w:eastAsia="仿宋" w:cs="仿宋"/>
          <w:sz w:val="32"/>
          <w:szCs w:val="32"/>
          <w:lang w:val="en-US" w:eastAsia="zh-CN"/>
        </w:rPr>
        <w:t>3</w:t>
      </w:r>
      <w:r>
        <w:rPr>
          <w:rFonts w:hint="eastAsia" w:ascii="仿宋" w:hAnsi="仿宋" w:eastAsia="仿宋" w:cs="仿宋"/>
          <w:sz w:val="32"/>
          <w:szCs w:val="32"/>
        </w:rPr>
        <w:t>.</w:t>
      </w:r>
      <w:r>
        <w:rPr>
          <w:rFonts w:hint="eastAsia" w:ascii="仿宋" w:hAnsi="仿宋" w:eastAsia="仿宋" w:cs="仿宋"/>
          <w:sz w:val="32"/>
          <w:szCs w:val="32"/>
          <w:lang w:eastAsia="zh-CN"/>
        </w:rPr>
        <w:t>导师组织分享（</w:t>
      </w:r>
      <w:r>
        <w:rPr>
          <w:rFonts w:hint="eastAsia" w:ascii="仿宋" w:hAnsi="仿宋" w:eastAsia="仿宋" w:cs="仿宋"/>
          <w:sz w:val="32"/>
          <w:szCs w:val="32"/>
          <w:lang w:val="en-US" w:eastAsia="zh-CN"/>
        </w:rPr>
        <w:t>10分钟</w:t>
      </w:r>
      <w:r>
        <w:rPr>
          <w:rFonts w:hint="eastAsia" w:ascii="仿宋" w:hAnsi="仿宋" w:eastAsia="仿宋" w:cs="仿宋"/>
          <w:sz w:val="32"/>
          <w:szCs w:val="32"/>
          <w:lang w:eastAsia="zh-CN"/>
        </w:rPr>
        <w:t>）</w:t>
      </w:r>
    </w:p>
    <w:p>
      <w:pPr>
        <w:keepNext w:val="0"/>
        <w:keepLines w:val="0"/>
        <w:pageBreakBefore w:val="0"/>
        <w:widowControl w:val="0"/>
        <w:kinsoku/>
        <w:wordWrap/>
        <w:overflowPunct/>
        <w:topLinePunct w:val="0"/>
        <w:autoSpaceDE/>
        <w:autoSpaceDN/>
        <w:bidi w:val="0"/>
        <w:adjustRightInd/>
        <w:snapToGrid/>
        <w:spacing w:line="240" w:lineRule="auto"/>
        <w:ind w:firstLine="643" w:firstLineChars="200"/>
        <w:textAlignment w:val="auto"/>
        <w:rPr>
          <w:rFonts w:hint="eastAsia" w:ascii="仿宋" w:hAnsi="仿宋" w:eastAsia="仿宋" w:cs="仿宋"/>
          <w:b/>
          <w:bCs/>
          <w:sz w:val="32"/>
          <w:szCs w:val="32"/>
        </w:rPr>
      </w:pPr>
      <w:r>
        <w:rPr>
          <w:rFonts w:hint="eastAsia" w:ascii="仿宋" w:hAnsi="仿宋" w:eastAsia="仿宋" w:cs="仿宋"/>
          <w:b/>
          <w:bCs/>
          <w:sz w:val="32"/>
          <w:szCs w:val="32"/>
        </w:rPr>
        <w:t>&lt;三&gt;研学过程：</w:t>
      </w:r>
    </w:p>
    <w:p>
      <w:pPr>
        <w:keepNext w:val="0"/>
        <w:keepLines w:val="0"/>
        <w:pageBreakBefore w:val="0"/>
        <w:widowControl w:val="0"/>
        <w:numPr>
          <w:ilvl w:val="0"/>
          <w:numId w:val="8"/>
        </w:numPr>
        <w:kinsoku/>
        <w:wordWrap/>
        <w:overflowPunct/>
        <w:topLinePunct w:val="0"/>
        <w:autoSpaceDE/>
        <w:autoSpaceDN/>
        <w:bidi w:val="0"/>
        <w:adjustRightInd/>
        <w:snapToGrid/>
        <w:spacing w:line="240" w:lineRule="auto"/>
        <w:ind w:firstLine="640" w:firstLineChars="200"/>
        <w:jc w:val="left"/>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各小组在导师的引导下进入进入鹿场，通过实地参观和图板了解梅花鹿生活习性和相应鹿副产品的生产及价值。</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 xml:space="preserve">    </w:t>
      </w:r>
      <w:r>
        <w:rPr>
          <w:rFonts w:ascii="宋体" w:hAnsi="宋体" w:eastAsia="宋体" w:cs="宋体"/>
          <w:sz w:val="24"/>
          <w:szCs w:val="24"/>
        </w:rPr>
        <w:drawing>
          <wp:inline distT="0" distB="0" distL="114300" distR="114300">
            <wp:extent cx="4193540" cy="3131820"/>
            <wp:effectExtent l="0" t="0" r="16510" b="11430"/>
            <wp:docPr id="27" name="图片 1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9" descr="IMG_256"/>
                    <pic:cNvPicPr>
                      <a:picLocks noChangeAspect="1"/>
                    </pic:cNvPicPr>
                  </pic:nvPicPr>
                  <pic:blipFill>
                    <a:blip r:embed="rId26"/>
                    <a:stretch>
                      <a:fillRect/>
                    </a:stretch>
                  </pic:blipFill>
                  <pic:spPr>
                    <a:xfrm>
                      <a:off x="0" y="0"/>
                      <a:ext cx="4193540" cy="3131820"/>
                    </a:xfrm>
                    <a:prstGeom prst="rect">
                      <a:avLst/>
                    </a:prstGeom>
                    <a:noFill/>
                    <a:ln w="9525">
                      <a:noFill/>
                    </a:ln>
                  </pic:spPr>
                </pic:pic>
              </a:graphicData>
            </a:graphic>
          </wp:inline>
        </w:drawing>
      </w:r>
    </w:p>
    <w:p>
      <w:pPr>
        <w:keepNext w:val="0"/>
        <w:keepLines w:val="0"/>
        <w:pageBreakBefore w:val="0"/>
        <w:widowControl w:val="0"/>
        <w:numPr>
          <w:ilvl w:val="0"/>
          <w:numId w:val="8"/>
        </w:numPr>
        <w:kinsoku/>
        <w:wordWrap/>
        <w:overflowPunct/>
        <w:topLinePunct w:val="0"/>
        <w:autoSpaceDE/>
        <w:autoSpaceDN/>
        <w:bidi w:val="0"/>
        <w:adjustRightInd/>
        <w:snapToGrid/>
        <w:spacing w:line="240" w:lineRule="auto"/>
        <w:ind w:left="0" w:leftChars="0"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各组在导师的引导下，通过图板和介绍深入了解中国悠久的鹿文化。通过深入学习，每组选取一个含有“鹿”的成语或典故进行演绎、编排、分角色演出一场不少于三分钟的情景剧。</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200"/>
        <w:jc w:val="left"/>
        <w:textAlignment w:val="auto"/>
        <w:rPr>
          <w:rFonts w:hint="default" w:ascii="仿宋" w:hAnsi="仿宋" w:eastAsia="仿宋" w:cs="仿宋"/>
          <w:sz w:val="32"/>
          <w:szCs w:val="32"/>
          <w:lang w:val="en-US" w:eastAsia="zh-CN"/>
        </w:rPr>
      </w:pPr>
      <w:r>
        <w:rPr>
          <w:rFonts w:ascii="宋体" w:hAnsi="宋体" w:eastAsia="宋体" w:cs="宋体"/>
          <w:sz w:val="24"/>
          <w:szCs w:val="24"/>
        </w:rPr>
        <w:drawing>
          <wp:inline distT="0" distB="0" distL="114300" distR="114300">
            <wp:extent cx="4705985" cy="3131820"/>
            <wp:effectExtent l="0" t="0" r="18415" b="11430"/>
            <wp:docPr id="28" name="图片 2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0" descr="IMG_256"/>
                    <pic:cNvPicPr>
                      <a:picLocks noChangeAspect="1"/>
                    </pic:cNvPicPr>
                  </pic:nvPicPr>
                  <pic:blipFill>
                    <a:blip r:embed="rId27"/>
                    <a:stretch>
                      <a:fillRect/>
                    </a:stretch>
                  </pic:blipFill>
                  <pic:spPr>
                    <a:xfrm>
                      <a:off x="0" y="0"/>
                      <a:ext cx="4705985" cy="313182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3.导师组织学员谈学习感受，总结分享。</w:t>
      </w:r>
    </w:p>
    <w:p>
      <w:pPr>
        <w:keepNext w:val="0"/>
        <w:keepLines w:val="0"/>
        <w:pageBreakBefore w:val="0"/>
        <w:widowControl w:val="0"/>
        <w:kinsoku/>
        <w:wordWrap/>
        <w:overflowPunct/>
        <w:topLinePunct w:val="0"/>
        <w:autoSpaceDE/>
        <w:autoSpaceDN/>
        <w:bidi w:val="0"/>
        <w:adjustRightInd/>
        <w:snapToGrid/>
        <w:spacing w:before="157" w:beforeLines="50" w:after="157" w:afterLines="50" w:line="580" w:lineRule="exact"/>
        <w:jc w:val="left"/>
        <w:textAlignment w:val="auto"/>
        <w:rPr>
          <w:rFonts w:hint="eastAsia" w:ascii="楷体" w:hAnsi="楷体" w:eastAsia="楷体" w:cs="楷体"/>
          <w:b/>
          <w:bCs/>
          <w:sz w:val="32"/>
          <w:szCs w:val="24"/>
        </w:rPr>
      </w:pPr>
      <w:r>
        <w:rPr>
          <w:rFonts w:hint="eastAsia" w:ascii="楷体" w:hAnsi="楷体" w:eastAsia="楷体" w:cs="楷体"/>
          <w:b/>
          <w:bCs/>
          <w:sz w:val="32"/>
          <w:szCs w:val="24"/>
          <w:lang w:eastAsia="zh-CN"/>
        </w:rPr>
        <w:t>七、</w:t>
      </w:r>
      <w:r>
        <w:rPr>
          <w:rFonts w:hint="eastAsia" w:ascii="楷体" w:hAnsi="楷体" w:eastAsia="楷体" w:cs="楷体"/>
          <w:b/>
          <w:bCs/>
          <w:sz w:val="32"/>
          <w:szCs w:val="24"/>
        </w:rPr>
        <w:t>课程评价</w:t>
      </w:r>
    </w:p>
    <w:p>
      <w:pPr>
        <w:spacing w:line="580" w:lineRule="exact"/>
        <w:ind w:firstLine="640" w:firstLineChars="200"/>
        <w:jc w:val="left"/>
        <w:rPr>
          <w:rFonts w:hint="eastAsia" w:ascii="仿宋" w:hAnsi="仿宋" w:eastAsia="仿宋" w:cs="仿宋"/>
          <w:sz w:val="32"/>
          <w:szCs w:val="24"/>
        </w:rPr>
      </w:pPr>
      <w:r>
        <w:rPr>
          <w:rFonts w:hint="eastAsia" w:ascii="仿宋" w:hAnsi="仿宋" w:eastAsia="仿宋" w:cs="仿宋"/>
          <w:sz w:val="32"/>
          <w:szCs w:val="24"/>
        </w:rPr>
        <w:t>采用自评、互评、主题班会展评等多样化评价方式，由教师、学生从多角度对本次活动进行全面评价。</w:t>
      </w:r>
    </w:p>
    <w:p>
      <w:pPr>
        <w:spacing w:line="580" w:lineRule="exact"/>
        <w:ind w:firstLine="643" w:firstLineChars="200"/>
        <w:jc w:val="left"/>
        <w:rPr>
          <w:rFonts w:hint="eastAsia" w:ascii="楷体" w:hAnsi="楷体" w:eastAsia="楷体" w:cs="楷体"/>
          <w:b/>
          <w:bCs/>
          <w:sz w:val="32"/>
          <w:szCs w:val="24"/>
        </w:rPr>
      </w:pPr>
      <w:r>
        <w:rPr>
          <w:rFonts w:hint="eastAsia" w:ascii="楷体" w:hAnsi="楷体" w:eastAsia="楷体" w:cs="楷体"/>
          <w:b/>
          <w:bCs/>
          <w:sz w:val="32"/>
          <w:szCs w:val="24"/>
        </w:rPr>
        <w:t>评价方式:</w:t>
      </w:r>
    </w:p>
    <w:p>
      <w:pPr>
        <w:spacing w:line="580" w:lineRule="exact"/>
        <w:ind w:firstLine="640" w:firstLineChars="200"/>
        <w:jc w:val="left"/>
        <w:rPr>
          <w:rFonts w:hint="eastAsia" w:ascii="仿宋" w:hAnsi="仿宋" w:eastAsia="仿宋" w:cs="仿宋"/>
          <w:sz w:val="32"/>
          <w:szCs w:val="24"/>
        </w:rPr>
      </w:pPr>
      <w:r>
        <w:rPr>
          <w:rFonts w:hint="eastAsia" w:ascii="仿宋" w:hAnsi="仿宋" w:eastAsia="仿宋" w:cs="仿宋"/>
          <w:sz w:val="32"/>
          <w:szCs w:val="24"/>
        </w:rPr>
        <w:t>活动结束后，个人、班级、学校对活动进行全面总结，并写出总结报告。通过调查问卷、自评、互评、主题班会展评等方式进行评价。</w:t>
      </w:r>
    </w:p>
    <w:p>
      <w:pPr>
        <w:spacing w:line="580" w:lineRule="exact"/>
        <w:ind w:firstLine="643" w:firstLineChars="200"/>
        <w:jc w:val="left"/>
        <w:rPr>
          <w:rFonts w:hint="eastAsia" w:ascii="楷体" w:hAnsi="楷体" w:eastAsia="楷体" w:cs="楷体"/>
          <w:b/>
          <w:bCs/>
          <w:sz w:val="32"/>
          <w:szCs w:val="24"/>
        </w:rPr>
      </w:pPr>
      <w:r>
        <w:rPr>
          <w:rFonts w:hint="eastAsia" w:ascii="楷体" w:hAnsi="楷体" w:eastAsia="楷体" w:cs="楷体"/>
          <w:b/>
          <w:bCs/>
          <w:sz w:val="32"/>
          <w:szCs w:val="24"/>
        </w:rPr>
        <w:t>评价内容:</w:t>
      </w:r>
    </w:p>
    <w:p>
      <w:pPr>
        <w:spacing w:line="580" w:lineRule="exact"/>
        <w:ind w:firstLine="640" w:firstLineChars="200"/>
        <w:jc w:val="left"/>
        <w:rPr>
          <w:rFonts w:hint="eastAsia" w:ascii="仿宋" w:hAnsi="仿宋" w:eastAsia="仿宋" w:cs="仿宋"/>
          <w:sz w:val="32"/>
          <w:szCs w:val="24"/>
        </w:rPr>
      </w:pPr>
      <w:r>
        <w:rPr>
          <w:rFonts w:hint="eastAsia" w:ascii="仿宋" w:hAnsi="仿宋" w:eastAsia="仿宋" w:cs="仿宋"/>
          <w:sz w:val="32"/>
          <w:szCs w:val="24"/>
        </w:rPr>
        <w:t>课程目标的达成情况;课程实施过程的活动情况，从遵守时间、爱护卫生、就餐礼仪、专注研学、安全纪律、同伴关系等方面对学生进行评价。</w:t>
      </w:r>
    </w:p>
    <w:p>
      <w:pPr>
        <w:spacing w:line="580" w:lineRule="exact"/>
        <w:ind w:firstLine="643" w:firstLineChars="200"/>
        <w:jc w:val="left"/>
        <w:rPr>
          <w:rFonts w:hint="eastAsia" w:ascii="楷体" w:hAnsi="楷体" w:eastAsia="楷体" w:cs="楷体"/>
          <w:b/>
          <w:bCs/>
          <w:sz w:val="32"/>
          <w:szCs w:val="24"/>
        </w:rPr>
      </w:pPr>
      <w:r>
        <w:rPr>
          <w:rFonts w:hint="eastAsia" w:ascii="楷体" w:hAnsi="楷体" w:eastAsia="楷体" w:cs="楷体"/>
          <w:b/>
          <w:bCs/>
          <w:sz w:val="32"/>
          <w:szCs w:val="24"/>
        </w:rPr>
        <w:t>评价结果:</w:t>
      </w:r>
    </w:p>
    <w:p>
      <w:pPr>
        <w:spacing w:line="580" w:lineRule="exact"/>
        <w:ind w:firstLine="640" w:firstLineChars="200"/>
        <w:jc w:val="left"/>
        <w:rPr>
          <w:rFonts w:hint="eastAsia" w:ascii="仿宋" w:hAnsi="仿宋" w:eastAsia="仿宋" w:cs="仿宋"/>
          <w:sz w:val="32"/>
          <w:szCs w:val="24"/>
        </w:rPr>
      </w:pPr>
      <w:r>
        <w:rPr>
          <w:rFonts w:hint="eastAsia" w:ascii="仿宋" w:hAnsi="仿宋" w:eastAsia="仿宋" w:cs="仿宋"/>
          <w:sz w:val="32"/>
          <w:szCs w:val="24"/>
        </w:rPr>
        <w:t>评选出优秀研学手册、优秀小组、优秀个人;通过班会、学校微信平台、专题展览等形式进行展示。</w:t>
      </w:r>
    </w:p>
    <w:p>
      <w:pPr>
        <w:spacing w:line="480" w:lineRule="exact"/>
        <w:ind w:right="120" w:firstLine="480"/>
        <w:jc w:val="center"/>
        <w:rPr>
          <w:rFonts w:hint="eastAsia" w:ascii="黑体" w:hAnsi="黑体" w:eastAsia="黑体" w:cs="仿宋"/>
          <w:kern w:val="0"/>
          <w:sz w:val="32"/>
          <w:szCs w:val="32"/>
        </w:rPr>
      </w:pPr>
      <w:r>
        <w:rPr>
          <w:rFonts w:hint="eastAsia" w:ascii="黑体" w:hAnsi="黑体" w:eastAsia="黑体" w:cs="仿宋"/>
          <w:kern w:val="0"/>
          <w:sz w:val="32"/>
          <w:szCs w:val="32"/>
        </w:rPr>
        <w:t>研学评价表</w:t>
      </w:r>
    </w:p>
    <w:tbl>
      <w:tblPr>
        <w:tblStyle w:val="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71"/>
        <w:gridCol w:w="65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1671" w:type="dxa"/>
            <w:noWrap w:val="0"/>
            <w:vAlign w:val="center"/>
          </w:tcPr>
          <w:p>
            <w:pPr>
              <w:tabs>
                <w:tab w:val="center" w:pos="4153"/>
                <w:tab w:val="right" w:pos="8306"/>
              </w:tabs>
              <w:snapToGrid w:val="0"/>
              <w:spacing w:line="560" w:lineRule="exact"/>
              <w:jc w:val="center"/>
              <w:rPr>
                <w:rFonts w:ascii="仿宋" w:hAnsi="仿宋" w:eastAsia="仿宋"/>
                <w:b/>
                <w:bCs/>
                <w:sz w:val="28"/>
                <w:szCs w:val="28"/>
              </w:rPr>
            </w:pPr>
            <w:r>
              <w:rPr>
                <w:rFonts w:hint="eastAsia" w:ascii="黑体" w:hAnsi="黑体" w:eastAsia="黑体" w:cs="黑体"/>
                <w:sz w:val="28"/>
                <w:szCs w:val="28"/>
              </w:rPr>
              <w:t>评价项目</w:t>
            </w:r>
          </w:p>
        </w:tc>
        <w:tc>
          <w:tcPr>
            <w:tcW w:w="6539" w:type="dxa"/>
            <w:noWrap w:val="0"/>
            <w:vAlign w:val="center"/>
          </w:tcPr>
          <w:p>
            <w:pPr>
              <w:tabs>
                <w:tab w:val="center" w:pos="4153"/>
                <w:tab w:val="right" w:pos="8306"/>
              </w:tabs>
              <w:snapToGrid w:val="0"/>
              <w:spacing w:line="560" w:lineRule="exact"/>
              <w:jc w:val="center"/>
              <w:rPr>
                <w:rFonts w:hint="eastAsia" w:ascii="仿宋" w:hAnsi="仿宋" w:eastAsia="仿宋"/>
                <w:b/>
                <w:bCs/>
                <w:sz w:val="28"/>
                <w:szCs w:val="28"/>
              </w:rPr>
            </w:pPr>
            <w:r>
              <w:rPr>
                <w:rFonts w:hint="eastAsia" w:ascii="仿宋" w:hAnsi="仿宋" w:eastAsia="仿宋"/>
                <w:b/>
                <w:bCs/>
                <w:sz w:val="28"/>
                <w:szCs w:val="28"/>
              </w:rPr>
              <w:t>具体内容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1671" w:type="dxa"/>
            <w:vMerge w:val="restart"/>
            <w:noWrap w:val="0"/>
            <w:vAlign w:val="center"/>
          </w:tcPr>
          <w:p>
            <w:pPr>
              <w:tabs>
                <w:tab w:val="center" w:pos="4153"/>
                <w:tab w:val="right" w:pos="8306"/>
              </w:tabs>
              <w:snapToGrid w:val="0"/>
              <w:spacing w:line="560" w:lineRule="exact"/>
              <w:jc w:val="left"/>
              <w:rPr>
                <w:rFonts w:hint="eastAsia" w:ascii="楷体" w:hAnsi="楷体" w:eastAsia="楷体" w:cs="楷体"/>
                <w:sz w:val="24"/>
              </w:rPr>
            </w:pPr>
            <w:r>
              <w:rPr>
                <w:rFonts w:hint="eastAsia" w:ascii="楷体" w:hAnsi="楷体" w:eastAsia="楷体" w:cs="楷体"/>
                <w:sz w:val="24"/>
              </w:rPr>
              <w:t>合作交流</w:t>
            </w:r>
          </w:p>
        </w:tc>
        <w:tc>
          <w:tcPr>
            <w:tcW w:w="6539" w:type="dxa"/>
            <w:noWrap w:val="0"/>
            <w:vAlign w:val="center"/>
          </w:tcPr>
          <w:p>
            <w:pPr>
              <w:tabs>
                <w:tab w:val="center" w:pos="4153"/>
                <w:tab w:val="right" w:pos="8306"/>
              </w:tabs>
              <w:snapToGrid w:val="0"/>
              <w:spacing w:line="560" w:lineRule="exact"/>
              <w:jc w:val="left"/>
              <w:rPr>
                <w:rFonts w:hint="eastAsia" w:ascii="楷体" w:hAnsi="楷体" w:eastAsia="楷体" w:cs="楷体"/>
                <w:sz w:val="24"/>
              </w:rPr>
            </w:pPr>
            <w:r>
              <w:rPr>
                <w:rFonts w:hint="eastAsia" w:ascii="楷体" w:hAnsi="楷体" w:eastAsia="楷体" w:cs="楷体"/>
                <w:sz w:val="24"/>
              </w:rPr>
              <w:t>1.是否能主动和同学配合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1671" w:type="dxa"/>
            <w:vMerge w:val="continue"/>
            <w:noWrap w:val="0"/>
            <w:vAlign w:val="center"/>
          </w:tcPr>
          <w:p>
            <w:pPr>
              <w:tabs>
                <w:tab w:val="center" w:pos="4153"/>
                <w:tab w:val="right" w:pos="8306"/>
              </w:tabs>
              <w:snapToGrid w:val="0"/>
              <w:spacing w:line="560" w:lineRule="exact"/>
              <w:jc w:val="left"/>
              <w:rPr>
                <w:rFonts w:hint="eastAsia" w:ascii="楷体" w:hAnsi="楷体" w:eastAsia="楷体" w:cs="楷体"/>
                <w:sz w:val="24"/>
              </w:rPr>
            </w:pPr>
          </w:p>
        </w:tc>
        <w:tc>
          <w:tcPr>
            <w:tcW w:w="6539" w:type="dxa"/>
            <w:noWrap w:val="0"/>
            <w:vAlign w:val="center"/>
          </w:tcPr>
          <w:p>
            <w:pPr>
              <w:tabs>
                <w:tab w:val="center" w:pos="4153"/>
                <w:tab w:val="right" w:pos="8306"/>
              </w:tabs>
              <w:snapToGrid w:val="0"/>
              <w:spacing w:line="560" w:lineRule="exact"/>
              <w:jc w:val="left"/>
              <w:rPr>
                <w:rFonts w:hint="eastAsia" w:ascii="楷体" w:hAnsi="楷体" w:eastAsia="楷体" w:cs="楷体"/>
                <w:sz w:val="24"/>
              </w:rPr>
            </w:pPr>
            <w:r>
              <w:rPr>
                <w:rFonts w:hint="eastAsia" w:ascii="楷体" w:hAnsi="楷体" w:eastAsia="楷体" w:cs="楷体"/>
                <w:sz w:val="24"/>
              </w:rPr>
              <w:t>2.是否乐于帮助同学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1671" w:type="dxa"/>
            <w:vMerge w:val="continue"/>
            <w:noWrap w:val="0"/>
            <w:vAlign w:val="center"/>
          </w:tcPr>
          <w:p>
            <w:pPr>
              <w:tabs>
                <w:tab w:val="center" w:pos="4153"/>
                <w:tab w:val="right" w:pos="8306"/>
              </w:tabs>
              <w:snapToGrid w:val="0"/>
              <w:spacing w:line="560" w:lineRule="exact"/>
              <w:jc w:val="left"/>
              <w:rPr>
                <w:rFonts w:hint="eastAsia" w:ascii="楷体" w:hAnsi="楷体" w:eastAsia="楷体" w:cs="楷体"/>
                <w:sz w:val="24"/>
              </w:rPr>
            </w:pPr>
          </w:p>
        </w:tc>
        <w:tc>
          <w:tcPr>
            <w:tcW w:w="6539" w:type="dxa"/>
            <w:noWrap w:val="0"/>
            <w:vAlign w:val="center"/>
          </w:tcPr>
          <w:p>
            <w:pPr>
              <w:tabs>
                <w:tab w:val="center" w:pos="4153"/>
                <w:tab w:val="right" w:pos="8306"/>
              </w:tabs>
              <w:snapToGrid w:val="0"/>
              <w:spacing w:line="560" w:lineRule="exact"/>
              <w:jc w:val="left"/>
              <w:rPr>
                <w:rFonts w:hint="eastAsia" w:ascii="楷体" w:hAnsi="楷体" w:eastAsia="楷体" w:cs="楷体"/>
                <w:sz w:val="24"/>
              </w:rPr>
            </w:pPr>
            <w:r>
              <w:rPr>
                <w:rFonts w:hint="eastAsia" w:ascii="楷体" w:hAnsi="楷体" w:eastAsia="楷体" w:cs="楷体"/>
                <w:sz w:val="24"/>
              </w:rPr>
              <w:t>3.是否能认真倾听同学的观点和意见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1671" w:type="dxa"/>
            <w:vMerge w:val="continue"/>
            <w:noWrap w:val="0"/>
            <w:vAlign w:val="center"/>
          </w:tcPr>
          <w:p>
            <w:pPr>
              <w:tabs>
                <w:tab w:val="center" w:pos="4153"/>
                <w:tab w:val="right" w:pos="8306"/>
              </w:tabs>
              <w:snapToGrid w:val="0"/>
              <w:spacing w:line="560" w:lineRule="exact"/>
              <w:jc w:val="left"/>
              <w:rPr>
                <w:rFonts w:hint="eastAsia" w:ascii="楷体" w:hAnsi="楷体" w:eastAsia="楷体" w:cs="楷体"/>
                <w:sz w:val="24"/>
              </w:rPr>
            </w:pPr>
          </w:p>
        </w:tc>
        <w:tc>
          <w:tcPr>
            <w:tcW w:w="6539" w:type="dxa"/>
            <w:noWrap w:val="0"/>
            <w:vAlign w:val="center"/>
          </w:tcPr>
          <w:p>
            <w:pPr>
              <w:tabs>
                <w:tab w:val="center" w:pos="4153"/>
                <w:tab w:val="right" w:pos="8306"/>
              </w:tabs>
              <w:snapToGrid w:val="0"/>
              <w:spacing w:line="560" w:lineRule="exact"/>
              <w:jc w:val="left"/>
              <w:rPr>
                <w:rFonts w:hint="eastAsia" w:ascii="楷体" w:hAnsi="楷体" w:eastAsia="楷体" w:cs="楷体"/>
                <w:sz w:val="24"/>
              </w:rPr>
            </w:pPr>
            <w:r>
              <w:rPr>
                <w:rFonts w:hint="eastAsia" w:ascii="楷体" w:hAnsi="楷体" w:eastAsia="楷体" w:cs="楷体"/>
                <w:sz w:val="24"/>
              </w:rPr>
              <w:t>4.是否对班级和小组的活动贡献很大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1671" w:type="dxa"/>
            <w:vMerge w:val="restart"/>
            <w:noWrap w:val="0"/>
            <w:vAlign w:val="center"/>
          </w:tcPr>
          <w:p>
            <w:pPr>
              <w:tabs>
                <w:tab w:val="center" w:pos="4153"/>
                <w:tab w:val="right" w:pos="8306"/>
              </w:tabs>
              <w:snapToGrid w:val="0"/>
              <w:spacing w:line="560" w:lineRule="exact"/>
              <w:jc w:val="left"/>
              <w:rPr>
                <w:rFonts w:hint="eastAsia" w:ascii="楷体" w:hAnsi="楷体" w:eastAsia="楷体" w:cs="楷体"/>
                <w:sz w:val="24"/>
              </w:rPr>
            </w:pPr>
            <w:r>
              <w:rPr>
                <w:rFonts w:hint="eastAsia" w:ascii="楷体" w:hAnsi="楷体" w:eastAsia="楷体" w:cs="楷体"/>
                <w:sz w:val="24"/>
              </w:rPr>
              <w:t>探究学习</w:t>
            </w:r>
          </w:p>
        </w:tc>
        <w:tc>
          <w:tcPr>
            <w:tcW w:w="6539" w:type="dxa"/>
            <w:noWrap w:val="0"/>
            <w:vAlign w:val="center"/>
          </w:tcPr>
          <w:p>
            <w:pPr>
              <w:tabs>
                <w:tab w:val="center" w:pos="4153"/>
                <w:tab w:val="right" w:pos="8306"/>
              </w:tabs>
              <w:snapToGrid w:val="0"/>
              <w:spacing w:line="560" w:lineRule="exact"/>
              <w:jc w:val="left"/>
              <w:rPr>
                <w:rFonts w:hint="eastAsia" w:ascii="楷体" w:hAnsi="楷体" w:eastAsia="楷体" w:cs="楷体"/>
                <w:sz w:val="24"/>
              </w:rPr>
            </w:pPr>
            <w:r>
              <w:rPr>
                <w:rFonts w:hint="eastAsia" w:ascii="楷体" w:hAnsi="楷体" w:eastAsia="楷体" w:cs="楷体"/>
                <w:sz w:val="24"/>
              </w:rPr>
              <w:t>1.是否能认真完成研学的前期准备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1671" w:type="dxa"/>
            <w:vMerge w:val="continue"/>
            <w:noWrap w:val="0"/>
            <w:vAlign w:val="center"/>
          </w:tcPr>
          <w:p>
            <w:pPr>
              <w:tabs>
                <w:tab w:val="center" w:pos="4153"/>
                <w:tab w:val="right" w:pos="8306"/>
              </w:tabs>
              <w:snapToGrid w:val="0"/>
              <w:spacing w:line="560" w:lineRule="exact"/>
              <w:jc w:val="left"/>
              <w:rPr>
                <w:rFonts w:hint="eastAsia" w:ascii="楷体" w:hAnsi="楷体" w:eastAsia="楷体" w:cs="楷体"/>
                <w:sz w:val="24"/>
              </w:rPr>
            </w:pPr>
          </w:p>
        </w:tc>
        <w:tc>
          <w:tcPr>
            <w:tcW w:w="6539" w:type="dxa"/>
            <w:noWrap w:val="0"/>
            <w:vAlign w:val="center"/>
          </w:tcPr>
          <w:p>
            <w:pPr>
              <w:tabs>
                <w:tab w:val="center" w:pos="4153"/>
                <w:tab w:val="right" w:pos="8306"/>
              </w:tabs>
              <w:snapToGrid w:val="0"/>
              <w:spacing w:line="560" w:lineRule="exact"/>
              <w:jc w:val="left"/>
              <w:rPr>
                <w:rFonts w:hint="eastAsia" w:ascii="楷体" w:hAnsi="楷体" w:eastAsia="楷体" w:cs="楷体"/>
                <w:sz w:val="24"/>
              </w:rPr>
            </w:pPr>
            <w:r>
              <w:rPr>
                <w:rFonts w:hint="eastAsia" w:ascii="楷体" w:hAnsi="楷体" w:eastAsia="楷体" w:cs="楷体"/>
                <w:sz w:val="24"/>
              </w:rPr>
              <w:t>2.是否能积极主动的参与研学前的各项活动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1671" w:type="dxa"/>
            <w:vMerge w:val="continue"/>
            <w:noWrap w:val="0"/>
            <w:vAlign w:val="center"/>
          </w:tcPr>
          <w:p>
            <w:pPr>
              <w:tabs>
                <w:tab w:val="center" w:pos="4153"/>
                <w:tab w:val="right" w:pos="8306"/>
              </w:tabs>
              <w:snapToGrid w:val="0"/>
              <w:spacing w:line="560" w:lineRule="exact"/>
              <w:jc w:val="left"/>
              <w:rPr>
                <w:rFonts w:hint="eastAsia" w:ascii="楷体" w:hAnsi="楷体" w:eastAsia="楷体" w:cs="楷体"/>
                <w:sz w:val="24"/>
              </w:rPr>
            </w:pPr>
          </w:p>
        </w:tc>
        <w:tc>
          <w:tcPr>
            <w:tcW w:w="6539" w:type="dxa"/>
            <w:noWrap w:val="0"/>
            <w:vAlign w:val="center"/>
          </w:tcPr>
          <w:p>
            <w:pPr>
              <w:tabs>
                <w:tab w:val="center" w:pos="4153"/>
                <w:tab w:val="right" w:pos="8306"/>
              </w:tabs>
              <w:snapToGrid w:val="0"/>
              <w:spacing w:line="560" w:lineRule="exact"/>
              <w:jc w:val="left"/>
              <w:rPr>
                <w:rFonts w:hint="eastAsia" w:ascii="楷体" w:hAnsi="楷体" w:eastAsia="楷体" w:cs="楷体"/>
                <w:sz w:val="24"/>
              </w:rPr>
            </w:pPr>
            <w:r>
              <w:rPr>
                <w:rFonts w:hint="eastAsia" w:ascii="楷体" w:hAnsi="楷体" w:eastAsia="楷体" w:cs="楷体"/>
                <w:sz w:val="24"/>
              </w:rPr>
              <w:t>3.是否会用多种方法搜集处理信息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1671" w:type="dxa"/>
            <w:vMerge w:val="restart"/>
            <w:noWrap w:val="0"/>
            <w:vAlign w:val="center"/>
          </w:tcPr>
          <w:p>
            <w:pPr>
              <w:tabs>
                <w:tab w:val="center" w:pos="4153"/>
                <w:tab w:val="right" w:pos="8306"/>
              </w:tabs>
              <w:snapToGrid w:val="0"/>
              <w:spacing w:line="560" w:lineRule="exact"/>
              <w:jc w:val="left"/>
              <w:rPr>
                <w:rFonts w:hint="eastAsia" w:ascii="楷体" w:hAnsi="楷体" w:eastAsia="楷体" w:cs="楷体"/>
                <w:sz w:val="24"/>
              </w:rPr>
            </w:pPr>
            <w:r>
              <w:rPr>
                <w:rFonts w:hint="eastAsia" w:ascii="楷体" w:hAnsi="楷体" w:eastAsia="楷体" w:cs="楷体"/>
                <w:sz w:val="24"/>
              </w:rPr>
              <w:t>研学过程</w:t>
            </w:r>
          </w:p>
        </w:tc>
        <w:tc>
          <w:tcPr>
            <w:tcW w:w="6539" w:type="dxa"/>
            <w:noWrap w:val="0"/>
            <w:vAlign w:val="center"/>
          </w:tcPr>
          <w:p>
            <w:pPr>
              <w:tabs>
                <w:tab w:val="center" w:pos="4153"/>
                <w:tab w:val="right" w:pos="8306"/>
              </w:tabs>
              <w:snapToGrid w:val="0"/>
              <w:spacing w:line="560" w:lineRule="exact"/>
              <w:jc w:val="left"/>
              <w:rPr>
                <w:rFonts w:hint="eastAsia" w:ascii="楷体" w:hAnsi="楷体" w:eastAsia="楷体" w:cs="楷体"/>
                <w:sz w:val="24"/>
              </w:rPr>
            </w:pPr>
            <w:r>
              <w:rPr>
                <w:rFonts w:hint="eastAsia" w:ascii="楷体" w:hAnsi="楷体" w:eastAsia="楷体" w:cs="楷体"/>
                <w:sz w:val="24"/>
              </w:rPr>
              <w:t>1.是否做到不怕困难和辛苦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1671" w:type="dxa"/>
            <w:vMerge w:val="continue"/>
            <w:noWrap w:val="0"/>
            <w:vAlign w:val="center"/>
          </w:tcPr>
          <w:p>
            <w:pPr>
              <w:tabs>
                <w:tab w:val="center" w:pos="4153"/>
                <w:tab w:val="right" w:pos="8306"/>
              </w:tabs>
              <w:snapToGrid w:val="0"/>
              <w:spacing w:line="560" w:lineRule="exact"/>
              <w:jc w:val="left"/>
              <w:rPr>
                <w:rFonts w:hint="eastAsia" w:ascii="楷体" w:hAnsi="楷体" w:eastAsia="楷体" w:cs="楷体"/>
                <w:sz w:val="24"/>
              </w:rPr>
            </w:pPr>
          </w:p>
        </w:tc>
        <w:tc>
          <w:tcPr>
            <w:tcW w:w="6539" w:type="dxa"/>
            <w:noWrap w:val="0"/>
            <w:vAlign w:val="center"/>
          </w:tcPr>
          <w:p>
            <w:pPr>
              <w:tabs>
                <w:tab w:val="center" w:pos="4153"/>
                <w:tab w:val="right" w:pos="8306"/>
              </w:tabs>
              <w:snapToGrid w:val="0"/>
              <w:spacing w:line="560" w:lineRule="exact"/>
              <w:jc w:val="left"/>
              <w:rPr>
                <w:rFonts w:hint="eastAsia" w:ascii="楷体" w:hAnsi="楷体" w:eastAsia="楷体" w:cs="楷体"/>
                <w:sz w:val="24"/>
              </w:rPr>
            </w:pPr>
            <w:r>
              <w:rPr>
                <w:rFonts w:hint="eastAsia" w:ascii="楷体" w:hAnsi="楷体" w:eastAsia="楷体" w:cs="楷体"/>
                <w:sz w:val="24"/>
              </w:rPr>
              <w:t>2.是否能积极主动的参与活动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1671" w:type="dxa"/>
            <w:vMerge w:val="continue"/>
            <w:noWrap w:val="0"/>
            <w:vAlign w:val="center"/>
          </w:tcPr>
          <w:p>
            <w:pPr>
              <w:tabs>
                <w:tab w:val="center" w:pos="4153"/>
                <w:tab w:val="right" w:pos="8306"/>
              </w:tabs>
              <w:snapToGrid w:val="0"/>
              <w:spacing w:line="560" w:lineRule="exact"/>
              <w:jc w:val="left"/>
              <w:rPr>
                <w:rFonts w:hint="eastAsia" w:ascii="楷体" w:hAnsi="楷体" w:eastAsia="楷体" w:cs="楷体"/>
                <w:sz w:val="24"/>
              </w:rPr>
            </w:pPr>
          </w:p>
        </w:tc>
        <w:tc>
          <w:tcPr>
            <w:tcW w:w="6539" w:type="dxa"/>
            <w:noWrap w:val="0"/>
            <w:vAlign w:val="center"/>
          </w:tcPr>
          <w:p>
            <w:pPr>
              <w:tabs>
                <w:tab w:val="center" w:pos="4153"/>
                <w:tab w:val="right" w:pos="8306"/>
              </w:tabs>
              <w:snapToGrid w:val="0"/>
              <w:spacing w:line="560" w:lineRule="exact"/>
              <w:jc w:val="left"/>
              <w:rPr>
                <w:rFonts w:hint="eastAsia" w:ascii="楷体" w:hAnsi="楷体" w:eastAsia="楷体" w:cs="楷体"/>
                <w:sz w:val="24"/>
              </w:rPr>
            </w:pPr>
            <w:r>
              <w:rPr>
                <w:rFonts w:hint="eastAsia" w:ascii="楷体" w:hAnsi="楷体" w:eastAsia="楷体" w:cs="楷体"/>
                <w:sz w:val="24"/>
              </w:rPr>
              <w:t>3.是否能积极主动的发现问题并寻求办法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1671" w:type="dxa"/>
            <w:vMerge w:val="continue"/>
            <w:noWrap w:val="0"/>
            <w:vAlign w:val="center"/>
          </w:tcPr>
          <w:p>
            <w:pPr>
              <w:tabs>
                <w:tab w:val="center" w:pos="4153"/>
                <w:tab w:val="right" w:pos="8306"/>
              </w:tabs>
              <w:snapToGrid w:val="0"/>
              <w:spacing w:line="560" w:lineRule="exact"/>
              <w:jc w:val="left"/>
              <w:rPr>
                <w:rFonts w:hint="eastAsia" w:ascii="楷体" w:hAnsi="楷体" w:eastAsia="楷体" w:cs="楷体"/>
                <w:sz w:val="24"/>
              </w:rPr>
            </w:pPr>
          </w:p>
        </w:tc>
        <w:tc>
          <w:tcPr>
            <w:tcW w:w="6539" w:type="dxa"/>
            <w:noWrap w:val="0"/>
            <w:vAlign w:val="center"/>
          </w:tcPr>
          <w:p>
            <w:pPr>
              <w:tabs>
                <w:tab w:val="center" w:pos="4153"/>
                <w:tab w:val="right" w:pos="8306"/>
              </w:tabs>
              <w:snapToGrid w:val="0"/>
              <w:spacing w:line="560" w:lineRule="exact"/>
              <w:jc w:val="left"/>
              <w:rPr>
                <w:rFonts w:hint="eastAsia" w:ascii="楷体" w:hAnsi="楷体" w:eastAsia="楷体" w:cs="楷体"/>
                <w:sz w:val="24"/>
              </w:rPr>
            </w:pPr>
            <w:r>
              <w:rPr>
                <w:rFonts w:hint="eastAsia" w:ascii="楷体" w:hAnsi="楷体" w:eastAsia="楷体" w:cs="楷体"/>
                <w:sz w:val="24"/>
              </w:rPr>
              <w:t>4.是否能严格要求自己，文明旅行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1671" w:type="dxa"/>
            <w:vMerge w:val="restart"/>
            <w:noWrap w:val="0"/>
            <w:vAlign w:val="center"/>
          </w:tcPr>
          <w:p>
            <w:pPr>
              <w:tabs>
                <w:tab w:val="center" w:pos="4153"/>
                <w:tab w:val="right" w:pos="8306"/>
              </w:tabs>
              <w:snapToGrid w:val="0"/>
              <w:spacing w:line="560" w:lineRule="exact"/>
              <w:jc w:val="left"/>
              <w:rPr>
                <w:rFonts w:hint="eastAsia" w:ascii="楷体" w:hAnsi="楷体" w:eastAsia="楷体" w:cs="楷体"/>
                <w:sz w:val="24"/>
              </w:rPr>
            </w:pPr>
            <w:r>
              <w:rPr>
                <w:rFonts w:hint="eastAsia" w:ascii="楷体" w:hAnsi="楷体" w:eastAsia="楷体" w:cs="楷体"/>
                <w:sz w:val="24"/>
              </w:rPr>
              <w:t>成果展示</w:t>
            </w:r>
          </w:p>
        </w:tc>
        <w:tc>
          <w:tcPr>
            <w:tcW w:w="6539" w:type="dxa"/>
            <w:noWrap w:val="0"/>
            <w:vAlign w:val="center"/>
          </w:tcPr>
          <w:p>
            <w:pPr>
              <w:tabs>
                <w:tab w:val="center" w:pos="4153"/>
                <w:tab w:val="right" w:pos="8306"/>
              </w:tabs>
              <w:snapToGrid w:val="0"/>
              <w:spacing w:line="560" w:lineRule="exact"/>
              <w:jc w:val="left"/>
              <w:rPr>
                <w:rFonts w:hint="eastAsia" w:ascii="楷体" w:hAnsi="楷体" w:eastAsia="楷体" w:cs="楷体"/>
                <w:sz w:val="24"/>
              </w:rPr>
            </w:pPr>
            <w:r>
              <w:rPr>
                <w:rFonts w:hint="eastAsia" w:ascii="楷体" w:hAnsi="楷体" w:eastAsia="楷体" w:cs="楷体"/>
                <w:sz w:val="24"/>
              </w:rPr>
              <w:t>1.是否能认真细致的完成研学手册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1671" w:type="dxa"/>
            <w:vMerge w:val="continue"/>
            <w:noWrap w:val="0"/>
            <w:vAlign w:val="center"/>
          </w:tcPr>
          <w:p>
            <w:pPr>
              <w:tabs>
                <w:tab w:val="center" w:pos="4153"/>
                <w:tab w:val="right" w:pos="8306"/>
              </w:tabs>
              <w:snapToGrid w:val="0"/>
              <w:spacing w:line="560" w:lineRule="exact"/>
              <w:jc w:val="left"/>
              <w:rPr>
                <w:rFonts w:hint="eastAsia" w:ascii="楷体" w:hAnsi="楷体" w:eastAsia="楷体" w:cs="楷体"/>
                <w:sz w:val="24"/>
              </w:rPr>
            </w:pPr>
          </w:p>
        </w:tc>
        <w:tc>
          <w:tcPr>
            <w:tcW w:w="6539" w:type="dxa"/>
            <w:noWrap w:val="0"/>
            <w:vAlign w:val="center"/>
          </w:tcPr>
          <w:p>
            <w:pPr>
              <w:tabs>
                <w:tab w:val="center" w:pos="4153"/>
                <w:tab w:val="right" w:pos="8306"/>
              </w:tabs>
              <w:snapToGrid w:val="0"/>
              <w:spacing w:line="560" w:lineRule="exact"/>
              <w:jc w:val="left"/>
              <w:rPr>
                <w:rFonts w:hint="eastAsia" w:ascii="楷体" w:hAnsi="楷体" w:eastAsia="楷体" w:cs="楷体"/>
                <w:sz w:val="24"/>
              </w:rPr>
            </w:pPr>
            <w:r>
              <w:rPr>
                <w:rFonts w:hint="eastAsia" w:ascii="楷体" w:hAnsi="楷体" w:eastAsia="楷体" w:cs="楷体"/>
                <w:sz w:val="24"/>
              </w:rPr>
              <w:t>2.是否能积极主动的展示研学成果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1671" w:type="dxa"/>
            <w:vMerge w:val="continue"/>
            <w:noWrap w:val="0"/>
            <w:vAlign w:val="center"/>
          </w:tcPr>
          <w:p>
            <w:pPr>
              <w:tabs>
                <w:tab w:val="center" w:pos="4153"/>
                <w:tab w:val="right" w:pos="8306"/>
              </w:tabs>
              <w:snapToGrid w:val="0"/>
              <w:spacing w:line="560" w:lineRule="exact"/>
              <w:jc w:val="left"/>
              <w:rPr>
                <w:rFonts w:hint="eastAsia" w:ascii="楷体" w:hAnsi="楷体" w:eastAsia="楷体" w:cs="楷体"/>
                <w:sz w:val="24"/>
              </w:rPr>
            </w:pPr>
          </w:p>
        </w:tc>
        <w:tc>
          <w:tcPr>
            <w:tcW w:w="6539" w:type="dxa"/>
            <w:noWrap w:val="0"/>
            <w:vAlign w:val="center"/>
          </w:tcPr>
          <w:p>
            <w:pPr>
              <w:tabs>
                <w:tab w:val="center" w:pos="4153"/>
                <w:tab w:val="right" w:pos="8306"/>
              </w:tabs>
              <w:snapToGrid w:val="0"/>
              <w:spacing w:line="560" w:lineRule="exact"/>
              <w:jc w:val="left"/>
              <w:rPr>
                <w:rFonts w:hint="eastAsia" w:ascii="楷体" w:hAnsi="楷体" w:eastAsia="楷体" w:cs="楷体"/>
                <w:sz w:val="24"/>
              </w:rPr>
            </w:pPr>
            <w:r>
              <w:rPr>
                <w:rFonts w:hint="eastAsia" w:ascii="楷体" w:hAnsi="楷体" w:eastAsia="楷体" w:cs="楷体"/>
                <w:sz w:val="24"/>
              </w:rPr>
              <w:t>3.成果是否有新意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2" w:hRule="atLeast"/>
        </w:trPr>
        <w:tc>
          <w:tcPr>
            <w:tcW w:w="1671" w:type="dxa"/>
            <w:noWrap w:val="0"/>
            <w:vAlign w:val="center"/>
          </w:tcPr>
          <w:p>
            <w:pPr>
              <w:tabs>
                <w:tab w:val="center" w:pos="4153"/>
                <w:tab w:val="right" w:pos="8306"/>
              </w:tabs>
              <w:snapToGrid w:val="0"/>
              <w:spacing w:line="560" w:lineRule="exact"/>
              <w:jc w:val="left"/>
              <w:rPr>
                <w:rFonts w:hint="eastAsia" w:ascii="楷体" w:hAnsi="楷体" w:eastAsia="楷体" w:cs="楷体"/>
                <w:sz w:val="24"/>
              </w:rPr>
            </w:pPr>
            <w:r>
              <w:rPr>
                <w:rFonts w:hint="eastAsia" w:ascii="楷体" w:hAnsi="楷体" w:eastAsia="楷体" w:cs="楷体"/>
                <w:sz w:val="24"/>
              </w:rPr>
              <w:t>我对自己</w:t>
            </w:r>
          </w:p>
          <w:p>
            <w:pPr>
              <w:tabs>
                <w:tab w:val="center" w:pos="4153"/>
                <w:tab w:val="right" w:pos="8306"/>
              </w:tabs>
              <w:snapToGrid w:val="0"/>
              <w:spacing w:line="560" w:lineRule="exact"/>
              <w:jc w:val="left"/>
              <w:rPr>
                <w:rFonts w:hint="eastAsia" w:ascii="楷体" w:hAnsi="楷体" w:eastAsia="楷体" w:cs="楷体"/>
                <w:sz w:val="24"/>
              </w:rPr>
            </w:pPr>
            <w:r>
              <w:rPr>
                <w:rFonts w:hint="eastAsia" w:ascii="楷体" w:hAnsi="楷体" w:eastAsia="楷体" w:cs="楷体"/>
                <w:sz w:val="24"/>
              </w:rPr>
              <w:t>的评价</w:t>
            </w:r>
          </w:p>
        </w:tc>
        <w:tc>
          <w:tcPr>
            <w:tcW w:w="6539" w:type="dxa"/>
            <w:noWrap w:val="0"/>
            <w:vAlign w:val="center"/>
          </w:tcPr>
          <w:p>
            <w:pPr>
              <w:tabs>
                <w:tab w:val="center" w:pos="4153"/>
                <w:tab w:val="right" w:pos="8306"/>
              </w:tabs>
              <w:snapToGrid w:val="0"/>
              <w:spacing w:line="560" w:lineRule="exact"/>
              <w:jc w:val="left"/>
              <w:rPr>
                <w:rFonts w:hint="eastAsia" w:ascii="楷体" w:hAnsi="楷体" w:eastAsia="楷体" w:cs="楷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trPr>
        <w:tc>
          <w:tcPr>
            <w:tcW w:w="1671" w:type="dxa"/>
            <w:noWrap w:val="0"/>
            <w:vAlign w:val="center"/>
          </w:tcPr>
          <w:p>
            <w:pPr>
              <w:tabs>
                <w:tab w:val="center" w:pos="4153"/>
                <w:tab w:val="right" w:pos="8306"/>
              </w:tabs>
              <w:snapToGrid w:val="0"/>
              <w:spacing w:line="560" w:lineRule="exact"/>
              <w:jc w:val="left"/>
              <w:rPr>
                <w:rFonts w:hint="eastAsia" w:ascii="楷体" w:hAnsi="楷体" w:eastAsia="楷体" w:cs="楷体"/>
                <w:sz w:val="24"/>
              </w:rPr>
            </w:pPr>
            <w:r>
              <w:rPr>
                <w:rFonts w:hint="eastAsia" w:ascii="楷体" w:hAnsi="楷体" w:eastAsia="楷体" w:cs="楷体"/>
                <w:sz w:val="24"/>
              </w:rPr>
              <w:t>小组的评价</w:t>
            </w:r>
          </w:p>
        </w:tc>
        <w:tc>
          <w:tcPr>
            <w:tcW w:w="6539" w:type="dxa"/>
            <w:noWrap w:val="0"/>
            <w:vAlign w:val="center"/>
          </w:tcPr>
          <w:p>
            <w:pPr>
              <w:tabs>
                <w:tab w:val="center" w:pos="4153"/>
                <w:tab w:val="right" w:pos="8306"/>
              </w:tabs>
              <w:snapToGrid w:val="0"/>
              <w:spacing w:line="560" w:lineRule="exact"/>
              <w:jc w:val="left"/>
              <w:rPr>
                <w:rFonts w:hint="eastAsia" w:ascii="楷体" w:hAnsi="楷体" w:eastAsia="楷体" w:cs="楷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atLeast"/>
        </w:trPr>
        <w:tc>
          <w:tcPr>
            <w:tcW w:w="1671" w:type="dxa"/>
            <w:noWrap w:val="0"/>
            <w:vAlign w:val="center"/>
          </w:tcPr>
          <w:p>
            <w:pPr>
              <w:tabs>
                <w:tab w:val="center" w:pos="4153"/>
                <w:tab w:val="right" w:pos="8306"/>
              </w:tabs>
              <w:snapToGrid w:val="0"/>
              <w:spacing w:line="560" w:lineRule="exact"/>
              <w:jc w:val="left"/>
              <w:rPr>
                <w:rFonts w:hint="eastAsia" w:ascii="楷体" w:hAnsi="楷体" w:eastAsia="楷体" w:cs="楷体"/>
                <w:sz w:val="24"/>
              </w:rPr>
            </w:pPr>
            <w:r>
              <w:rPr>
                <w:rFonts w:hint="eastAsia" w:ascii="楷体" w:hAnsi="楷体" w:eastAsia="楷体" w:cs="楷体"/>
                <w:sz w:val="24"/>
              </w:rPr>
              <w:t>老师的评价</w:t>
            </w:r>
          </w:p>
        </w:tc>
        <w:tc>
          <w:tcPr>
            <w:tcW w:w="6539" w:type="dxa"/>
            <w:noWrap w:val="0"/>
            <w:vAlign w:val="center"/>
          </w:tcPr>
          <w:p>
            <w:pPr>
              <w:tabs>
                <w:tab w:val="center" w:pos="4153"/>
                <w:tab w:val="right" w:pos="8306"/>
              </w:tabs>
              <w:snapToGrid w:val="0"/>
              <w:spacing w:line="560" w:lineRule="exact"/>
              <w:jc w:val="left"/>
              <w:rPr>
                <w:rFonts w:hint="eastAsia" w:ascii="楷体" w:hAnsi="楷体" w:eastAsia="楷体" w:cs="楷体"/>
                <w:sz w:val="24"/>
              </w:rPr>
            </w:pPr>
          </w:p>
        </w:tc>
      </w:tr>
    </w:tbl>
    <w:p>
      <w:pPr>
        <w:spacing w:line="580" w:lineRule="exact"/>
        <w:jc w:val="left"/>
        <w:rPr>
          <w:rFonts w:hint="default" w:ascii="仿宋" w:hAnsi="仿宋" w:eastAsia="仿宋" w:cs="仿宋"/>
          <w:sz w:val="32"/>
          <w:szCs w:val="24"/>
          <w:lang w:val="en-US" w:eastAsia="zh-CN"/>
        </w:rPr>
      </w:pPr>
    </w:p>
    <w:sectPr>
      <w:pgSz w:w="11906" w:h="16838"/>
      <w:pgMar w:top="1984" w:right="1701" w:bottom="1871" w:left="170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B7A44FA"/>
    <w:multiLevelType w:val="singleLevel"/>
    <w:tmpl w:val="AB7A44FA"/>
    <w:lvl w:ilvl="0" w:tentative="0">
      <w:start w:val="1"/>
      <w:numFmt w:val="decimal"/>
      <w:lvlText w:val="%1."/>
      <w:lvlJc w:val="left"/>
      <w:pPr>
        <w:tabs>
          <w:tab w:val="left" w:pos="312"/>
        </w:tabs>
      </w:pPr>
    </w:lvl>
  </w:abstractNum>
  <w:abstractNum w:abstractNumId="1">
    <w:nsid w:val="B842D326"/>
    <w:multiLevelType w:val="singleLevel"/>
    <w:tmpl w:val="B842D326"/>
    <w:lvl w:ilvl="0" w:tentative="0">
      <w:start w:val="1"/>
      <w:numFmt w:val="decimal"/>
      <w:suff w:val="nothing"/>
      <w:lvlText w:val="%1．"/>
      <w:lvlJc w:val="left"/>
    </w:lvl>
  </w:abstractNum>
  <w:abstractNum w:abstractNumId="2">
    <w:nsid w:val="C3EFC80F"/>
    <w:multiLevelType w:val="singleLevel"/>
    <w:tmpl w:val="C3EFC80F"/>
    <w:lvl w:ilvl="0" w:tentative="0">
      <w:start w:val="1"/>
      <w:numFmt w:val="lowerLetter"/>
      <w:suff w:val="nothing"/>
      <w:lvlText w:val="%1、"/>
      <w:lvlJc w:val="left"/>
      <w:pPr>
        <w:ind w:left="580" w:leftChars="0" w:firstLine="0" w:firstLineChars="0"/>
      </w:pPr>
    </w:lvl>
  </w:abstractNum>
  <w:abstractNum w:abstractNumId="3">
    <w:nsid w:val="C5966EC3"/>
    <w:multiLevelType w:val="singleLevel"/>
    <w:tmpl w:val="C5966EC3"/>
    <w:lvl w:ilvl="0" w:tentative="0">
      <w:start w:val="1"/>
      <w:numFmt w:val="decimal"/>
      <w:suff w:val="nothing"/>
      <w:lvlText w:val="%1、"/>
      <w:lvlJc w:val="left"/>
    </w:lvl>
  </w:abstractNum>
  <w:abstractNum w:abstractNumId="4">
    <w:nsid w:val="CD69CA50"/>
    <w:multiLevelType w:val="singleLevel"/>
    <w:tmpl w:val="CD69CA50"/>
    <w:lvl w:ilvl="0" w:tentative="0">
      <w:start w:val="1"/>
      <w:numFmt w:val="chineseCounting"/>
      <w:suff w:val="nothing"/>
      <w:lvlText w:val="%1、"/>
      <w:lvlJc w:val="left"/>
      <w:rPr>
        <w:rFonts w:hint="eastAsia"/>
      </w:rPr>
    </w:lvl>
  </w:abstractNum>
  <w:abstractNum w:abstractNumId="5">
    <w:nsid w:val="DBF723B6"/>
    <w:multiLevelType w:val="singleLevel"/>
    <w:tmpl w:val="DBF723B6"/>
    <w:lvl w:ilvl="0" w:tentative="0">
      <w:start w:val="1"/>
      <w:numFmt w:val="decimal"/>
      <w:lvlText w:val="%1."/>
      <w:lvlJc w:val="left"/>
      <w:pPr>
        <w:tabs>
          <w:tab w:val="left" w:pos="312"/>
        </w:tabs>
      </w:pPr>
    </w:lvl>
  </w:abstractNum>
  <w:abstractNum w:abstractNumId="6">
    <w:nsid w:val="3CE6CDD2"/>
    <w:multiLevelType w:val="singleLevel"/>
    <w:tmpl w:val="3CE6CDD2"/>
    <w:lvl w:ilvl="0" w:tentative="0">
      <w:start w:val="1"/>
      <w:numFmt w:val="decimal"/>
      <w:suff w:val="nothing"/>
      <w:lvlText w:val="%1、"/>
      <w:lvlJc w:val="left"/>
    </w:lvl>
  </w:abstractNum>
  <w:abstractNum w:abstractNumId="7">
    <w:nsid w:val="65E4FB0E"/>
    <w:multiLevelType w:val="singleLevel"/>
    <w:tmpl w:val="65E4FB0E"/>
    <w:lvl w:ilvl="0" w:tentative="0">
      <w:start w:val="1"/>
      <w:numFmt w:val="decimal"/>
      <w:lvlText w:val="%1."/>
      <w:lvlJc w:val="left"/>
      <w:pPr>
        <w:tabs>
          <w:tab w:val="left" w:pos="312"/>
        </w:tabs>
      </w:pPr>
    </w:lvl>
  </w:abstractNum>
  <w:num w:numId="1">
    <w:abstractNumId w:val="4"/>
  </w:num>
  <w:num w:numId="2">
    <w:abstractNumId w:val="6"/>
  </w:num>
  <w:num w:numId="3">
    <w:abstractNumId w:val="2"/>
  </w:num>
  <w:num w:numId="4">
    <w:abstractNumId w:val="1"/>
  </w:num>
  <w:num w:numId="5">
    <w:abstractNumId w:val="3"/>
  </w:num>
  <w:num w:numId="6">
    <w:abstractNumId w:val="5"/>
  </w:num>
  <w:num w:numId="7">
    <w:abstractNumId w:val="0"/>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2E49C8"/>
    <w:rsid w:val="00717CD7"/>
    <w:rsid w:val="05AC19AB"/>
    <w:rsid w:val="17B02D7A"/>
    <w:rsid w:val="1F136036"/>
    <w:rsid w:val="226C3D6B"/>
    <w:rsid w:val="2EA27EFB"/>
    <w:rsid w:val="3AED5A86"/>
    <w:rsid w:val="582843B2"/>
    <w:rsid w:val="61976E27"/>
    <w:rsid w:val="664515FA"/>
    <w:rsid w:val="6A252285"/>
    <w:rsid w:val="7072493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qFormat="1"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qFormat="1"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qFormat="1"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qFormat="1"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qFormat="1"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qFormat="1"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qFormat="1"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宋体"/>
      <w:kern w:val="2"/>
      <w:sz w:val="21"/>
      <w:szCs w:val="24"/>
      <w:lang w:val="en-US" w:eastAsia="zh-CN" w:bidi="ar-SA"/>
    </w:rPr>
  </w:style>
  <w:style w:type="character" w:default="1" w:styleId="11">
    <w:name w:val="Default Paragraph Font"/>
    <w:qFormat/>
    <w:uiPriority w:val="0"/>
  </w:style>
  <w:style w:type="table" w:default="1" w:styleId="2">
    <w:name w:val="Normal Table"/>
    <w:qFormat/>
    <w:uiPriority w:val="0"/>
    <w:tblPr>
      <w:tblCellMar>
        <w:top w:w="0" w:type="dxa"/>
        <w:left w:w="108" w:type="dxa"/>
        <w:bottom w:w="0" w:type="dxa"/>
        <w:right w:w="108" w:type="dxa"/>
      </w:tblCellMar>
    </w:tblPr>
  </w:style>
  <w:style w:type="table" w:styleId="3">
    <w:name w:val="Table Grid"/>
    <w:basedOn w:val="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4">
    <w:name w:val="Medium Grid 3"/>
    <w:basedOn w:val="2"/>
    <w:qFormat/>
    <w:uiPriority w:val="69"/>
    <w:tblPr>
      <w:tblBorders>
        <w:top w:val="single" w:color="CCE8CF" w:sz="8" w:space="0"/>
        <w:left w:val="single" w:color="CCE8CF" w:sz="8" w:space="0"/>
        <w:bottom w:val="single" w:color="CCE8CF" w:sz="8" w:space="0"/>
        <w:right w:val="single" w:color="CCE8CF" w:sz="8" w:space="0"/>
        <w:insideH w:val="single" w:color="CCE8CF" w:sz="6" w:space="0"/>
        <w:insideV w:val="single" w:color="CCE8CF" w:sz="6" w:space="0"/>
      </w:tblBorders>
      <w:tblCellMar>
        <w:top w:w="0" w:type="dxa"/>
        <w:left w:w="108" w:type="dxa"/>
        <w:bottom w:w="0" w:type="dxa"/>
        <w:right w:w="108" w:type="dxa"/>
      </w:tblCellMar>
    </w:tblPr>
    <w:tcPr>
      <w:shd w:val="clear" w:color="auto" w:fill="C0C0C0"/>
    </w:tcPr>
    <w:tblStylePr w:type="firstRow">
      <w:rPr>
        <w:b/>
        <w:bCs/>
        <w:i w:val="0"/>
        <w:iCs w:val="0"/>
        <w:color w:val="CCE8CF"/>
      </w:rPr>
      <w:tblPr/>
      <w:tcPr>
        <w:tcBorders>
          <w:top w:val="single" w:color="CCE8CF" w:sz="8" w:space="0"/>
          <w:left w:val="single" w:color="CCE8CF" w:sz="8" w:space="0"/>
          <w:bottom w:val="single" w:color="CCE8CF" w:sz="24" w:space="0"/>
          <w:right w:val="single" w:color="CCE8CF" w:sz="8" w:space="0"/>
          <w:insideH w:val="nil"/>
          <w:insideV w:val="single" w:sz="8" w:space="0"/>
        </w:tcBorders>
        <w:shd w:val="clear" w:color="auto" w:fill="000000"/>
      </w:tcPr>
    </w:tblStylePr>
    <w:tblStylePr w:type="lastRow">
      <w:rPr>
        <w:b/>
        <w:bCs/>
        <w:i w:val="0"/>
        <w:iCs w:val="0"/>
        <w:color w:val="CCE8CF"/>
      </w:rPr>
      <w:tblPr/>
      <w:tcPr>
        <w:tcBorders>
          <w:top w:val="single" w:color="CCE8CF" w:sz="24" w:space="0"/>
          <w:left w:val="single" w:color="CCE8CF" w:sz="8" w:space="0"/>
          <w:bottom w:val="single" w:color="CCE8CF" w:sz="8" w:space="0"/>
          <w:right w:val="single" w:color="CCE8CF" w:sz="8" w:space="0"/>
          <w:insideH w:val="nil"/>
          <w:insideV w:val="single" w:sz="8" w:space="0"/>
        </w:tcBorders>
        <w:shd w:val="clear" w:color="auto" w:fill="000000"/>
      </w:tcPr>
    </w:tblStylePr>
    <w:tblStylePr w:type="firstCol">
      <w:rPr>
        <w:b/>
        <w:bCs/>
        <w:i w:val="0"/>
        <w:iCs w:val="0"/>
        <w:color w:val="CCE8CF"/>
      </w:rPr>
      <w:tblPr/>
      <w:tcPr>
        <w:tcBorders>
          <w:left w:val="single" w:color="CCE8CF" w:sz="8" w:space="0"/>
          <w:right w:val="single" w:color="CCE8CF" w:sz="24" w:space="0"/>
          <w:insideH w:val="nil"/>
          <w:insideV w:val="nil"/>
        </w:tcBorders>
        <w:shd w:val="clear" w:color="auto" w:fill="000000"/>
      </w:tcPr>
    </w:tblStylePr>
    <w:tblStylePr w:type="lastCol">
      <w:rPr>
        <w:b/>
        <w:bCs/>
        <w:i w:val="0"/>
        <w:iCs w:val="0"/>
        <w:color w:val="CCE8CF"/>
      </w:rPr>
      <w:tblPr/>
      <w:tcPr>
        <w:tcBorders>
          <w:top w:val="nil"/>
          <w:left w:val="single" w:color="CCE8CF" w:sz="24" w:space="0"/>
          <w:bottom w:val="nil"/>
          <w:right w:val="nil"/>
          <w:insideH w:val="nil"/>
          <w:insideV w:val="nil"/>
        </w:tcBorders>
        <w:shd w:val="clear" w:color="auto" w:fill="000000"/>
      </w:tcPr>
    </w:tblStylePr>
    <w:tblStylePr w:type="band1Vert">
      <w:tblPr/>
      <w:tcPr>
        <w:tcBorders>
          <w:top w:val="single" w:color="CCE8CF" w:sz="8" w:space="0"/>
          <w:left w:val="single" w:color="CCE8CF" w:sz="8" w:space="0"/>
          <w:bottom w:val="single" w:color="CCE8CF" w:sz="8" w:space="0"/>
          <w:right w:val="single" w:color="CCE8CF" w:sz="8" w:space="0"/>
          <w:insideH w:val="nil"/>
          <w:insideV w:val="nil"/>
        </w:tcBorders>
        <w:shd w:val="clear" w:color="auto" w:fill="808080"/>
      </w:tcPr>
    </w:tblStylePr>
    <w:tblStylePr w:type="band1Horz">
      <w:tblPr/>
      <w:tcPr>
        <w:tcBorders>
          <w:top w:val="single" w:color="CCE8CF" w:sz="8" w:space="0"/>
          <w:left w:val="single" w:color="CCE8CF" w:sz="8" w:space="0"/>
          <w:bottom w:val="single" w:color="CCE8CF" w:sz="8" w:space="0"/>
          <w:right w:val="single" w:color="CCE8CF" w:sz="8" w:space="0"/>
          <w:insideH w:val="single" w:sz="8" w:space="0"/>
          <w:insideV w:val="single" w:sz="8" w:space="0"/>
        </w:tcBorders>
        <w:shd w:val="clear" w:color="auto" w:fill="808080"/>
      </w:tcPr>
    </w:tblStylePr>
  </w:style>
  <w:style w:type="table" w:styleId="5">
    <w:name w:val="Medium Grid 3 Accent 1"/>
    <w:basedOn w:val="2"/>
    <w:qFormat/>
    <w:uiPriority w:val="69"/>
    <w:tblPr>
      <w:tblBorders>
        <w:top w:val="single" w:color="CCE8CF" w:sz="8" w:space="0"/>
        <w:left w:val="single" w:color="CCE8CF" w:sz="8" w:space="0"/>
        <w:bottom w:val="single" w:color="CCE8CF" w:sz="8" w:space="0"/>
        <w:right w:val="single" w:color="CCE8CF" w:sz="8" w:space="0"/>
        <w:insideH w:val="single" w:color="CCE8CF" w:sz="6" w:space="0"/>
        <w:insideV w:val="single" w:color="CCE8CF" w:sz="6" w:space="0"/>
      </w:tblBorders>
      <w:tblCellMar>
        <w:top w:w="0" w:type="dxa"/>
        <w:left w:w="108" w:type="dxa"/>
        <w:bottom w:w="0" w:type="dxa"/>
        <w:right w:w="108" w:type="dxa"/>
      </w:tblCellMar>
    </w:tblPr>
    <w:tcPr>
      <w:shd w:val="clear" w:color="auto" w:fill="D3DFEE"/>
    </w:tcPr>
    <w:tblStylePr w:type="firstRow">
      <w:rPr>
        <w:b/>
        <w:bCs/>
        <w:i w:val="0"/>
        <w:iCs w:val="0"/>
        <w:color w:val="CCE8CF"/>
      </w:rPr>
      <w:tblPr/>
      <w:tcPr>
        <w:tcBorders>
          <w:top w:val="single" w:color="CCE8CF" w:sz="8" w:space="0"/>
          <w:left w:val="single" w:color="CCE8CF" w:sz="8" w:space="0"/>
          <w:bottom w:val="single" w:color="CCE8CF" w:sz="24" w:space="0"/>
          <w:right w:val="single" w:color="CCE8CF" w:sz="8" w:space="0"/>
          <w:insideH w:val="nil"/>
          <w:insideV w:val="single" w:sz="8" w:space="0"/>
        </w:tcBorders>
        <w:shd w:val="clear" w:color="auto" w:fill="4F81BD"/>
      </w:tcPr>
    </w:tblStylePr>
    <w:tblStylePr w:type="lastRow">
      <w:rPr>
        <w:b/>
        <w:bCs/>
        <w:i w:val="0"/>
        <w:iCs w:val="0"/>
        <w:color w:val="CCE8CF"/>
      </w:rPr>
      <w:tblPr/>
      <w:tcPr>
        <w:tcBorders>
          <w:top w:val="single" w:color="CCE8CF" w:sz="24" w:space="0"/>
          <w:left w:val="single" w:color="CCE8CF" w:sz="8" w:space="0"/>
          <w:bottom w:val="single" w:color="CCE8CF" w:sz="8" w:space="0"/>
          <w:right w:val="single" w:color="CCE8CF" w:sz="8" w:space="0"/>
          <w:insideH w:val="nil"/>
          <w:insideV w:val="single" w:sz="8" w:space="0"/>
        </w:tcBorders>
        <w:shd w:val="clear" w:color="auto" w:fill="4F81BD"/>
      </w:tcPr>
    </w:tblStylePr>
    <w:tblStylePr w:type="firstCol">
      <w:rPr>
        <w:b/>
        <w:bCs/>
        <w:i w:val="0"/>
        <w:iCs w:val="0"/>
        <w:color w:val="CCE8CF"/>
      </w:rPr>
      <w:tblPr/>
      <w:tcPr>
        <w:tcBorders>
          <w:left w:val="single" w:color="CCE8CF" w:sz="8" w:space="0"/>
          <w:right w:val="single" w:color="CCE8CF" w:sz="24" w:space="0"/>
          <w:insideH w:val="nil"/>
          <w:insideV w:val="nil"/>
        </w:tcBorders>
        <w:shd w:val="clear" w:color="auto" w:fill="4F81BD"/>
      </w:tcPr>
    </w:tblStylePr>
    <w:tblStylePr w:type="lastCol">
      <w:rPr>
        <w:b/>
        <w:bCs/>
        <w:i w:val="0"/>
        <w:iCs w:val="0"/>
        <w:color w:val="CCE8CF"/>
      </w:rPr>
      <w:tblPr/>
      <w:tcPr>
        <w:tcBorders>
          <w:top w:val="nil"/>
          <w:left w:val="single" w:color="CCE8CF" w:sz="24" w:space="0"/>
          <w:bottom w:val="nil"/>
          <w:right w:val="nil"/>
          <w:insideH w:val="nil"/>
          <w:insideV w:val="nil"/>
        </w:tcBorders>
        <w:shd w:val="clear" w:color="auto" w:fill="4F81BD"/>
      </w:tcPr>
    </w:tblStylePr>
    <w:tblStylePr w:type="band1Vert">
      <w:tblPr/>
      <w:tcPr>
        <w:tcBorders>
          <w:top w:val="single" w:color="CCE8CF" w:sz="8" w:space="0"/>
          <w:left w:val="single" w:color="CCE8CF" w:sz="8" w:space="0"/>
          <w:bottom w:val="single" w:color="CCE8CF" w:sz="8" w:space="0"/>
          <w:right w:val="single" w:color="CCE8CF" w:sz="8" w:space="0"/>
          <w:insideH w:val="nil"/>
          <w:insideV w:val="nil"/>
        </w:tcBorders>
        <w:shd w:val="clear" w:color="auto" w:fill="A7BFDE"/>
      </w:tcPr>
    </w:tblStylePr>
    <w:tblStylePr w:type="band1Horz">
      <w:tblPr/>
      <w:tcPr>
        <w:tcBorders>
          <w:top w:val="single" w:color="CCE8CF" w:sz="8" w:space="0"/>
          <w:left w:val="single" w:color="CCE8CF" w:sz="8" w:space="0"/>
          <w:bottom w:val="single" w:color="CCE8CF" w:sz="8" w:space="0"/>
          <w:right w:val="single" w:color="CCE8CF" w:sz="8" w:space="0"/>
          <w:insideH w:val="single" w:sz="8" w:space="0"/>
          <w:insideV w:val="single" w:sz="8" w:space="0"/>
        </w:tcBorders>
        <w:shd w:val="clear" w:color="auto" w:fill="A7BFDE"/>
      </w:tcPr>
    </w:tblStylePr>
  </w:style>
  <w:style w:type="table" w:styleId="6">
    <w:name w:val="Medium Grid 3 Accent 2"/>
    <w:basedOn w:val="2"/>
    <w:qFormat/>
    <w:uiPriority w:val="69"/>
    <w:tblPr>
      <w:tblBorders>
        <w:top w:val="single" w:color="CCE8CF" w:sz="8" w:space="0"/>
        <w:left w:val="single" w:color="CCE8CF" w:sz="8" w:space="0"/>
        <w:bottom w:val="single" w:color="CCE8CF" w:sz="8" w:space="0"/>
        <w:right w:val="single" w:color="CCE8CF" w:sz="8" w:space="0"/>
        <w:insideH w:val="single" w:color="CCE8CF" w:sz="6" w:space="0"/>
        <w:insideV w:val="single" w:color="CCE8CF" w:sz="6" w:space="0"/>
      </w:tblBorders>
      <w:tblCellMar>
        <w:top w:w="0" w:type="dxa"/>
        <w:left w:w="108" w:type="dxa"/>
        <w:bottom w:w="0" w:type="dxa"/>
        <w:right w:w="108" w:type="dxa"/>
      </w:tblCellMar>
    </w:tblPr>
    <w:tcPr>
      <w:shd w:val="clear" w:color="auto" w:fill="EFD3D2"/>
    </w:tcPr>
    <w:tblStylePr w:type="firstRow">
      <w:rPr>
        <w:b/>
        <w:bCs/>
        <w:i w:val="0"/>
        <w:iCs w:val="0"/>
        <w:color w:val="CCE8CF"/>
      </w:rPr>
      <w:tblPr/>
      <w:tcPr>
        <w:tcBorders>
          <w:top w:val="single" w:color="CCE8CF" w:sz="8" w:space="0"/>
          <w:left w:val="single" w:color="CCE8CF" w:sz="8" w:space="0"/>
          <w:bottom w:val="single" w:color="CCE8CF" w:sz="24" w:space="0"/>
          <w:right w:val="single" w:color="CCE8CF" w:sz="8" w:space="0"/>
          <w:insideH w:val="nil"/>
          <w:insideV w:val="single" w:sz="8" w:space="0"/>
        </w:tcBorders>
        <w:shd w:val="clear" w:color="auto" w:fill="C0504D"/>
      </w:tcPr>
    </w:tblStylePr>
    <w:tblStylePr w:type="lastRow">
      <w:rPr>
        <w:b/>
        <w:bCs/>
        <w:i w:val="0"/>
        <w:iCs w:val="0"/>
        <w:color w:val="CCE8CF"/>
      </w:rPr>
      <w:tblPr/>
      <w:tcPr>
        <w:tcBorders>
          <w:top w:val="single" w:color="CCE8CF" w:sz="24" w:space="0"/>
          <w:left w:val="single" w:color="CCE8CF" w:sz="8" w:space="0"/>
          <w:bottom w:val="single" w:color="CCE8CF" w:sz="8" w:space="0"/>
          <w:right w:val="single" w:color="CCE8CF" w:sz="8" w:space="0"/>
          <w:insideH w:val="nil"/>
          <w:insideV w:val="single" w:sz="8" w:space="0"/>
        </w:tcBorders>
        <w:shd w:val="clear" w:color="auto" w:fill="C0504D"/>
      </w:tcPr>
    </w:tblStylePr>
    <w:tblStylePr w:type="firstCol">
      <w:rPr>
        <w:b/>
        <w:bCs/>
        <w:i w:val="0"/>
        <w:iCs w:val="0"/>
        <w:color w:val="CCE8CF"/>
      </w:rPr>
      <w:tblPr/>
      <w:tcPr>
        <w:tcBorders>
          <w:left w:val="single" w:color="CCE8CF" w:sz="8" w:space="0"/>
          <w:right w:val="single" w:color="CCE8CF" w:sz="24" w:space="0"/>
          <w:insideH w:val="nil"/>
          <w:insideV w:val="nil"/>
        </w:tcBorders>
        <w:shd w:val="clear" w:color="auto" w:fill="C0504D"/>
      </w:tcPr>
    </w:tblStylePr>
    <w:tblStylePr w:type="lastCol">
      <w:rPr>
        <w:b/>
        <w:bCs/>
        <w:i w:val="0"/>
        <w:iCs w:val="0"/>
        <w:color w:val="CCE8CF"/>
      </w:rPr>
      <w:tblPr/>
      <w:tcPr>
        <w:tcBorders>
          <w:top w:val="nil"/>
          <w:left w:val="single" w:color="CCE8CF" w:sz="24" w:space="0"/>
          <w:bottom w:val="nil"/>
          <w:right w:val="nil"/>
          <w:insideH w:val="nil"/>
          <w:insideV w:val="nil"/>
        </w:tcBorders>
        <w:shd w:val="clear" w:color="auto" w:fill="C0504D"/>
      </w:tcPr>
    </w:tblStylePr>
    <w:tblStylePr w:type="band1Vert">
      <w:tblPr/>
      <w:tcPr>
        <w:tcBorders>
          <w:top w:val="single" w:color="CCE8CF" w:sz="8" w:space="0"/>
          <w:left w:val="single" w:color="CCE8CF" w:sz="8" w:space="0"/>
          <w:bottom w:val="single" w:color="CCE8CF" w:sz="8" w:space="0"/>
          <w:right w:val="single" w:color="CCE8CF" w:sz="8" w:space="0"/>
          <w:insideH w:val="nil"/>
          <w:insideV w:val="nil"/>
        </w:tcBorders>
        <w:shd w:val="clear" w:color="auto" w:fill="DFA7A6"/>
      </w:tcPr>
    </w:tblStylePr>
    <w:tblStylePr w:type="band1Horz">
      <w:tblPr/>
      <w:tcPr>
        <w:tcBorders>
          <w:top w:val="single" w:color="CCE8CF" w:sz="8" w:space="0"/>
          <w:left w:val="single" w:color="CCE8CF" w:sz="8" w:space="0"/>
          <w:bottom w:val="single" w:color="CCE8CF" w:sz="8" w:space="0"/>
          <w:right w:val="single" w:color="CCE8CF" w:sz="8" w:space="0"/>
          <w:insideH w:val="single" w:sz="8" w:space="0"/>
          <w:insideV w:val="single" w:sz="8" w:space="0"/>
        </w:tcBorders>
        <w:shd w:val="clear" w:color="auto" w:fill="DFA7A6"/>
      </w:tcPr>
    </w:tblStylePr>
  </w:style>
  <w:style w:type="table" w:styleId="7">
    <w:name w:val="Medium Grid 3 Accent 3"/>
    <w:basedOn w:val="2"/>
    <w:qFormat/>
    <w:uiPriority w:val="69"/>
    <w:tblPr>
      <w:tblBorders>
        <w:top w:val="single" w:color="CCE8CF" w:sz="8" w:space="0"/>
        <w:left w:val="single" w:color="CCE8CF" w:sz="8" w:space="0"/>
        <w:bottom w:val="single" w:color="CCE8CF" w:sz="8" w:space="0"/>
        <w:right w:val="single" w:color="CCE8CF" w:sz="8" w:space="0"/>
        <w:insideH w:val="single" w:color="CCE8CF" w:sz="6" w:space="0"/>
        <w:insideV w:val="single" w:color="CCE8CF" w:sz="6" w:space="0"/>
      </w:tblBorders>
      <w:tblCellMar>
        <w:top w:w="0" w:type="dxa"/>
        <w:left w:w="108" w:type="dxa"/>
        <w:bottom w:w="0" w:type="dxa"/>
        <w:right w:w="108" w:type="dxa"/>
      </w:tblCellMar>
    </w:tblPr>
    <w:tcPr>
      <w:shd w:val="clear" w:color="auto" w:fill="E6EED5"/>
    </w:tcPr>
    <w:tblStylePr w:type="firstRow">
      <w:rPr>
        <w:b/>
        <w:bCs/>
        <w:i w:val="0"/>
        <w:iCs w:val="0"/>
        <w:color w:val="CCE8CF"/>
      </w:rPr>
      <w:tblPr/>
      <w:tcPr>
        <w:tcBorders>
          <w:top w:val="single" w:color="CCE8CF" w:sz="8" w:space="0"/>
          <w:left w:val="single" w:color="CCE8CF" w:sz="8" w:space="0"/>
          <w:bottom w:val="single" w:color="CCE8CF" w:sz="24" w:space="0"/>
          <w:right w:val="single" w:color="CCE8CF" w:sz="8" w:space="0"/>
          <w:insideH w:val="nil"/>
          <w:insideV w:val="single" w:sz="8" w:space="0"/>
        </w:tcBorders>
        <w:shd w:val="clear" w:color="auto" w:fill="9BBB59"/>
      </w:tcPr>
    </w:tblStylePr>
    <w:tblStylePr w:type="lastRow">
      <w:rPr>
        <w:b/>
        <w:bCs/>
        <w:i w:val="0"/>
        <w:iCs w:val="0"/>
        <w:color w:val="CCE8CF"/>
      </w:rPr>
      <w:tblPr/>
      <w:tcPr>
        <w:tcBorders>
          <w:top w:val="single" w:color="CCE8CF" w:sz="24" w:space="0"/>
          <w:left w:val="single" w:color="CCE8CF" w:sz="8" w:space="0"/>
          <w:bottom w:val="single" w:color="CCE8CF" w:sz="8" w:space="0"/>
          <w:right w:val="single" w:color="CCE8CF" w:sz="8" w:space="0"/>
          <w:insideH w:val="nil"/>
          <w:insideV w:val="single" w:sz="8" w:space="0"/>
        </w:tcBorders>
        <w:shd w:val="clear" w:color="auto" w:fill="9BBB59"/>
      </w:tcPr>
    </w:tblStylePr>
    <w:tblStylePr w:type="firstCol">
      <w:rPr>
        <w:b/>
        <w:bCs/>
        <w:i w:val="0"/>
        <w:iCs w:val="0"/>
        <w:color w:val="CCE8CF"/>
      </w:rPr>
      <w:tblPr/>
      <w:tcPr>
        <w:tcBorders>
          <w:left w:val="single" w:color="CCE8CF" w:sz="8" w:space="0"/>
          <w:right w:val="single" w:color="CCE8CF" w:sz="24" w:space="0"/>
          <w:insideH w:val="nil"/>
          <w:insideV w:val="nil"/>
        </w:tcBorders>
        <w:shd w:val="clear" w:color="auto" w:fill="9BBB59"/>
      </w:tcPr>
    </w:tblStylePr>
    <w:tblStylePr w:type="lastCol">
      <w:rPr>
        <w:b/>
        <w:bCs/>
        <w:i w:val="0"/>
        <w:iCs w:val="0"/>
        <w:color w:val="CCE8CF"/>
      </w:rPr>
      <w:tblPr/>
      <w:tcPr>
        <w:tcBorders>
          <w:top w:val="nil"/>
          <w:left w:val="single" w:color="CCE8CF" w:sz="24" w:space="0"/>
          <w:bottom w:val="nil"/>
          <w:right w:val="nil"/>
          <w:insideH w:val="nil"/>
          <w:insideV w:val="nil"/>
        </w:tcBorders>
        <w:shd w:val="clear" w:color="auto" w:fill="9BBB59"/>
      </w:tcPr>
    </w:tblStylePr>
    <w:tblStylePr w:type="band1Vert">
      <w:tblPr/>
      <w:tcPr>
        <w:tcBorders>
          <w:top w:val="single" w:color="CCE8CF" w:sz="8" w:space="0"/>
          <w:left w:val="single" w:color="CCE8CF" w:sz="8" w:space="0"/>
          <w:bottom w:val="single" w:color="CCE8CF" w:sz="8" w:space="0"/>
          <w:right w:val="single" w:color="CCE8CF" w:sz="8" w:space="0"/>
          <w:insideH w:val="nil"/>
          <w:insideV w:val="nil"/>
        </w:tcBorders>
        <w:shd w:val="clear" w:color="auto" w:fill="CDDDAC"/>
      </w:tcPr>
    </w:tblStylePr>
    <w:tblStylePr w:type="band1Horz">
      <w:tblPr/>
      <w:tcPr>
        <w:tcBorders>
          <w:top w:val="single" w:color="CCE8CF" w:sz="8" w:space="0"/>
          <w:left w:val="single" w:color="CCE8CF" w:sz="8" w:space="0"/>
          <w:bottom w:val="single" w:color="CCE8CF" w:sz="8" w:space="0"/>
          <w:right w:val="single" w:color="CCE8CF" w:sz="8" w:space="0"/>
          <w:insideH w:val="single" w:sz="8" w:space="0"/>
          <w:insideV w:val="single" w:sz="8" w:space="0"/>
        </w:tcBorders>
        <w:shd w:val="clear" w:color="auto" w:fill="CDDDAC"/>
      </w:tcPr>
    </w:tblStylePr>
  </w:style>
  <w:style w:type="table" w:styleId="8">
    <w:name w:val="Medium Grid 3 Accent 4"/>
    <w:basedOn w:val="2"/>
    <w:qFormat/>
    <w:uiPriority w:val="69"/>
    <w:tblPr>
      <w:tblBorders>
        <w:top w:val="single" w:color="CCE8CF" w:sz="8" w:space="0"/>
        <w:left w:val="single" w:color="CCE8CF" w:sz="8" w:space="0"/>
        <w:bottom w:val="single" w:color="CCE8CF" w:sz="8" w:space="0"/>
        <w:right w:val="single" w:color="CCE8CF" w:sz="8" w:space="0"/>
        <w:insideH w:val="single" w:color="CCE8CF" w:sz="6" w:space="0"/>
        <w:insideV w:val="single" w:color="CCE8CF" w:sz="6" w:space="0"/>
      </w:tblBorders>
      <w:tblCellMar>
        <w:top w:w="0" w:type="dxa"/>
        <w:left w:w="108" w:type="dxa"/>
        <w:bottom w:w="0" w:type="dxa"/>
        <w:right w:w="108" w:type="dxa"/>
      </w:tblCellMar>
    </w:tblPr>
    <w:tcPr>
      <w:shd w:val="clear" w:color="auto" w:fill="DFD8E8"/>
    </w:tcPr>
    <w:tblStylePr w:type="firstRow">
      <w:rPr>
        <w:b/>
        <w:bCs/>
        <w:i w:val="0"/>
        <w:iCs w:val="0"/>
        <w:color w:val="CCE8CF"/>
      </w:rPr>
      <w:tblPr/>
      <w:tcPr>
        <w:tcBorders>
          <w:top w:val="single" w:color="CCE8CF" w:sz="8" w:space="0"/>
          <w:left w:val="single" w:color="CCE8CF" w:sz="8" w:space="0"/>
          <w:bottom w:val="single" w:color="CCE8CF" w:sz="24" w:space="0"/>
          <w:right w:val="single" w:color="CCE8CF" w:sz="8" w:space="0"/>
          <w:insideH w:val="nil"/>
          <w:insideV w:val="single" w:sz="8" w:space="0"/>
        </w:tcBorders>
        <w:shd w:val="clear" w:color="auto" w:fill="8064A2"/>
      </w:tcPr>
    </w:tblStylePr>
    <w:tblStylePr w:type="lastRow">
      <w:rPr>
        <w:b/>
        <w:bCs/>
        <w:i w:val="0"/>
        <w:iCs w:val="0"/>
        <w:color w:val="CCE8CF"/>
      </w:rPr>
      <w:tblPr/>
      <w:tcPr>
        <w:tcBorders>
          <w:top w:val="single" w:color="CCE8CF" w:sz="24" w:space="0"/>
          <w:left w:val="single" w:color="CCE8CF" w:sz="8" w:space="0"/>
          <w:bottom w:val="single" w:color="CCE8CF" w:sz="8" w:space="0"/>
          <w:right w:val="single" w:color="CCE8CF" w:sz="8" w:space="0"/>
          <w:insideH w:val="nil"/>
          <w:insideV w:val="single" w:sz="8" w:space="0"/>
        </w:tcBorders>
        <w:shd w:val="clear" w:color="auto" w:fill="8064A2"/>
      </w:tcPr>
    </w:tblStylePr>
    <w:tblStylePr w:type="firstCol">
      <w:rPr>
        <w:b/>
        <w:bCs/>
        <w:i w:val="0"/>
        <w:iCs w:val="0"/>
        <w:color w:val="CCE8CF"/>
      </w:rPr>
      <w:tblPr/>
      <w:tcPr>
        <w:tcBorders>
          <w:left w:val="single" w:color="CCE8CF" w:sz="8" w:space="0"/>
          <w:right w:val="single" w:color="CCE8CF" w:sz="24" w:space="0"/>
          <w:insideH w:val="nil"/>
          <w:insideV w:val="nil"/>
        </w:tcBorders>
        <w:shd w:val="clear" w:color="auto" w:fill="8064A2"/>
      </w:tcPr>
    </w:tblStylePr>
    <w:tblStylePr w:type="lastCol">
      <w:rPr>
        <w:b/>
        <w:bCs/>
        <w:i w:val="0"/>
        <w:iCs w:val="0"/>
        <w:color w:val="CCE8CF"/>
      </w:rPr>
      <w:tblPr/>
      <w:tcPr>
        <w:tcBorders>
          <w:top w:val="nil"/>
          <w:left w:val="single" w:color="CCE8CF" w:sz="24" w:space="0"/>
          <w:bottom w:val="nil"/>
          <w:right w:val="nil"/>
          <w:insideH w:val="nil"/>
          <w:insideV w:val="nil"/>
        </w:tcBorders>
        <w:shd w:val="clear" w:color="auto" w:fill="8064A2"/>
      </w:tcPr>
    </w:tblStylePr>
    <w:tblStylePr w:type="band1Vert">
      <w:tblPr/>
      <w:tcPr>
        <w:tcBorders>
          <w:top w:val="single" w:color="CCE8CF" w:sz="8" w:space="0"/>
          <w:left w:val="single" w:color="CCE8CF" w:sz="8" w:space="0"/>
          <w:bottom w:val="single" w:color="CCE8CF" w:sz="8" w:space="0"/>
          <w:right w:val="single" w:color="CCE8CF" w:sz="8" w:space="0"/>
          <w:insideH w:val="nil"/>
          <w:insideV w:val="nil"/>
        </w:tcBorders>
        <w:shd w:val="clear" w:color="auto" w:fill="BFB1D0"/>
      </w:tcPr>
    </w:tblStylePr>
    <w:tblStylePr w:type="band1Horz">
      <w:tblPr/>
      <w:tcPr>
        <w:tcBorders>
          <w:top w:val="single" w:color="CCE8CF" w:sz="8" w:space="0"/>
          <w:left w:val="single" w:color="CCE8CF" w:sz="8" w:space="0"/>
          <w:bottom w:val="single" w:color="CCE8CF" w:sz="8" w:space="0"/>
          <w:right w:val="single" w:color="CCE8CF" w:sz="8" w:space="0"/>
          <w:insideH w:val="single" w:sz="8" w:space="0"/>
          <w:insideV w:val="single" w:sz="8" w:space="0"/>
        </w:tcBorders>
        <w:shd w:val="clear" w:color="auto" w:fill="BFB1D0"/>
      </w:tcPr>
    </w:tblStylePr>
  </w:style>
  <w:style w:type="table" w:styleId="9">
    <w:name w:val="Medium Grid 3 Accent 5"/>
    <w:basedOn w:val="2"/>
    <w:qFormat/>
    <w:uiPriority w:val="69"/>
    <w:tblPr>
      <w:tblBorders>
        <w:top w:val="single" w:color="CCE8CF" w:sz="8" w:space="0"/>
        <w:left w:val="single" w:color="CCE8CF" w:sz="8" w:space="0"/>
        <w:bottom w:val="single" w:color="CCE8CF" w:sz="8" w:space="0"/>
        <w:right w:val="single" w:color="CCE8CF" w:sz="8" w:space="0"/>
        <w:insideH w:val="single" w:color="CCE8CF" w:sz="6" w:space="0"/>
        <w:insideV w:val="single" w:color="CCE8CF" w:sz="6" w:space="0"/>
      </w:tblBorders>
      <w:tblCellMar>
        <w:top w:w="0" w:type="dxa"/>
        <w:left w:w="108" w:type="dxa"/>
        <w:bottom w:w="0" w:type="dxa"/>
        <w:right w:w="108" w:type="dxa"/>
      </w:tblCellMar>
    </w:tblPr>
    <w:tcPr>
      <w:shd w:val="clear" w:color="auto" w:fill="D2EAF1"/>
    </w:tcPr>
    <w:tblStylePr w:type="firstRow">
      <w:rPr>
        <w:b/>
        <w:bCs/>
        <w:i w:val="0"/>
        <w:iCs w:val="0"/>
        <w:color w:val="CCE8CF"/>
      </w:rPr>
      <w:tblPr/>
      <w:tcPr>
        <w:tcBorders>
          <w:top w:val="single" w:color="CCE8CF" w:sz="8" w:space="0"/>
          <w:left w:val="single" w:color="CCE8CF" w:sz="8" w:space="0"/>
          <w:bottom w:val="single" w:color="CCE8CF" w:sz="24" w:space="0"/>
          <w:right w:val="single" w:color="CCE8CF" w:sz="8" w:space="0"/>
          <w:insideH w:val="nil"/>
          <w:insideV w:val="single" w:sz="8" w:space="0"/>
        </w:tcBorders>
        <w:shd w:val="clear" w:color="auto" w:fill="4BACC6"/>
      </w:tcPr>
    </w:tblStylePr>
    <w:tblStylePr w:type="lastRow">
      <w:rPr>
        <w:b/>
        <w:bCs/>
        <w:i w:val="0"/>
        <w:iCs w:val="0"/>
        <w:color w:val="CCE8CF"/>
      </w:rPr>
      <w:tblPr/>
      <w:tcPr>
        <w:tcBorders>
          <w:top w:val="single" w:color="CCE8CF" w:sz="24" w:space="0"/>
          <w:left w:val="single" w:color="CCE8CF" w:sz="8" w:space="0"/>
          <w:bottom w:val="single" w:color="CCE8CF" w:sz="8" w:space="0"/>
          <w:right w:val="single" w:color="CCE8CF" w:sz="8" w:space="0"/>
          <w:insideH w:val="nil"/>
          <w:insideV w:val="single" w:sz="8" w:space="0"/>
        </w:tcBorders>
        <w:shd w:val="clear" w:color="auto" w:fill="4BACC6"/>
      </w:tcPr>
    </w:tblStylePr>
    <w:tblStylePr w:type="firstCol">
      <w:rPr>
        <w:b/>
        <w:bCs/>
        <w:i w:val="0"/>
        <w:iCs w:val="0"/>
        <w:color w:val="CCE8CF"/>
      </w:rPr>
      <w:tblPr/>
      <w:tcPr>
        <w:tcBorders>
          <w:left w:val="single" w:color="CCE8CF" w:sz="8" w:space="0"/>
          <w:right w:val="single" w:color="CCE8CF" w:sz="24" w:space="0"/>
          <w:insideH w:val="nil"/>
          <w:insideV w:val="nil"/>
        </w:tcBorders>
        <w:shd w:val="clear" w:color="auto" w:fill="4BACC6"/>
      </w:tcPr>
    </w:tblStylePr>
    <w:tblStylePr w:type="lastCol">
      <w:rPr>
        <w:b/>
        <w:bCs/>
        <w:i w:val="0"/>
        <w:iCs w:val="0"/>
        <w:color w:val="CCE8CF"/>
      </w:rPr>
      <w:tblPr/>
      <w:tcPr>
        <w:tcBorders>
          <w:top w:val="nil"/>
          <w:left w:val="single" w:color="CCE8CF" w:sz="24" w:space="0"/>
          <w:bottom w:val="nil"/>
          <w:right w:val="nil"/>
          <w:insideH w:val="nil"/>
          <w:insideV w:val="nil"/>
        </w:tcBorders>
        <w:shd w:val="clear" w:color="auto" w:fill="4BACC6"/>
      </w:tcPr>
    </w:tblStylePr>
    <w:tblStylePr w:type="band1Vert">
      <w:tblPr/>
      <w:tcPr>
        <w:tcBorders>
          <w:top w:val="single" w:color="CCE8CF" w:sz="8" w:space="0"/>
          <w:left w:val="single" w:color="CCE8CF" w:sz="8" w:space="0"/>
          <w:bottom w:val="single" w:color="CCE8CF" w:sz="8" w:space="0"/>
          <w:right w:val="single" w:color="CCE8CF" w:sz="8" w:space="0"/>
          <w:insideH w:val="nil"/>
          <w:insideV w:val="nil"/>
        </w:tcBorders>
        <w:shd w:val="clear" w:color="auto" w:fill="A5D5E2"/>
      </w:tcPr>
    </w:tblStylePr>
    <w:tblStylePr w:type="band1Horz">
      <w:tblPr/>
      <w:tcPr>
        <w:tcBorders>
          <w:top w:val="single" w:color="CCE8CF" w:sz="8" w:space="0"/>
          <w:left w:val="single" w:color="CCE8CF" w:sz="8" w:space="0"/>
          <w:bottom w:val="single" w:color="CCE8CF" w:sz="8" w:space="0"/>
          <w:right w:val="single" w:color="CCE8CF" w:sz="8" w:space="0"/>
          <w:insideH w:val="single" w:sz="8" w:space="0"/>
          <w:insideV w:val="single" w:sz="8" w:space="0"/>
        </w:tcBorders>
        <w:shd w:val="clear" w:color="auto" w:fill="A5D5E2"/>
      </w:tcPr>
    </w:tblStylePr>
  </w:style>
  <w:style w:type="table" w:styleId="10">
    <w:name w:val="Medium Grid 3 Accent 6"/>
    <w:basedOn w:val="2"/>
    <w:qFormat/>
    <w:uiPriority w:val="69"/>
    <w:tblPr>
      <w:tblBorders>
        <w:top w:val="single" w:color="CCE8CF" w:sz="8" w:space="0"/>
        <w:left w:val="single" w:color="CCE8CF" w:sz="8" w:space="0"/>
        <w:bottom w:val="single" w:color="CCE8CF" w:sz="8" w:space="0"/>
        <w:right w:val="single" w:color="CCE8CF" w:sz="8" w:space="0"/>
        <w:insideH w:val="single" w:color="CCE8CF" w:sz="6" w:space="0"/>
        <w:insideV w:val="single" w:color="CCE8CF" w:sz="6" w:space="0"/>
      </w:tblBorders>
      <w:tblCellMar>
        <w:top w:w="0" w:type="dxa"/>
        <w:left w:w="108" w:type="dxa"/>
        <w:bottom w:w="0" w:type="dxa"/>
        <w:right w:w="108" w:type="dxa"/>
      </w:tblCellMar>
    </w:tblPr>
    <w:tcPr>
      <w:shd w:val="clear" w:color="auto" w:fill="FDE4D0"/>
    </w:tcPr>
    <w:tblStylePr w:type="firstRow">
      <w:rPr>
        <w:b/>
        <w:bCs/>
        <w:i w:val="0"/>
        <w:iCs w:val="0"/>
        <w:color w:val="CCE8CF"/>
      </w:rPr>
      <w:tblPr/>
      <w:tcPr>
        <w:tcBorders>
          <w:top w:val="single" w:color="CCE8CF" w:sz="8" w:space="0"/>
          <w:left w:val="single" w:color="CCE8CF" w:sz="8" w:space="0"/>
          <w:bottom w:val="single" w:color="CCE8CF" w:sz="24" w:space="0"/>
          <w:right w:val="single" w:color="CCE8CF" w:sz="8" w:space="0"/>
          <w:insideH w:val="nil"/>
          <w:insideV w:val="single" w:sz="8" w:space="0"/>
        </w:tcBorders>
        <w:shd w:val="clear" w:color="auto" w:fill="F79646"/>
      </w:tcPr>
    </w:tblStylePr>
    <w:tblStylePr w:type="lastRow">
      <w:rPr>
        <w:b/>
        <w:bCs/>
        <w:i w:val="0"/>
        <w:iCs w:val="0"/>
        <w:color w:val="CCE8CF"/>
      </w:rPr>
      <w:tblPr/>
      <w:tcPr>
        <w:tcBorders>
          <w:top w:val="single" w:color="CCE8CF" w:sz="24" w:space="0"/>
          <w:left w:val="single" w:color="CCE8CF" w:sz="8" w:space="0"/>
          <w:bottom w:val="single" w:color="CCE8CF" w:sz="8" w:space="0"/>
          <w:right w:val="single" w:color="CCE8CF" w:sz="8" w:space="0"/>
          <w:insideH w:val="nil"/>
          <w:insideV w:val="single" w:sz="8" w:space="0"/>
        </w:tcBorders>
        <w:shd w:val="clear" w:color="auto" w:fill="F79646"/>
      </w:tcPr>
    </w:tblStylePr>
    <w:tblStylePr w:type="firstCol">
      <w:rPr>
        <w:b/>
        <w:bCs/>
        <w:i w:val="0"/>
        <w:iCs w:val="0"/>
        <w:color w:val="CCE8CF"/>
      </w:rPr>
      <w:tblPr/>
      <w:tcPr>
        <w:tcBorders>
          <w:left w:val="single" w:color="CCE8CF" w:sz="8" w:space="0"/>
          <w:right w:val="single" w:color="CCE8CF" w:sz="24" w:space="0"/>
          <w:insideH w:val="nil"/>
          <w:insideV w:val="nil"/>
        </w:tcBorders>
        <w:shd w:val="clear" w:color="auto" w:fill="F79646"/>
      </w:tcPr>
    </w:tblStylePr>
    <w:tblStylePr w:type="lastCol">
      <w:rPr>
        <w:b/>
        <w:bCs/>
        <w:i w:val="0"/>
        <w:iCs w:val="0"/>
        <w:color w:val="CCE8CF"/>
      </w:rPr>
      <w:tblPr/>
      <w:tcPr>
        <w:tcBorders>
          <w:top w:val="nil"/>
          <w:left w:val="single" w:color="CCE8CF" w:sz="24" w:space="0"/>
          <w:bottom w:val="nil"/>
          <w:right w:val="nil"/>
          <w:insideH w:val="nil"/>
          <w:insideV w:val="nil"/>
        </w:tcBorders>
        <w:shd w:val="clear" w:color="auto" w:fill="F79646"/>
      </w:tcPr>
    </w:tblStylePr>
    <w:tblStylePr w:type="band1Vert">
      <w:tblPr/>
      <w:tcPr>
        <w:tcBorders>
          <w:top w:val="single" w:color="CCE8CF" w:sz="8" w:space="0"/>
          <w:left w:val="single" w:color="CCE8CF" w:sz="8" w:space="0"/>
          <w:bottom w:val="single" w:color="CCE8CF" w:sz="8" w:space="0"/>
          <w:right w:val="single" w:color="CCE8CF" w:sz="8" w:space="0"/>
          <w:insideH w:val="nil"/>
          <w:insideV w:val="nil"/>
        </w:tcBorders>
        <w:shd w:val="clear" w:color="auto" w:fill="FBCAA2"/>
      </w:tcPr>
    </w:tblStylePr>
    <w:tblStylePr w:type="band1Horz">
      <w:tblPr/>
      <w:tcPr>
        <w:tcBorders>
          <w:top w:val="single" w:color="CCE8CF" w:sz="8" w:space="0"/>
          <w:left w:val="single" w:color="CCE8CF" w:sz="8" w:space="0"/>
          <w:bottom w:val="single" w:color="CCE8CF" w:sz="8" w:space="0"/>
          <w:right w:val="single" w:color="CCE8CF" w:sz="8" w:space="0"/>
          <w:insideH w:val="single" w:sz="8" w:space="0"/>
          <w:insideV w:val="single" w:sz="8" w:space="0"/>
        </w:tcBorders>
        <w:shd w:val="clear" w:color="auto" w:fill="FBCAA2"/>
      </w:tcPr>
    </w:tblStylePr>
  </w:style>
  <w:style w:type="character" w:styleId="12">
    <w:name w:val="Hyperlink"/>
    <w:basedOn w:val="11"/>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jpeg"/><Relationship Id="rId30" Type="http://schemas.openxmlformats.org/officeDocument/2006/relationships/fontTable" Target="fontTable.xml"/><Relationship Id="rId3" Type="http://schemas.openxmlformats.org/officeDocument/2006/relationships/theme" Target="theme/theme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pn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pn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2401</Words>
  <Characters>2531</Characters>
  <Paragraphs>102</Paragraphs>
  <TotalTime>72</TotalTime>
  <ScaleCrop>false</ScaleCrop>
  <LinksUpToDate>false</LinksUpToDate>
  <CharactersWithSpaces>2538</CharactersWithSpaces>
  <Application>WPS Office_11.1.0.11115_F1E327BC-269C-435d-A152-05C5408002CA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2019-10-21T05:34:00Z</dcterms:created>
  <dc:creator>男人三十1413101541</dc:creator>
  <cp:lastModifiedBy>雪舞漫天</cp:lastModifiedBy>
  <cp:lastPrinted>2019-10-30T03:32:00Z</cp:lastPrinted>
  <dcterms:modified xsi:type="dcterms:W3CDTF">2021-12-27T02:32:12Z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CE082AB06EAC461D9B4FDEC3E325F603</vt:lpwstr>
  </property>
</Properties>
</file>