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27" w:rsidRDefault="006D5C27" w:rsidP="006D5C27">
      <w:pPr>
        <w:snapToGrid w:val="0"/>
        <w:spacing w:line="580" w:lineRule="exact"/>
        <w:jc w:val="left"/>
        <w:rPr>
          <w:rFonts w:ascii="黑体" w:eastAsia="黑体" w:hAnsi="黑体"/>
          <w:spacing w:val="-4"/>
          <w:sz w:val="32"/>
          <w:szCs w:val="32"/>
        </w:rPr>
      </w:pPr>
      <w:r w:rsidRPr="003012F5">
        <w:rPr>
          <w:rFonts w:ascii="黑体" w:eastAsia="黑体" w:hAnsi="黑体" w:hint="eastAsia"/>
          <w:spacing w:val="-4"/>
          <w:sz w:val="32"/>
          <w:szCs w:val="32"/>
        </w:rPr>
        <w:t>附件2</w:t>
      </w:r>
    </w:p>
    <w:p w:rsidR="006D5C27" w:rsidRPr="003012F5" w:rsidRDefault="006D5C27" w:rsidP="006D5C27">
      <w:pPr>
        <w:snapToGrid w:val="0"/>
        <w:spacing w:line="580" w:lineRule="exact"/>
        <w:jc w:val="left"/>
        <w:rPr>
          <w:rFonts w:ascii="黑体" w:eastAsia="黑体" w:hAnsi="黑体"/>
          <w:spacing w:val="-4"/>
          <w:sz w:val="32"/>
          <w:szCs w:val="32"/>
        </w:rPr>
      </w:pPr>
    </w:p>
    <w:p w:rsidR="006D5C27" w:rsidRPr="009E3A3D" w:rsidRDefault="006D5C27" w:rsidP="006D5C27">
      <w:pPr>
        <w:snapToGrid w:val="0"/>
        <w:spacing w:line="580" w:lineRule="exact"/>
        <w:jc w:val="center"/>
        <w:rPr>
          <w:rFonts w:ascii="方正小标宋简体" w:eastAsia="方正小标宋简体" w:hAnsi="宋体" w:cs="宋体"/>
          <w:spacing w:val="-4"/>
          <w:sz w:val="44"/>
          <w:szCs w:val="44"/>
        </w:rPr>
      </w:pPr>
      <w:bookmarkStart w:id="0" w:name="_GoBack"/>
      <w:r w:rsidRPr="009E3A3D">
        <w:rPr>
          <w:rFonts w:ascii="方正小标宋简体" w:eastAsia="方正小标宋简体" w:hAnsi="宋体" w:cs="宋体" w:hint="eastAsia"/>
          <w:spacing w:val="-4"/>
          <w:sz w:val="44"/>
          <w:szCs w:val="44"/>
        </w:rPr>
        <w:t>山东省优质高职院校建设方案编写说明</w:t>
      </w:r>
      <w:bookmarkEnd w:id="0"/>
    </w:p>
    <w:p w:rsidR="006D5C27" w:rsidRDefault="006D5C27" w:rsidP="006D5C27">
      <w:pPr>
        <w:snapToGrid w:val="0"/>
        <w:spacing w:line="580" w:lineRule="exact"/>
        <w:jc w:val="left"/>
        <w:rPr>
          <w:rFonts w:ascii="仿宋_GB2312" w:eastAsia="仿宋_GB2312" w:hAnsi="仿宋_GB2312" w:cs="仿宋_GB2312"/>
          <w:b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spacing w:val="-4"/>
          <w:sz w:val="32"/>
          <w:szCs w:val="32"/>
        </w:rPr>
        <w:t xml:space="preserve"> </w:t>
      </w:r>
    </w:p>
    <w:p w:rsidR="006D5C27" w:rsidRPr="003012F5" w:rsidRDefault="006D5C27" w:rsidP="006D5C27">
      <w:pPr>
        <w:snapToGrid w:val="0"/>
        <w:spacing w:line="580" w:lineRule="exact"/>
        <w:ind w:firstLineChars="200" w:firstLine="624"/>
        <w:rPr>
          <w:rFonts w:ascii="黑体" w:eastAsia="黑体" w:hAnsi="黑体" w:cs="黑体"/>
          <w:bCs/>
          <w:spacing w:val="-4"/>
          <w:sz w:val="32"/>
          <w:szCs w:val="32"/>
        </w:rPr>
      </w:pPr>
      <w:r w:rsidRPr="003012F5">
        <w:rPr>
          <w:rFonts w:ascii="黑体" w:eastAsia="黑体" w:hAnsi="黑体" w:cs="黑体" w:hint="eastAsia"/>
          <w:bCs/>
          <w:spacing w:val="-4"/>
          <w:sz w:val="32"/>
          <w:szCs w:val="32"/>
        </w:rPr>
        <w:t>一、建设基础</w:t>
      </w:r>
    </w:p>
    <w:p w:rsidR="006D5C27" w:rsidRDefault="006D5C27" w:rsidP="006D5C27">
      <w:pPr>
        <w:snapToGrid w:val="0"/>
        <w:spacing w:line="58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人才培养条件（基本办学条件、师资队伍、实践教学条件等），人才培养质量，办学经验、办学特色等。</w:t>
      </w:r>
    </w:p>
    <w:p w:rsidR="006D5C27" w:rsidRDefault="006D5C27" w:rsidP="006D5C27">
      <w:pPr>
        <w:snapToGrid w:val="0"/>
        <w:spacing w:line="580" w:lineRule="exact"/>
        <w:ind w:firstLineChars="200" w:firstLine="624"/>
        <w:rPr>
          <w:rFonts w:ascii="黑体" w:eastAsia="黑体" w:hAnsi="黑体" w:cs="黑体"/>
          <w:bCs/>
          <w:spacing w:val="-4"/>
          <w:sz w:val="32"/>
          <w:szCs w:val="32"/>
        </w:rPr>
      </w:pPr>
      <w:r>
        <w:rPr>
          <w:rFonts w:ascii="黑体" w:eastAsia="黑体" w:hAnsi="黑体" w:cs="黑体" w:hint="eastAsia"/>
          <w:bCs/>
          <w:spacing w:val="-4"/>
          <w:sz w:val="32"/>
          <w:szCs w:val="32"/>
        </w:rPr>
        <w:t>二、建设目标</w:t>
      </w:r>
    </w:p>
    <w:p w:rsidR="006D5C27" w:rsidRDefault="006D5C27" w:rsidP="006D5C27">
      <w:pPr>
        <w:snapToGrid w:val="0"/>
        <w:spacing w:line="58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通过对1-3所国内外先进标杆院校的调研、比较、分析，形成差距分析报告，明确优质高职院校建设的关键问题和建设的重点领域，确定建设目标。</w:t>
      </w:r>
    </w:p>
    <w:p w:rsidR="006D5C27" w:rsidRDefault="006D5C27" w:rsidP="006D5C27">
      <w:pPr>
        <w:snapToGrid w:val="0"/>
        <w:spacing w:line="58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（1）综合实力、人才培养、科技开发、社会服务等方面达到全国一流高职院校水平的量化指标，原则上不少于15个；</w:t>
      </w:r>
    </w:p>
    <w:p w:rsidR="006D5C27" w:rsidRDefault="006D5C27" w:rsidP="006D5C27">
      <w:pPr>
        <w:snapToGrid w:val="0"/>
        <w:spacing w:line="58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（2）建设期满，应建成一批标志性成果，原则上不少于15个国家级标志性成果、30个省级标志性成果。</w:t>
      </w:r>
    </w:p>
    <w:p w:rsidR="006D5C27" w:rsidRDefault="006D5C27" w:rsidP="006D5C27">
      <w:pPr>
        <w:snapToGrid w:val="0"/>
        <w:spacing w:line="580" w:lineRule="exact"/>
        <w:ind w:firstLineChars="200" w:firstLine="624"/>
        <w:rPr>
          <w:rFonts w:ascii="黑体" w:eastAsia="黑体" w:hAnsi="黑体" w:cs="黑体"/>
          <w:bCs/>
          <w:spacing w:val="-4"/>
          <w:sz w:val="32"/>
          <w:szCs w:val="32"/>
        </w:rPr>
      </w:pPr>
      <w:r>
        <w:rPr>
          <w:rFonts w:ascii="黑体" w:eastAsia="黑体" w:hAnsi="黑体" w:cs="黑体" w:hint="eastAsia"/>
          <w:bCs/>
          <w:spacing w:val="-4"/>
          <w:sz w:val="32"/>
          <w:szCs w:val="32"/>
        </w:rPr>
        <w:t>三、建设内容</w:t>
      </w:r>
    </w:p>
    <w:p w:rsidR="006D5C27" w:rsidRDefault="006D5C27" w:rsidP="006D5C27">
      <w:pPr>
        <w:snapToGrid w:val="0"/>
        <w:spacing w:line="58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（一）体制机制创新</w:t>
      </w:r>
    </w:p>
    <w:p w:rsidR="006D5C27" w:rsidRDefault="006D5C27" w:rsidP="006D5C27">
      <w:pPr>
        <w:snapToGrid w:val="0"/>
        <w:spacing w:line="58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（二）一流专业建设</w:t>
      </w:r>
    </w:p>
    <w:p w:rsidR="006D5C27" w:rsidRDefault="006D5C27" w:rsidP="006D5C27">
      <w:pPr>
        <w:snapToGrid w:val="0"/>
        <w:spacing w:line="58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选取3-5个优势特色专业群进行重点建设。专业建设方案后附行业企业分析报告（包括专业群服务面向的区域、行业产业现状、发展趋势及对高职人才的需求分析等）和毕业生跟踪调查报告。</w:t>
      </w:r>
    </w:p>
    <w:p w:rsidR="006D5C27" w:rsidRDefault="006D5C27" w:rsidP="006D5C27">
      <w:pPr>
        <w:snapToGrid w:val="0"/>
        <w:spacing w:line="58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（三）高水平师资队伍建设</w:t>
      </w:r>
    </w:p>
    <w:p w:rsidR="006D5C27" w:rsidRDefault="006D5C27" w:rsidP="006D5C27">
      <w:pPr>
        <w:snapToGrid w:val="0"/>
        <w:spacing w:line="58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（四）技术技能积累与社会服务</w:t>
      </w:r>
    </w:p>
    <w:p w:rsidR="006D5C27" w:rsidRDefault="006D5C27" w:rsidP="006D5C27">
      <w:pPr>
        <w:snapToGrid w:val="0"/>
        <w:spacing w:line="58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lastRenderedPageBreak/>
        <w:t>（五）信息化建设与应用</w:t>
      </w:r>
    </w:p>
    <w:p w:rsidR="006D5C27" w:rsidRDefault="006D5C27" w:rsidP="006D5C27">
      <w:pPr>
        <w:snapToGrid w:val="0"/>
        <w:spacing w:line="58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（六）国际合作与交流</w:t>
      </w:r>
    </w:p>
    <w:p w:rsidR="006D5C27" w:rsidRDefault="006D5C27" w:rsidP="006D5C27">
      <w:pPr>
        <w:snapToGrid w:val="0"/>
        <w:spacing w:line="58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（七）质量管理与保证体系建设</w:t>
      </w:r>
    </w:p>
    <w:p w:rsidR="006D5C27" w:rsidRDefault="006D5C27" w:rsidP="006D5C27">
      <w:pPr>
        <w:snapToGrid w:val="0"/>
        <w:spacing w:line="58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（八）特色文化建设</w:t>
      </w:r>
    </w:p>
    <w:p w:rsidR="006D5C27" w:rsidRDefault="006D5C27" w:rsidP="006D5C27">
      <w:pPr>
        <w:snapToGrid w:val="0"/>
        <w:spacing w:line="58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注：</w:t>
      </w:r>
    </w:p>
    <w:p w:rsidR="006D5C27" w:rsidRDefault="006D5C27" w:rsidP="006D5C27">
      <w:pPr>
        <w:snapToGrid w:val="0"/>
        <w:spacing w:line="58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1.每个项目的建设内容应当包括建设目标与思路，建设内容与措施，建设经费的预算情况、预期效益等。</w:t>
      </w:r>
    </w:p>
    <w:p w:rsidR="006D5C27" w:rsidRDefault="006D5C27" w:rsidP="006D5C27">
      <w:pPr>
        <w:snapToGrid w:val="0"/>
        <w:spacing w:line="58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2.学校可根据实际情况，自行选取1-2个需要重点建设的特色项目开展建设。</w:t>
      </w:r>
    </w:p>
    <w:p w:rsidR="006D5C27" w:rsidRDefault="006D5C27" w:rsidP="006D5C27">
      <w:pPr>
        <w:snapToGrid w:val="0"/>
        <w:spacing w:line="580" w:lineRule="exact"/>
        <w:ind w:firstLineChars="200" w:firstLine="624"/>
        <w:rPr>
          <w:rFonts w:ascii="黑体" w:eastAsia="黑体" w:hAnsi="黑体" w:cs="黑体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四、经费预算</w:t>
      </w:r>
    </w:p>
    <w:p w:rsidR="006D5C27" w:rsidRDefault="006D5C27" w:rsidP="006D5C27">
      <w:pPr>
        <w:snapToGrid w:val="0"/>
        <w:spacing w:line="580" w:lineRule="exact"/>
        <w:ind w:firstLineChars="200" w:firstLine="624"/>
        <w:rPr>
          <w:rFonts w:ascii="黑体" w:eastAsia="黑体" w:hAnsi="黑体" w:cs="黑体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五、建设进度及保障措施</w:t>
      </w:r>
    </w:p>
    <w:p w:rsidR="006D5C27" w:rsidRDefault="006D5C27" w:rsidP="006D5C27">
      <w:pPr>
        <w:snapToGrid w:val="0"/>
        <w:spacing w:line="580" w:lineRule="exact"/>
        <w:ind w:firstLineChars="200" w:firstLine="624"/>
        <w:rPr>
          <w:rFonts w:ascii="黑体" w:eastAsia="黑体" w:hAnsi="黑体" w:cs="黑体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六、预期效益</w:t>
      </w:r>
    </w:p>
    <w:p w:rsidR="006D5C27" w:rsidRDefault="006D5C27" w:rsidP="006D5C27">
      <w:pPr>
        <w:snapToGrid w:val="0"/>
        <w:jc w:val="left"/>
        <w:rPr>
          <w:rFonts w:ascii="黑体" w:eastAsia="黑体" w:hAnsi="黑体"/>
          <w:b/>
          <w:spacing w:val="-4"/>
          <w:sz w:val="24"/>
        </w:rPr>
      </w:pPr>
    </w:p>
    <w:p w:rsidR="006D5C27" w:rsidRDefault="006D5C27" w:rsidP="006D5C27">
      <w:pPr>
        <w:snapToGrid w:val="0"/>
        <w:jc w:val="left"/>
        <w:rPr>
          <w:rFonts w:ascii="黑体" w:eastAsia="黑体" w:hAnsi="黑体"/>
          <w:b/>
          <w:spacing w:val="-4"/>
          <w:sz w:val="24"/>
        </w:rPr>
      </w:pPr>
    </w:p>
    <w:p w:rsidR="006D5C27" w:rsidRDefault="006D5C27" w:rsidP="006D5C27">
      <w:pPr>
        <w:snapToGrid w:val="0"/>
        <w:jc w:val="left"/>
        <w:rPr>
          <w:rFonts w:ascii="黑体" w:eastAsia="黑体" w:hAnsi="黑体"/>
          <w:b/>
          <w:spacing w:val="-4"/>
          <w:sz w:val="24"/>
        </w:rPr>
      </w:pPr>
    </w:p>
    <w:p w:rsidR="007E6DCD" w:rsidRPr="007E6DCD" w:rsidRDefault="007E6DCD"/>
    <w:sectPr w:rsidR="007E6DCD" w:rsidRPr="007E6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FE" w:rsidRDefault="009E33FE" w:rsidP="006D5C27">
      <w:r>
        <w:separator/>
      </w:r>
    </w:p>
  </w:endnote>
  <w:endnote w:type="continuationSeparator" w:id="0">
    <w:p w:rsidR="009E33FE" w:rsidRDefault="009E33FE" w:rsidP="006D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FE" w:rsidRDefault="009E33FE" w:rsidP="006D5C27">
      <w:r>
        <w:separator/>
      </w:r>
    </w:p>
  </w:footnote>
  <w:footnote w:type="continuationSeparator" w:id="0">
    <w:p w:rsidR="009E33FE" w:rsidRDefault="009E33FE" w:rsidP="006D5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74"/>
    <w:rsid w:val="0063463F"/>
    <w:rsid w:val="006D5C27"/>
    <w:rsid w:val="007E6DCD"/>
    <w:rsid w:val="009A0A74"/>
    <w:rsid w:val="009E33FE"/>
    <w:rsid w:val="00B1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4A9D0"/>
  <w15:chartTrackingRefBased/>
  <w15:docId w15:val="{E842150E-27BC-494D-8E84-DFA4F258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C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C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C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2017-02-15T06:26:00Z</dcterms:created>
  <dcterms:modified xsi:type="dcterms:W3CDTF">2017-02-17T03:24:00Z</dcterms:modified>
</cp:coreProperties>
</file>