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574" w:rsidRDefault="00F24574" w:rsidP="00F24574">
      <w:pPr>
        <w:widowControl/>
        <w:overflowPunct w:val="0"/>
        <w:spacing w:line="580" w:lineRule="exact"/>
        <w:jc w:val="left"/>
        <w:rPr>
          <w:rFonts w:ascii="黑体" w:eastAsia="黑体" w:hAnsi="黑体" w:cs="黑体"/>
          <w:color w:val="000000"/>
          <w:sz w:val="32"/>
          <w:szCs w:val="22"/>
        </w:rPr>
      </w:pPr>
      <w:r>
        <w:rPr>
          <w:rFonts w:ascii="黑体" w:eastAsia="黑体" w:hAnsi="黑体" w:cs="黑体" w:hint="eastAsia"/>
          <w:color w:val="000000"/>
          <w:sz w:val="32"/>
          <w:szCs w:val="22"/>
        </w:rPr>
        <w:t>附件</w:t>
      </w:r>
      <w:r>
        <w:rPr>
          <w:rFonts w:ascii="黑体" w:eastAsia="黑体" w:hAnsi="黑体" w:cs="黑体"/>
          <w:color w:val="000000"/>
          <w:sz w:val="32"/>
          <w:szCs w:val="22"/>
        </w:rPr>
        <w:t>4</w:t>
      </w:r>
    </w:p>
    <w:p w:rsidR="00F24574" w:rsidRDefault="00F24574" w:rsidP="00F24574">
      <w:pPr>
        <w:overflowPunct w:val="0"/>
        <w:snapToGrid w:val="0"/>
        <w:spacing w:line="580" w:lineRule="exact"/>
        <w:jc w:val="center"/>
        <w:rPr>
          <w:rFonts w:eastAsia="方正仿宋简体"/>
          <w:color w:val="000000"/>
          <w:sz w:val="32"/>
          <w:szCs w:val="22"/>
        </w:rPr>
      </w:pPr>
      <w:r>
        <w:rPr>
          <w:rFonts w:eastAsia="方正小标宋简体"/>
          <w:color w:val="000000"/>
          <w:sz w:val="44"/>
          <w:szCs w:val="44"/>
        </w:rPr>
        <w:t>决赛安排及要求</w:t>
      </w:r>
    </w:p>
    <w:p w:rsidR="00F24574" w:rsidRDefault="00F24574" w:rsidP="00F24574">
      <w:pPr>
        <w:overflowPunct w:val="0"/>
        <w:spacing w:line="580" w:lineRule="exact"/>
        <w:ind w:firstLineChars="200" w:firstLine="640"/>
        <w:outlineLvl w:val="0"/>
        <w:rPr>
          <w:rFonts w:eastAsia="黑体"/>
          <w:color w:val="000000"/>
          <w:sz w:val="32"/>
          <w:szCs w:val="22"/>
        </w:rPr>
      </w:pPr>
    </w:p>
    <w:p w:rsidR="00F24574" w:rsidRDefault="00F24574" w:rsidP="00F24574">
      <w:pPr>
        <w:overflowPunct w:val="0"/>
        <w:spacing w:line="580" w:lineRule="exact"/>
        <w:ind w:firstLineChars="200" w:firstLine="640"/>
        <w:outlineLvl w:val="0"/>
        <w:rPr>
          <w:rFonts w:eastAsia="黑体"/>
          <w:color w:val="000000"/>
          <w:sz w:val="32"/>
          <w:szCs w:val="22"/>
        </w:rPr>
      </w:pPr>
      <w:r>
        <w:rPr>
          <w:rFonts w:eastAsia="黑体"/>
          <w:color w:val="000000"/>
          <w:sz w:val="32"/>
          <w:szCs w:val="22"/>
        </w:rPr>
        <w:t>一、决赛环节</w:t>
      </w:r>
    </w:p>
    <w:p w:rsidR="00F24574" w:rsidRDefault="00F24574" w:rsidP="00F24574">
      <w:pPr>
        <w:overflowPunct w:val="0"/>
        <w:spacing w:line="580" w:lineRule="exact"/>
        <w:ind w:firstLineChars="200" w:firstLine="640"/>
        <w:outlineLvl w:val="1"/>
        <w:rPr>
          <w:rFonts w:ascii="仿宋_GB2312" w:eastAsia="仿宋_GB2312" w:hAnsi="宋体" w:cs="仿宋_GB2312"/>
          <w:kern w:val="0"/>
          <w:sz w:val="32"/>
          <w:szCs w:val="32"/>
          <w:lang w:bidi="ar"/>
        </w:rPr>
      </w:pPr>
      <w:r w:rsidRPr="000256E7">
        <w:rPr>
          <w:rFonts w:ascii="楷体_GB2312" w:eastAsia="楷体_GB2312" w:hAnsi="楷体" w:cs="楷体" w:hint="eastAsia"/>
          <w:kern w:val="0"/>
          <w:sz w:val="32"/>
          <w:szCs w:val="32"/>
          <w:lang w:bidi="ar"/>
        </w:rPr>
        <w:t>（一）班级建设方案实施情况介绍。</w:t>
      </w:r>
      <w:r>
        <w:rPr>
          <w:rFonts w:ascii="仿宋_GB2312" w:eastAsia="仿宋_GB2312" w:hAnsi="宋体" w:cs="仿宋_GB2312" w:hint="eastAsia"/>
          <w:kern w:val="0"/>
          <w:sz w:val="32"/>
          <w:szCs w:val="32"/>
          <w:lang w:bidi="ar"/>
        </w:rPr>
        <w:t>参赛选手介绍所带班级自组建以来，班级建设方案实施过程与成效、学生成长、反思改进等方面情况，突出庆祝中国共产党成立100周年、庆祝新中国成立70周年、新冠肺炎疫情防控等重大事件和重要时间节点建班育人的创新举措和成效，可用图片、视频、已建立并实际执行的班级制度文本等加以佐证。</w:t>
      </w:r>
    </w:p>
    <w:p w:rsidR="00F24574" w:rsidRDefault="00F24574" w:rsidP="00F24574">
      <w:pPr>
        <w:overflowPunct w:val="0"/>
        <w:spacing w:line="580" w:lineRule="exact"/>
        <w:ind w:firstLineChars="200" w:firstLine="640"/>
        <w:outlineLvl w:val="1"/>
        <w:rPr>
          <w:rFonts w:ascii="仿宋_GB2312" w:eastAsia="仿宋_GB2312" w:hAnsi="宋体" w:cs="仿宋_GB2312"/>
          <w:kern w:val="0"/>
          <w:sz w:val="32"/>
          <w:szCs w:val="32"/>
          <w:lang w:bidi="ar"/>
        </w:rPr>
      </w:pPr>
      <w:r w:rsidRPr="000256E7">
        <w:rPr>
          <w:rFonts w:ascii="楷体_GB2312" w:eastAsia="楷体_GB2312" w:hAnsi="楷体" w:cs="楷体" w:hint="eastAsia"/>
          <w:kern w:val="0"/>
          <w:sz w:val="32"/>
          <w:szCs w:val="32"/>
          <w:lang w:bidi="ar"/>
        </w:rPr>
        <w:t>（二）班级活动策划。</w:t>
      </w:r>
      <w:r>
        <w:rPr>
          <w:rFonts w:ascii="仿宋_GB2312" w:eastAsia="仿宋_GB2312" w:hAnsi="宋体" w:cs="仿宋_GB2312" w:hint="eastAsia"/>
          <w:kern w:val="0"/>
          <w:sz w:val="32"/>
          <w:szCs w:val="32"/>
          <w:lang w:bidi="ar"/>
        </w:rPr>
        <w:t>参赛选手根据中等职业学校学生思想道德教育、人才培养等有关规定和要求，结合抽定的主题分析相关方面教育元素、教育目标、教育内容，基于班级实际，选取恰当的活动形式和教育方法，策划本班级一次主动开展的学习、宣传、教育等方面活动，制订活动方案，打印纸质版供评委查阅，并作简要介绍。</w:t>
      </w:r>
    </w:p>
    <w:p w:rsidR="00F24574" w:rsidRDefault="00F24574" w:rsidP="00F24574">
      <w:pPr>
        <w:overflowPunct w:val="0"/>
        <w:spacing w:line="580" w:lineRule="exact"/>
        <w:ind w:firstLineChars="200" w:firstLine="640"/>
        <w:outlineLvl w:val="1"/>
        <w:rPr>
          <w:rFonts w:ascii="仿宋_GB2312" w:eastAsia="仿宋_GB2312" w:hAnsi="宋体" w:cs="仿宋_GB2312"/>
          <w:kern w:val="0"/>
          <w:sz w:val="32"/>
          <w:szCs w:val="32"/>
          <w:lang w:bidi="ar"/>
        </w:rPr>
      </w:pPr>
      <w:r w:rsidRPr="000256E7">
        <w:rPr>
          <w:rFonts w:ascii="楷体_GB2312" w:eastAsia="楷体_GB2312" w:hAnsi="楷体" w:cs="楷体" w:hint="eastAsia"/>
          <w:kern w:val="0"/>
          <w:sz w:val="32"/>
          <w:szCs w:val="32"/>
          <w:lang w:bidi="ar"/>
        </w:rPr>
        <w:t>（三）模拟情景处置。</w:t>
      </w:r>
      <w:r>
        <w:rPr>
          <w:rFonts w:ascii="仿宋_GB2312" w:eastAsia="仿宋_GB2312" w:hAnsi="宋体" w:cs="仿宋_GB2312" w:hint="eastAsia"/>
          <w:kern w:val="0"/>
          <w:sz w:val="32"/>
          <w:szCs w:val="32"/>
          <w:lang w:bidi="ar"/>
        </w:rPr>
        <w:t>参赛选手根据抽定的模拟情景，深入体验和思考，分析蕴含的典型问题和原因，准备解决问题的策略、方法、实施方案和有关依据，并向评委作简要介绍。</w:t>
      </w:r>
    </w:p>
    <w:p w:rsidR="00F24574" w:rsidRDefault="00F24574" w:rsidP="00F24574">
      <w:pPr>
        <w:overflowPunct w:val="0"/>
        <w:spacing w:line="580" w:lineRule="exact"/>
        <w:ind w:firstLineChars="200" w:firstLine="640"/>
        <w:outlineLvl w:val="1"/>
        <w:rPr>
          <w:rFonts w:ascii="仿宋_GB2312" w:eastAsia="仿宋_GB2312" w:hAnsi="宋体" w:cs="仿宋_GB2312"/>
          <w:kern w:val="0"/>
          <w:sz w:val="32"/>
          <w:szCs w:val="32"/>
          <w:lang w:bidi="ar"/>
        </w:rPr>
      </w:pPr>
      <w:r w:rsidRPr="000256E7">
        <w:rPr>
          <w:rFonts w:ascii="楷体_GB2312" w:eastAsia="楷体_GB2312" w:hAnsi="楷体" w:cs="楷体" w:hint="eastAsia"/>
          <w:kern w:val="0"/>
          <w:sz w:val="32"/>
          <w:szCs w:val="32"/>
          <w:lang w:bidi="ar"/>
        </w:rPr>
        <w:t>（四）答辩。</w:t>
      </w:r>
      <w:r>
        <w:rPr>
          <w:rFonts w:ascii="仿宋_GB2312" w:eastAsia="仿宋_GB2312" w:hAnsi="宋体" w:cs="仿宋_GB2312" w:hint="eastAsia"/>
          <w:kern w:val="0"/>
          <w:sz w:val="32"/>
          <w:szCs w:val="32"/>
          <w:lang w:bidi="ar"/>
        </w:rPr>
        <w:t>评委根据参赛选手事先提交的参赛材料、现场打印的班级活动方案和现场展示介绍的内容，集体讨论提出3个问题，并从主题班会实录视频参加学生名单中抽取1人。参赛选手针对屏幕呈现的问题（评委不再复述或解读），</w:t>
      </w:r>
      <w:r>
        <w:rPr>
          <w:rFonts w:ascii="仿宋_GB2312" w:eastAsia="仿宋_GB2312" w:hAnsi="宋体" w:cs="仿宋_GB2312" w:hint="eastAsia"/>
          <w:kern w:val="0"/>
          <w:sz w:val="32"/>
          <w:szCs w:val="32"/>
          <w:lang w:bidi="ar"/>
        </w:rPr>
        <w:lastRenderedPageBreak/>
        <w:t>逐一回答并阐述个人观点（可以展示佐证资料），介绍评委所抽定学生基本情况和入学以来成长、变化情况，以及在这次主题班会中担任的角色、发挥的作用。</w:t>
      </w:r>
    </w:p>
    <w:p w:rsidR="00F24574" w:rsidRDefault="00F24574" w:rsidP="00F24574">
      <w:pPr>
        <w:overflowPunct w:val="0"/>
        <w:spacing w:line="580" w:lineRule="exact"/>
        <w:ind w:firstLineChars="200" w:firstLine="640"/>
        <w:outlineLvl w:val="0"/>
        <w:rPr>
          <w:rFonts w:eastAsia="黑体"/>
          <w:color w:val="000000"/>
          <w:sz w:val="32"/>
          <w:szCs w:val="22"/>
        </w:rPr>
      </w:pPr>
      <w:r>
        <w:rPr>
          <w:rFonts w:eastAsia="黑体"/>
          <w:color w:val="000000"/>
          <w:sz w:val="32"/>
          <w:szCs w:val="22"/>
        </w:rPr>
        <w:t>二、时间和场地安排</w:t>
      </w:r>
    </w:p>
    <w:p w:rsidR="00F24574" w:rsidRDefault="00F24574" w:rsidP="00F24574">
      <w:pPr>
        <w:overflowPunct w:val="0"/>
        <w:spacing w:line="580" w:lineRule="exact"/>
        <w:ind w:firstLineChars="200" w:firstLine="640"/>
        <w:outlineLvl w:val="1"/>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（一）入围决赛的参赛选手赛前一天报到并熟悉赛场，抽签决定比赛顺序。</w:t>
      </w:r>
    </w:p>
    <w:p w:rsidR="00F24574" w:rsidRDefault="00F24574" w:rsidP="00F24574">
      <w:pPr>
        <w:overflowPunct w:val="0"/>
        <w:spacing w:line="580" w:lineRule="exact"/>
        <w:ind w:firstLineChars="200" w:firstLine="640"/>
        <w:outlineLvl w:val="1"/>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（二）决赛当天，参赛选手按抽签顺序进入备赛室，抽签确定活动主题和模拟情景（赛前公布范围），时间不超过5分钟。</w:t>
      </w:r>
    </w:p>
    <w:p w:rsidR="00F24574" w:rsidRDefault="00F24574" w:rsidP="00F24574">
      <w:pPr>
        <w:overflowPunct w:val="0"/>
        <w:spacing w:line="580" w:lineRule="exact"/>
        <w:ind w:firstLineChars="200" w:firstLine="640"/>
        <w:outlineLvl w:val="1"/>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三）参赛选手在备赛室封闭准备，根据抽定的活动主题和模拟情景，使用自带的电脑和资源，完成有关准备，时间不超过40分钟。备赛室提供打印服务，不提供互联网服务，参赛选手不可使用自带设备接入互联网或对外联系。</w:t>
      </w:r>
    </w:p>
    <w:p w:rsidR="00F24574" w:rsidRDefault="00F24574" w:rsidP="00F24574">
      <w:pPr>
        <w:overflowPunct w:val="0"/>
        <w:spacing w:line="580" w:lineRule="exact"/>
        <w:ind w:firstLineChars="200" w:firstLine="640"/>
        <w:outlineLvl w:val="1"/>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（四）参赛选手按时进入比赛室，简要介绍班级建设方案实施情况（8分钟左右）、班级活动方案（6分钟左右）和模拟情景处置方案（6分钟左右），合计不超过20分钟。</w:t>
      </w:r>
    </w:p>
    <w:p w:rsidR="00F24574" w:rsidRDefault="00F24574" w:rsidP="00F24574">
      <w:pPr>
        <w:overflowPunct w:val="0"/>
        <w:spacing w:line="580" w:lineRule="exact"/>
        <w:ind w:firstLineChars="200" w:firstLine="640"/>
        <w:outlineLvl w:val="1"/>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（五）评委讨论答辩环节使用的问题和抽取学生时间不超过10分钟，参赛选手回避。</w:t>
      </w:r>
    </w:p>
    <w:p w:rsidR="00F24574" w:rsidRDefault="00F24574" w:rsidP="00F24574">
      <w:pPr>
        <w:overflowPunct w:val="0"/>
        <w:spacing w:line="580" w:lineRule="exact"/>
        <w:ind w:firstLineChars="200" w:firstLine="640"/>
        <w:outlineLvl w:val="1"/>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（六）参赛选手答辩时间不超过8分钟（含读题审题），在时间允许的情况下，评委可以追问。</w:t>
      </w:r>
    </w:p>
    <w:p w:rsidR="00A572D8" w:rsidRDefault="00F24574" w:rsidP="00F24574">
      <w:r>
        <w:rPr>
          <w:rFonts w:ascii="仿宋_GB2312" w:eastAsia="仿宋_GB2312" w:hAnsi="宋体" w:cs="仿宋_GB2312" w:hint="eastAsia"/>
          <w:kern w:val="0"/>
          <w:sz w:val="32"/>
          <w:szCs w:val="32"/>
          <w:lang w:bidi="ar"/>
        </w:rPr>
        <w:t>如因疫情影响调整决赛方式，具体安排另行通知。</w:t>
      </w:r>
      <w:bookmarkStart w:id="0" w:name="_GoBack"/>
      <w:bookmarkEnd w:id="0"/>
    </w:p>
    <w:sectPr w:rsidR="00A572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437" w:rsidRDefault="00972437" w:rsidP="00F24574">
      <w:r>
        <w:separator/>
      </w:r>
    </w:p>
  </w:endnote>
  <w:endnote w:type="continuationSeparator" w:id="0">
    <w:p w:rsidR="00972437" w:rsidRDefault="00972437" w:rsidP="00F2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altName w:val="Microsoft YaHei UI"/>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g彇...."/>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437" w:rsidRDefault="00972437" w:rsidP="00F24574">
      <w:r>
        <w:separator/>
      </w:r>
    </w:p>
  </w:footnote>
  <w:footnote w:type="continuationSeparator" w:id="0">
    <w:p w:rsidR="00972437" w:rsidRDefault="00972437" w:rsidP="00F24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E5"/>
    <w:rsid w:val="00706AE5"/>
    <w:rsid w:val="00972437"/>
    <w:rsid w:val="00A572D8"/>
    <w:rsid w:val="00F24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2FB9B1-FE98-492E-9A3B-305F50C1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5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5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24574"/>
    <w:rPr>
      <w:sz w:val="18"/>
      <w:szCs w:val="18"/>
    </w:rPr>
  </w:style>
  <w:style w:type="paragraph" w:styleId="a5">
    <w:name w:val="footer"/>
    <w:basedOn w:val="a"/>
    <w:link w:val="a6"/>
    <w:uiPriority w:val="99"/>
    <w:unhideWhenUsed/>
    <w:rsid w:val="00F245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245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815</Characters>
  <Application>Microsoft Office Word</Application>
  <DocSecurity>0</DocSecurity>
  <Lines>6</Lines>
  <Paragraphs>1</Paragraphs>
  <ScaleCrop>false</ScaleCrop>
  <Company>神州网信技术有限公司</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2021-08-18T03:21:00Z</dcterms:created>
  <dcterms:modified xsi:type="dcterms:W3CDTF">2021-08-18T03:21:00Z</dcterms:modified>
</cp:coreProperties>
</file>