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67534" w14:textId="4B99B92E" w:rsidR="0037036C" w:rsidRPr="00A06876" w:rsidRDefault="00A51051" w:rsidP="0037036C">
      <w:pPr>
        <w:spacing w:line="700" w:lineRule="exact"/>
        <w:ind w:firstLineChars="200" w:firstLine="723"/>
        <w:jc w:val="center"/>
        <w:outlineLvl w:val="0"/>
        <w:rPr>
          <w:rFonts w:ascii="SimHei" w:eastAsia="SimHei" w:hAnsi="SimHei"/>
          <w:b/>
          <w:bCs/>
          <w:sz w:val="36"/>
          <w:szCs w:val="36"/>
        </w:rPr>
      </w:pPr>
      <w:bookmarkStart w:id="0" w:name="_GoBack"/>
      <w:bookmarkEnd w:id="0"/>
      <w:r w:rsidRPr="00A06876">
        <w:rPr>
          <w:rFonts w:ascii="SimHei" w:eastAsia="SimHei" w:hAnsi="SimHei" w:hint="eastAsia"/>
          <w:b/>
          <w:sz w:val="36"/>
          <w:szCs w:val="36"/>
        </w:rPr>
        <w:t>潍坊学院</w:t>
      </w:r>
      <w:r w:rsidR="00841BCB" w:rsidRPr="00A06876">
        <w:rPr>
          <w:rFonts w:ascii="SimHei" w:eastAsia="SimHei" w:hAnsi="SimHei"/>
          <w:b/>
          <w:bCs/>
          <w:sz w:val="36"/>
          <w:szCs w:val="36"/>
        </w:rPr>
        <w:t>2020</w:t>
      </w:r>
      <w:r w:rsidRPr="00A06876">
        <w:rPr>
          <w:rFonts w:ascii="SimHei" w:eastAsia="SimHei" w:hAnsi="SimHei" w:hint="eastAsia"/>
          <w:b/>
          <w:bCs/>
          <w:sz w:val="36"/>
          <w:szCs w:val="36"/>
        </w:rPr>
        <w:t>年普通高等教育</w:t>
      </w:r>
    </w:p>
    <w:p w14:paraId="53C316F0" w14:textId="7E2DE785" w:rsidR="00AB5FFD" w:rsidRPr="00A06876" w:rsidRDefault="00A51051" w:rsidP="0037036C">
      <w:pPr>
        <w:spacing w:line="700" w:lineRule="exact"/>
        <w:ind w:firstLineChars="200" w:firstLine="723"/>
        <w:jc w:val="center"/>
        <w:outlineLvl w:val="0"/>
        <w:rPr>
          <w:rFonts w:ascii="SimHei" w:eastAsia="SimHei" w:hAnsi="SimHei"/>
          <w:b/>
          <w:bCs/>
          <w:sz w:val="36"/>
          <w:szCs w:val="36"/>
        </w:rPr>
      </w:pPr>
      <w:r w:rsidRPr="00A06876">
        <w:rPr>
          <w:rFonts w:ascii="SimHei" w:eastAsia="SimHei" w:hAnsi="SimHei" w:hint="eastAsia"/>
          <w:b/>
          <w:bCs/>
          <w:sz w:val="36"/>
          <w:szCs w:val="36"/>
        </w:rPr>
        <w:t>专</w:t>
      </w:r>
      <w:r w:rsidR="0037036C" w:rsidRPr="00A06876">
        <w:rPr>
          <w:rFonts w:ascii="SimHei" w:eastAsia="SimHei" w:hAnsi="SimHei" w:hint="eastAsia"/>
          <w:b/>
          <w:bCs/>
          <w:sz w:val="36"/>
          <w:szCs w:val="36"/>
        </w:rPr>
        <w:t>科</w:t>
      </w:r>
      <w:r w:rsidRPr="00A06876">
        <w:rPr>
          <w:rFonts w:ascii="SimHei" w:eastAsia="SimHei" w:hAnsi="SimHei" w:hint="eastAsia"/>
          <w:b/>
          <w:bCs/>
          <w:sz w:val="36"/>
          <w:szCs w:val="36"/>
        </w:rPr>
        <w:t>升本</w:t>
      </w:r>
      <w:r w:rsidR="0037036C" w:rsidRPr="00A06876">
        <w:rPr>
          <w:rFonts w:ascii="SimHei" w:eastAsia="SimHei" w:hAnsi="SimHei" w:hint="eastAsia"/>
          <w:b/>
          <w:bCs/>
          <w:sz w:val="36"/>
          <w:szCs w:val="36"/>
        </w:rPr>
        <w:t>科</w:t>
      </w:r>
      <w:r w:rsidRPr="00A06876">
        <w:rPr>
          <w:rFonts w:ascii="SimHei" w:eastAsia="SimHei" w:hAnsi="SimHei" w:hint="eastAsia"/>
          <w:b/>
          <w:bCs/>
          <w:sz w:val="36"/>
          <w:szCs w:val="36"/>
        </w:rPr>
        <w:t>招生章程</w:t>
      </w:r>
    </w:p>
    <w:p w14:paraId="7E53D937" w14:textId="77777777" w:rsidR="00AB5FFD" w:rsidRDefault="00AB5FFD">
      <w:pPr>
        <w:spacing w:line="500" w:lineRule="exact"/>
        <w:ind w:firstLineChars="200" w:firstLine="640"/>
        <w:rPr>
          <w:rFonts w:ascii="Times New Roman" w:eastAsia="FangSong_GB2312" w:hAnsi="Times New Roman"/>
          <w:sz w:val="32"/>
          <w:szCs w:val="24"/>
        </w:rPr>
      </w:pPr>
    </w:p>
    <w:p w14:paraId="71C0FFA0" w14:textId="77777777" w:rsidR="00AB5FFD" w:rsidRPr="00A06876" w:rsidRDefault="00A51051">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为维护学校和考生合法权益，保障学校普通高等教育专升本（简称专升本，下同）招生工作的顺利进行，现根据《中华人民共和国教育法》、《中华人民共和国高等教育法》和教育部、山东省教育厅的有关规定，结合学校的实际情况，制定本章程。</w:t>
      </w:r>
    </w:p>
    <w:p w14:paraId="141B85A7" w14:textId="77777777" w:rsidR="00AB5FFD" w:rsidRPr="00A06876" w:rsidRDefault="00A51051">
      <w:pPr>
        <w:spacing w:beforeLines="50" w:before="156" w:afterLines="50" w:after="156" w:line="500" w:lineRule="exact"/>
        <w:jc w:val="center"/>
        <w:rPr>
          <w:rFonts w:ascii="SimHei" w:eastAsia="SimHei" w:hAnsi="SimHei"/>
          <w:sz w:val="28"/>
          <w:szCs w:val="28"/>
        </w:rPr>
      </w:pPr>
      <w:r w:rsidRPr="00A06876">
        <w:rPr>
          <w:rFonts w:ascii="SimHei" w:eastAsia="SimHei" w:hAnsi="SimHei" w:hint="eastAsia"/>
          <w:sz w:val="28"/>
          <w:szCs w:val="28"/>
        </w:rPr>
        <w:t>第一章</w:t>
      </w:r>
      <w:r w:rsidRPr="00A06876">
        <w:rPr>
          <w:rFonts w:ascii="SimHei" w:eastAsia="SimHei" w:hAnsi="SimHei"/>
          <w:sz w:val="28"/>
          <w:szCs w:val="28"/>
        </w:rPr>
        <w:t xml:space="preserve">  </w:t>
      </w:r>
      <w:r w:rsidRPr="00A06876">
        <w:rPr>
          <w:rFonts w:ascii="SimHei" w:eastAsia="SimHei" w:hAnsi="SimHei" w:hint="eastAsia"/>
          <w:sz w:val="28"/>
          <w:szCs w:val="28"/>
        </w:rPr>
        <w:t>学校概要</w:t>
      </w:r>
    </w:p>
    <w:p w14:paraId="7EE31A20"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第一条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学校全称：潍坊学院</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学校代码：</w:t>
      </w:r>
      <w:r w:rsidRPr="00A06876">
        <w:rPr>
          <w:rFonts w:ascii="FangSong_GB2312" w:eastAsia="FangSong_GB2312" w:hAnsi="FangSong_GB2312" w:cs="FangSong_GB2312"/>
          <w:sz w:val="28"/>
          <w:szCs w:val="28"/>
        </w:rPr>
        <w:t>11067</w:t>
      </w:r>
    </w:p>
    <w:p w14:paraId="696E423F"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第二条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主校区校址：山东省潍坊市东风东街</w:t>
      </w:r>
      <w:r w:rsidRPr="00A06876">
        <w:rPr>
          <w:rFonts w:ascii="FangSong_GB2312" w:eastAsia="FangSong_GB2312" w:hAnsi="FangSong_GB2312" w:cs="FangSong_GB2312"/>
          <w:sz w:val="28"/>
          <w:szCs w:val="28"/>
        </w:rPr>
        <w:t>5147</w:t>
      </w:r>
      <w:r w:rsidRPr="00A06876">
        <w:rPr>
          <w:rFonts w:ascii="FangSong_GB2312" w:eastAsia="FangSong_GB2312" w:hAnsi="FangSong_GB2312" w:cs="FangSong_GB2312" w:hint="eastAsia"/>
          <w:sz w:val="28"/>
          <w:szCs w:val="28"/>
        </w:rPr>
        <w:t>号，邮编</w:t>
      </w:r>
      <w:r w:rsidRPr="00A06876">
        <w:rPr>
          <w:rFonts w:ascii="FangSong_GB2312" w:eastAsia="FangSong_GB2312" w:hAnsi="FangSong_GB2312" w:cs="FangSong_GB2312"/>
          <w:sz w:val="28"/>
          <w:szCs w:val="28"/>
        </w:rPr>
        <w:t>261061</w:t>
      </w:r>
      <w:r w:rsidRPr="00A06876">
        <w:rPr>
          <w:rFonts w:ascii="FangSong_GB2312" w:eastAsia="FangSong_GB2312" w:hAnsi="FangSong_GB2312" w:cs="FangSong_GB2312" w:hint="eastAsia"/>
          <w:sz w:val="28"/>
          <w:szCs w:val="28"/>
        </w:rPr>
        <w:t>；安顺校区校址：山东省潍坊市潍城区卧龙西街</w:t>
      </w:r>
      <w:r w:rsidRPr="00A06876">
        <w:rPr>
          <w:rFonts w:ascii="FangSong_GB2312" w:eastAsia="FangSong_GB2312" w:hAnsi="FangSong_GB2312" w:cs="FangSong_GB2312"/>
          <w:sz w:val="28"/>
          <w:szCs w:val="28"/>
        </w:rPr>
        <w:t>2829</w:t>
      </w:r>
      <w:r w:rsidRPr="00A06876">
        <w:rPr>
          <w:rFonts w:ascii="FangSong_GB2312" w:eastAsia="FangSong_GB2312" w:hAnsi="FangSong_GB2312" w:cs="FangSong_GB2312" w:hint="eastAsia"/>
          <w:sz w:val="28"/>
          <w:szCs w:val="28"/>
        </w:rPr>
        <w:t>号，邮编：</w:t>
      </w:r>
      <w:r w:rsidRPr="00A06876">
        <w:rPr>
          <w:rFonts w:ascii="FangSong_GB2312" w:eastAsia="FangSong_GB2312" w:hAnsi="FangSong_GB2312" w:cs="FangSong_GB2312"/>
          <w:sz w:val="28"/>
          <w:szCs w:val="28"/>
        </w:rPr>
        <w:t>261021</w:t>
      </w:r>
      <w:r w:rsidRPr="00A06876">
        <w:rPr>
          <w:rFonts w:ascii="FangSong_GB2312" w:eastAsia="FangSong_GB2312" w:hAnsi="FangSong_GB2312" w:cs="FangSong_GB2312" w:hint="eastAsia"/>
          <w:sz w:val="28"/>
          <w:szCs w:val="28"/>
        </w:rPr>
        <w:t>。</w:t>
      </w:r>
    </w:p>
    <w:p w14:paraId="45F05835"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第三条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办学层次：本科</w:t>
      </w:r>
    </w:p>
    <w:p w14:paraId="3074C39E"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第四条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办学类型：公办全日制普通高等学校</w:t>
      </w:r>
    </w:p>
    <w:p w14:paraId="0A81607D"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第五条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主管部门：山东省教育厅</w:t>
      </w:r>
    </w:p>
    <w:p w14:paraId="205F57F4" w14:textId="77777777" w:rsidR="00AB5FFD" w:rsidRPr="00A06876" w:rsidRDefault="00A51051">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潍坊学院是教育部批准建立的一所山东省属全日制综合性普通本科高校，现设</w:t>
      </w:r>
      <w:r w:rsidRPr="00A06876">
        <w:rPr>
          <w:rFonts w:ascii="FangSong_GB2312" w:eastAsia="FangSong_GB2312" w:hAnsi="FangSong_GB2312" w:cs="FangSong_GB2312"/>
          <w:sz w:val="28"/>
          <w:szCs w:val="28"/>
        </w:rPr>
        <w:t>68</w:t>
      </w:r>
      <w:r w:rsidRPr="00A06876">
        <w:rPr>
          <w:rFonts w:ascii="FangSong_GB2312" w:eastAsia="FangSong_GB2312" w:hAnsi="FangSong_GB2312" w:cs="FangSong_GB2312" w:hint="eastAsia"/>
          <w:sz w:val="28"/>
          <w:szCs w:val="28"/>
        </w:rPr>
        <w:t>个本科专业、涉及</w:t>
      </w:r>
      <w:r w:rsidRPr="00A06876">
        <w:rPr>
          <w:rFonts w:ascii="FangSong_GB2312" w:eastAsia="FangSong_GB2312" w:hAnsi="FangSong_GB2312" w:cs="FangSong_GB2312"/>
          <w:sz w:val="28"/>
          <w:szCs w:val="28"/>
        </w:rPr>
        <w:t>10</w:t>
      </w:r>
      <w:r w:rsidRPr="00A06876">
        <w:rPr>
          <w:rFonts w:ascii="FangSong_GB2312" w:eastAsia="FangSong_GB2312" w:hAnsi="FangSong_GB2312" w:cs="FangSong_GB2312" w:hint="eastAsia"/>
          <w:sz w:val="28"/>
          <w:szCs w:val="28"/>
        </w:rPr>
        <w:t>大学科门类，全日制在校生</w:t>
      </w:r>
      <w:r w:rsidR="00841BCB" w:rsidRPr="00A06876">
        <w:rPr>
          <w:rFonts w:ascii="FangSong_GB2312" w:eastAsia="FangSong_GB2312" w:hAnsi="FangSong_GB2312" w:cs="FangSong_GB2312"/>
          <w:sz w:val="28"/>
          <w:szCs w:val="28"/>
        </w:rPr>
        <w:t>24800</w:t>
      </w:r>
      <w:r w:rsidRPr="00A06876">
        <w:rPr>
          <w:rFonts w:ascii="FangSong_GB2312" w:eastAsia="FangSong_GB2312" w:hAnsi="FangSong_GB2312" w:cs="FangSong_GB2312" w:hint="eastAsia"/>
          <w:sz w:val="28"/>
          <w:szCs w:val="28"/>
        </w:rPr>
        <w:t>余人。</w:t>
      </w:r>
    </w:p>
    <w:p w14:paraId="04BDFC7E" w14:textId="77777777" w:rsidR="00AB5FFD" w:rsidRPr="00A06876" w:rsidRDefault="00A51051">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学校师资力量雄厚，坚持教授治学，充分落实教学中心地位；秉承“厚德、博学、求是、创新”的校训，发扬“和衷共济、艰苦奋斗、追求卓越”的潍院精神，坚持立德树人，把促进学生健康成长作为学校一切工作的出发点和落脚点。</w:t>
      </w:r>
    </w:p>
    <w:p w14:paraId="078C20E1" w14:textId="77777777" w:rsidR="00AB5FFD" w:rsidRPr="00A06876" w:rsidRDefault="00A51051">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学校建立了以学生为本的人才培养体系；设有大学生科研创新基金，鼓励学生科学研究；建立大学生创业孵化基地、开展就业创业教育、搭建就业招聘平台，不断加强和完善就业创业服务体系。</w:t>
      </w:r>
    </w:p>
    <w:p w14:paraId="25D60692" w14:textId="77777777" w:rsidR="00AB5FFD" w:rsidRPr="00A06876" w:rsidRDefault="00A51051">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学校积极开展合作办学，与国内外多所大学建立了校际合作关</w:t>
      </w:r>
      <w:r w:rsidRPr="00A06876">
        <w:rPr>
          <w:rFonts w:ascii="FangSong_GB2312" w:eastAsia="FangSong_GB2312" w:hAnsi="FangSong_GB2312" w:cs="FangSong_GB2312" w:hint="eastAsia"/>
          <w:sz w:val="28"/>
          <w:szCs w:val="28"/>
        </w:rPr>
        <w:lastRenderedPageBreak/>
        <w:t>系，优秀在校生可推荐到合作大学就读；招收多国留学生；积极开展校企合作，被评为省级校企合作先进单位。</w:t>
      </w:r>
    </w:p>
    <w:p w14:paraId="1EC6D6AC" w14:textId="77777777" w:rsidR="00AB5FFD" w:rsidRPr="00A06876" w:rsidRDefault="00A51051">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学校环境优美，设施齐全、先进，被评为省级花园式校园、文明校园和全国节能示范单位等；建有先进的校园网络，是中国教育科研网（</w:t>
      </w:r>
      <w:r w:rsidRPr="00A06876">
        <w:rPr>
          <w:rFonts w:ascii="FangSong_GB2312" w:eastAsia="FangSong_GB2312" w:hAnsi="FangSong_GB2312" w:cs="FangSong_GB2312"/>
          <w:sz w:val="28"/>
          <w:szCs w:val="28"/>
        </w:rPr>
        <w:t>CERNET</w:t>
      </w:r>
      <w:r w:rsidRPr="00A06876">
        <w:rPr>
          <w:rFonts w:ascii="FangSong_GB2312" w:eastAsia="FangSong_GB2312" w:hAnsi="FangSong_GB2312" w:cs="FangSong_GB2312" w:hint="eastAsia"/>
          <w:sz w:val="28"/>
          <w:szCs w:val="28"/>
        </w:rPr>
        <w:t>）潍坊地区网络中心。</w:t>
      </w:r>
    </w:p>
    <w:p w14:paraId="51F7FF1A" w14:textId="636203A8" w:rsidR="00AB5FFD" w:rsidRPr="00A06876" w:rsidRDefault="00A51051" w:rsidP="00A06876">
      <w:pPr>
        <w:spacing w:line="500" w:lineRule="exact"/>
        <w:ind w:firstLineChars="200" w:firstLine="560"/>
        <w:rPr>
          <w:rFonts w:asciiTheme="minorEastAsia" w:eastAsiaTheme="minorEastAsia" w:hAnsiTheme="minorEastAsia"/>
          <w:sz w:val="28"/>
          <w:szCs w:val="28"/>
        </w:rPr>
      </w:pPr>
      <w:r w:rsidRPr="00A06876">
        <w:rPr>
          <w:rFonts w:ascii="FangSong_GB2312" w:eastAsia="FangSong_GB2312" w:hAnsi="FangSong_GB2312" w:cs="FangSong_GB2312" w:hint="eastAsia"/>
          <w:sz w:val="28"/>
          <w:szCs w:val="28"/>
        </w:rPr>
        <w:t>学校办学取得显著成绩。以优良成绩通过教育部本科教学工作水平评估，以“高分双优”成绩通过省委高校工委德育工作和校园文明建设评估，被确定为山东省首批研究生联合培养基地、山东省教师教育基地、国家特殊教育师资培养培训基地等，</w:t>
      </w:r>
      <w:r w:rsidRPr="00A06876">
        <w:rPr>
          <w:rFonts w:ascii="FangSong_GB2312" w:eastAsia="FangSong_GB2312" w:hAnsi="FangSong_GB2312" w:cs="FangSong_GB2312"/>
          <w:sz w:val="28"/>
          <w:szCs w:val="28"/>
        </w:rPr>
        <w:t>2013</w:t>
      </w:r>
      <w:r w:rsidRPr="00A06876">
        <w:rPr>
          <w:rFonts w:ascii="FangSong_GB2312" w:eastAsia="FangSong_GB2312" w:hAnsi="FangSong_GB2312" w:cs="FangSong_GB2312" w:hint="eastAsia"/>
          <w:sz w:val="28"/>
          <w:szCs w:val="28"/>
        </w:rPr>
        <w:t>年被确定为山东省自筹建设应用型人才培养特色名校立项建设单位，</w:t>
      </w:r>
      <w:r w:rsidRPr="00A06876">
        <w:rPr>
          <w:rFonts w:ascii="FangSong_GB2312" w:eastAsia="FangSong_GB2312" w:hAnsi="FangSong_GB2312" w:cs="FangSong_GB2312"/>
          <w:sz w:val="28"/>
          <w:szCs w:val="28"/>
        </w:rPr>
        <w:t>2017年被确定为</w:t>
      </w:r>
      <w:r w:rsidRPr="00A06876">
        <w:rPr>
          <w:rFonts w:ascii="FangSong_GB2312" w:eastAsia="FangSong_GB2312" w:hAnsi="FangSong_GB2312" w:cs="FangSong_GB2312" w:hint="eastAsia"/>
          <w:sz w:val="28"/>
          <w:szCs w:val="28"/>
        </w:rPr>
        <w:t>硕士学位授予立项建设</w:t>
      </w:r>
      <w:r w:rsidRPr="00A06876">
        <w:rPr>
          <w:rFonts w:ascii="FangSong_GB2312" w:eastAsia="FangSong_GB2312" w:hAnsi="FangSong_GB2312" w:cs="FangSong_GB2312"/>
          <w:sz w:val="28"/>
          <w:szCs w:val="28"/>
        </w:rPr>
        <w:t>单位（A类）</w:t>
      </w:r>
      <w:r w:rsidRPr="00A06876">
        <w:rPr>
          <w:rFonts w:ascii="FangSong_GB2312" w:eastAsia="FangSong_GB2312" w:hAnsi="FangSong_GB2312" w:cs="FangSong_GB2312" w:hint="eastAsia"/>
          <w:sz w:val="28"/>
          <w:szCs w:val="28"/>
        </w:rPr>
        <w:t>。</w:t>
      </w:r>
    </w:p>
    <w:p w14:paraId="32026EB9" w14:textId="77777777" w:rsidR="00AB5FFD" w:rsidRPr="00A06876" w:rsidRDefault="00A51051">
      <w:pPr>
        <w:spacing w:beforeLines="50" w:before="156" w:afterLines="50" w:after="156" w:line="500" w:lineRule="exact"/>
        <w:jc w:val="center"/>
        <w:rPr>
          <w:rFonts w:ascii="SimHei" w:eastAsia="SimHei" w:hAnsi="SimHei"/>
          <w:sz w:val="28"/>
          <w:szCs w:val="28"/>
        </w:rPr>
      </w:pPr>
      <w:r w:rsidRPr="00A06876">
        <w:rPr>
          <w:rFonts w:ascii="SimHei" w:eastAsia="SimHei" w:hAnsi="SimHei" w:hint="eastAsia"/>
          <w:sz w:val="28"/>
          <w:szCs w:val="28"/>
        </w:rPr>
        <w:t>第二章</w:t>
      </w:r>
      <w:r w:rsidRPr="00A06876">
        <w:rPr>
          <w:rFonts w:ascii="SimHei" w:eastAsia="SimHei" w:hAnsi="SimHei"/>
          <w:sz w:val="28"/>
          <w:szCs w:val="28"/>
        </w:rPr>
        <w:t xml:space="preserve">  </w:t>
      </w:r>
      <w:r w:rsidRPr="00A06876">
        <w:rPr>
          <w:rFonts w:ascii="SimHei" w:eastAsia="SimHei" w:hAnsi="SimHei" w:hint="eastAsia"/>
          <w:sz w:val="28"/>
          <w:szCs w:val="28"/>
        </w:rPr>
        <w:t>组织机构</w:t>
      </w:r>
    </w:p>
    <w:p w14:paraId="225E86BA"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第六条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学校成立了招生工作委员会，负责学校招生工作的领导、指导、协调等工作。</w:t>
      </w:r>
    </w:p>
    <w:p w14:paraId="1F63470B"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第七条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学校招生工作委员会办公室（简称招生办公室）是组织和实施招生工作的常设机构，在学校招生工作委员会的领导下，负责贯彻执行国家、各省和学校的有关招生政策和规章，具体组织实施普通招生工作。</w:t>
      </w:r>
    </w:p>
    <w:p w14:paraId="3EA930B0"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第八条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普通高考招生宣传、咨询、录取、信息公布等工作均由学校招生办公室负责，没有委托任何中介或个人进行。对以学校名义进行非法招生宣传等活动的机构或个人，学校保留依法追究其责任的权利。</w:t>
      </w:r>
    </w:p>
    <w:p w14:paraId="7BBD928C" w14:textId="77777777" w:rsidR="00AB5FFD" w:rsidRPr="00A06876" w:rsidRDefault="00A51051">
      <w:pPr>
        <w:spacing w:beforeLines="50" w:before="156" w:afterLines="50" w:after="156" w:line="500" w:lineRule="exact"/>
        <w:jc w:val="center"/>
        <w:rPr>
          <w:rFonts w:ascii="SimHei" w:eastAsia="SimHei" w:hAnsi="SimHei"/>
          <w:sz w:val="28"/>
          <w:szCs w:val="28"/>
        </w:rPr>
      </w:pPr>
      <w:r w:rsidRPr="00A06876">
        <w:rPr>
          <w:rFonts w:ascii="SimHei" w:eastAsia="SimHei" w:hAnsi="SimHei" w:hint="eastAsia"/>
          <w:sz w:val="28"/>
          <w:szCs w:val="28"/>
        </w:rPr>
        <w:t>第三章</w:t>
      </w:r>
      <w:r w:rsidRPr="00A06876">
        <w:rPr>
          <w:rFonts w:ascii="SimHei" w:eastAsia="SimHei" w:hAnsi="SimHei"/>
          <w:sz w:val="28"/>
          <w:szCs w:val="28"/>
        </w:rPr>
        <w:t xml:space="preserve">  </w:t>
      </w:r>
      <w:r w:rsidRPr="00A06876">
        <w:rPr>
          <w:rFonts w:ascii="SimHei" w:eastAsia="SimHei" w:hAnsi="SimHei" w:hint="eastAsia"/>
          <w:sz w:val="28"/>
          <w:szCs w:val="28"/>
        </w:rPr>
        <w:t>招生计划及录取结果公布</w:t>
      </w:r>
    </w:p>
    <w:p w14:paraId="32ABF10F"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第九条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学校招生计划及录取结果由山东省招生主管部门公布，同时学校将通过学校招生信息网公布，考生也可致电学校招生办公室咨询。计划调整按照我省有关规定执行，各专业具体录取结果以山东</w:t>
      </w:r>
      <w:r w:rsidRPr="00A06876">
        <w:rPr>
          <w:rFonts w:ascii="FangSong_GB2312" w:eastAsia="FangSong_GB2312" w:hAnsi="FangSong_GB2312" w:cs="FangSong_GB2312" w:hint="eastAsia"/>
          <w:sz w:val="28"/>
          <w:szCs w:val="28"/>
        </w:rPr>
        <w:lastRenderedPageBreak/>
        <w:t>省招生主管部门公布的为准。学校将按录取新生录取信息中的通信地址和收件人寄发录取通知书。</w:t>
      </w:r>
      <w:r w:rsidR="00841BCB" w:rsidRPr="00A06876">
        <w:rPr>
          <w:rFonts w:ascii="FangSong_GB2312" w:eastAsia="FangSong_GB2312" w:hAnsi="FangSong_GB2312" w:cs="FangSong_GB2312"/>
          <w:sz w:val="28"/>
          <w:szCs w:val="28"/>
        </w:rPr>
        <w:t>2020</w:t>
      </w:r>
      <w:r w:rsidRPr="00A06876">
        <w:rPr>
          <w:rFonts w:ascii="FangSong_GB2312" w:eastAsia="FangSong_GB2312" w:hAnsi="FangSong_GB2312" w:cs="FangSong_GB2312"/>
          <w:sz w:val="28"/>
          <w:szCs w:val="28"/>
        </w:rPr>
        <w:t>年招生专业和招生计划如下：</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3"/>
        <w:gridCol w:w="3506"/>
        <w:gridCol w:w="2241"/>
      </w:tblGrid>
      <w:tr w:rsidR="00AB5FFD" w:rsidRPr="0037036C" w14:paraId="750D413C" w14:textId="77777777">
        <w:trPr>
          <w:trHeight w:val="397"/>
        </w:trPr>
        <w:tc>
          <w:tcPr>
            <w:tcW w:w="2743" w:type="dxa"/>
            <w:shd w:val="clear" w:color="auto" w:fill="auto"/>
            <w:vAlign w:val="center"/>
          </w:tcPr>
          <w:p w14:paraId="094B8B05" w14:textId="77777777" w:rsidR="00AB5FFD" w:rsidRPr="00A06876" w:rsidRDefault="00A51051" w:rsidP="00230EC9">
            <w:pPr>
              <w:spacing w:line="500" w:lineRule="exact"/>
              <w:jc w:val="center"/>
              <w:rPr>
                <w:rFonts w:asciiTheme="minorEastAsia" w:eastAsiaTheme="minorEastAsia" w:hAnsiTheme="minorEastAsia"/>
                <w:b/>
                <w:sz w:val="28"/>
                <w:szCs w:val="28"/>
              </w:rPr>
            </w:pPr>
            <w:r w:rsidRPr="00A06876">
              <w:rPr>
                <w:rFonts w:asciiTheme="minorEastAsia" w:eastAsiaTheme="minorEastAsia" w:hAnsiTheme="minorEastAsia" w:hint="eastAsia"/>
                <w:b/>
                <w:sz w:val="28"/>
                <w:szCs w:val="28"/>
              </w:rPr>
              <w:t>招生类别</w:t>
            </w:r>
          </w:p>
        </w:tc>
        <w:tc>
          <w:tcPr>
            <w:tcW w:w="3506" w:type="dxa"/>
            <w:shd w:val="clear" w:color="auto" w:fill="auto"/>
            <w:vAlign w:val="center"/>
          </w:tcPr>
          <w:p w14:paraId="3220E5A1" w14:textId="77777777" w:rsidR="00AB5FFD" w:rsidRPr="00A06876" w:rsidRDefault="00A51051" w:rsidP="00230EC9">
            <w:pPr>
              <w:spacing w:line="500" w:lineRule="exact"/>
              <w:ind w:leftChars="-23" w:left="-3" w:hangingChars="16" w:hanging="45"/>
              <w:jc w:val="center"/>
              <w:rPr>
                <w:rFonts w:asciiTheme="minorEastAsia" w:eastAsiaTheme="minorEastAsia" w:hAnsiTheme="minorEastAsia"/>
                <w:b/>
                <w:sz w:val="28"/>
                <w:szCs w:val="28"/>
              </w:rPr>
            </w:pPr>
            <w:r w:rsidRPr="00A06876">
              <w:rPr>
                <w:rFonts w:asciiTheme="minorEastAsia" w:eastAsiaTheme="minorEastAsia" w:hAnsiTheme="minorEastAsia" w:hint="eastAsia"/>
                <w:b/>
                <w:sz w:val="28"/>
                <w:szCs w:val="28"/>
              </w:rPr>
              <w:t>招生专业</w:t>
            </w:r>
          </w:p>
        </w:tc>
        <w:tc>
          <w:tcPr>
            <w:tcW w:w="2241" w:type="dxa"/>
            <w:shd w:val="clear" w:color="auto" w:fill="auto"/>
            <w:vAlign w:val="center"/>
          </w:tcPr>
          <w:p w14:paraId="33162EC6" w14:textId="77777777" w:rsidR="00AB5FFD" w:rsidRPr="00A06876" w:rsidRDefault="00A51051" w:rsidP="00230EC9">
            <w:pPr>
              <w:spacing w:line="500" w:lineRule="exact"/>
              <w:jc w:val="center"/>
              <w:rPr>
                <w:rFonts w:asciiTheme="minorEastAsia" w:eastAsiaTheme="minorEastAsia" w:hAnsiTheme="minorEastAsia"/>
                <w:b/>
                <w:sz w:val="28"/>
                <w:szCs w:val="28"/>
              </w:rPr>
            </w:pPr>
            <w:r w:rsidRPr="00A06876">
              <w:rPr>
                <w:rFonts w:asciiTheme="minorEastAsia" w:eastAsiaTheme="minorEastAsia" w:hAnsiTheme="minorEastAsia" w:hint="eastAsia"/>
                <w:b/>
                <w:sz w:val="28"/>
                <w:szCs w:val="28"/>
              </w:rPr>
              <w:t>招生计划</w:t>
            </w:r>
          </w:p>
        </w:tc>
      </w:tr>
      <w:tr w:rsidR="00AB5FFD" w:rsidRPr="0037036C" w14:paraId="2872315C" w14:textId="77777777">
        <w:trPr>
          <w:trHeight w:val="397"/>
        </w:trPr>
        <w:tc>
          <w:tcPr>
            <w:tcW w:w="2743" w:type="dxa"/>
            <w:shd w:val="clear" w:color="auto" w:fill="auto"/>
            <w:vAlign w:val="center"/>
          </w:tcPr>
          <w:p w14:paraId="188C9CCD" w14:textId="77777777" w:rsidR="00AB5FFD" w:rsidRPr="00A06876" w:rsidRDefault="00A51051">
            <w:pPr>
              <w:spacing w:line="500" w:lineRule="exact"/>
              <w:jc w:val="center"/>
              <w:rPr>
                <w:rFonts w:asciiTheme="minorEastAsia" w:eastAsiaTheme="minorEastAsia" w:hAnsiTheme="minorEastAsia"/>
                <w:sz w:val="28"/>
                <w:szCs w:val="28"/>
              </w:rPr>
            </w:pPr>
            <w:r w:rsidRPr="00A06876">
              <w:rPr>
                <w:rFonts w:asciiTheme="minorEastAsia" w:eastAsiaTheme="minorEastAsia" w:hAnsiTheme="minorEastAsia" w:hint="eastAsia"/>
                <w:sz w:val="28"/>
                <w:szCs w:val="28"/>
              </w:rPr>
              <w:t>师范</w:t>
            </w:r>
          </w:p>
        </w:tc>
        <w:tc>
          <w:tcPr>
            <w:tcW w:w="3506" w:type="dxa"/>
            <w:shd w:val="clear" w:color="auto" w:fill="auto"/>
            <w:vAlign w:val="center"/>
          </w:tcPr>
          <w:p w14:paraId="65681DA4" w14:textId="77777777" w:rsidR="00AB5FFD" w:rsidRPr="00A06876" w:rsidRDefault="00A51051" w:rsidP="00230EC9">
            <w:pPr>
              <w:spacing w:line="500" w:lineRule="exact"/>
              <w:ind w:leftChars="-23" w:left="-3" w:hangingChars="16" w:hanging="45"/>
              <w:jc w:val="center"/>
              <w:rPr>
                <w:rFonts w:asciiTheme="minorEastAsia" w:eastAsiaTheme="minorEastAsia" w:hAnsiTheme="minorEastAsia"/>
                <w:sz w:val="28"/>
                <w:szCs w:val="28"/>
              </w:rPr>
            </w:pPr>
            <w:r w:rsidRPr="00A06876">
              <w:rPr>
                <w:rFonts w:asciiTheme="minorEastAsia" w:eastAsiaTheme="minorEastAsia" w:hAnsiTheme="minorEastAsia" w:hint="eastAsia"/>
                <w:sz w:val="28"/>
                <w:szCs w:val="28"/>
              </w:rPr>
              <w:t>英语</w:t>
            </w:r>
          </w:p>
        </w:tc>
        <w:tc>
          <w:tcPr>
            <w:tcW w:w="2241" w:type="dxa"/>
            <w:shd w:val="clear" w:color="auto" w:fill="auto"/>
            <w:vAlign w:val="center"/>
          </w:tcPr>
          <w:p w14:paraId="66460D1E" w14:textId="77777777" w:rsidR="00AB5FFD" w:rsidRPr="00A06876" w:rsidRDefault="00841BCB">
            <w:pPr>
              <w:spacing w:line="500" w:lineRule="exact"/>
              <w:jc w:val="center"/>
              <w:rPr>
                <w:rFonts w:asciiTheme="minorEastAsia" w:eastAsiaTheme="minorEastAsia" w:hAnsiTheme="minorEastAsia"/>
                <w:sz w:val="28"/>
                <w:szCs w:val="28"/>
              </w:rPr>
            </w:pPr>
            <w:r w:rsidRPr="00A06876">
              <w:rPr>
                <w:rFonts w:asciiTheme="minorEastAsia" w:eastAsiaTheme="minorEastAsia" w:hAnsiTheme="minorEastAsia"/>
                <w:sz w:val="28"/>
                <w:szCs w:val="28"/>
              </w:rPr>
              <w:t>65</w:t>
            </w:r>
          </w:p>
        </w:tc>
      </w:tr>
      <w:tr w:rsidR="00AB5FFD" w:rsidRPr="0037036C" w14:paraId="45DADAB7" w14:textId="77777777">
        <w:trPr>
          <w:trHeight w:val="397"/>
        </w:trPr>
        <w:tc>
          <w:tcPr>
            <w:tcW w:w="2743" w:type="dxa"/>
            <w:shd w:val="clear" w:color="auto" w:fill="auto"/>
            <w:vAlign w:val="center"/>
          </w:tcPr>
          <w:p w14:paraId="3FDC5AC2" w14:textId="77777777" w:rsidR="00AB5FFD" w:rsidRPr="00A06876" w:rsidRDefault="00A51051">
            <w:pPr>
              <w:spacing w:line="500" w:lineRule="exact"/>
              <w:jc w:val="center"/>
              <w:rPr>
                <w:rFonts w:asciiTheme="minorEastAsia" w:eastAsiaTheme="minorEastAsia" w:hAnsiTheme="minorEastAsia"/>
                <w:sz w:val="28"/>
                <w:szCs w:val="28"/>
              </w:rPr>
            </w:pPr>
            <w:r w:rsidRPr="00A06876">
              <w:rPr>
                <w:rFonts w:asciiTheme="minorEastAsia" w:eastAsiaTheme="minorEastAsia" w:hAnsiTheme="minorEastAsia" w:hint="eastAsia"/>
                <w:sz w:val="28"/>
                <w:szCs w:val="28"/>
              </w:rPr>
              <w:t>师范</w:t>
            </w:r>
          </w:p>
        </w:tc>
        <w:tc>
          <w:tcPr>
            <w:tcW w:w="3506" w:type="dxa"/>
            <w:shd w:val="clear" w:color="auto" w:fill="auto"/>
            <w:vAlign w:val="center"/>
          </w:tcPr>
          <w:p w14:paraId="03929122" w14:textId="77777777" w:rsidR="00AB5FFD" w:rsidRPr="00A06876" w:rsidRDefault="00A51051" w:rsidP="00230EC9">
            <w:pPr>
              <w:spacing w:line="500" w:lineRule="exact"/>
              <w:ind w:leftChars="-23" w:left="-3" w:hangingChars="16" w:hanging="45"/>
              <w:jc w:val="center"/>
              <w:rPr>
                <w:rFonts w:asciiTheme="minorEastAsia" w:eastAsiaTheme="minorEastAsia" w:hAnsiTheme="minorEastAsia"/>
                <w:sz w:val="28"/>
                <w:szCs w:val="28"/>
              </w:rPr>
            </w:pPr>
            <w:r w:rsidRPr="00A06876">
              <w:rPr>
                <w:rFonts w:asciiTheme="minorEastAsia" w:eastAsiaTheme="minorEastAsia" w:hAnsiTheme="minorEastAsia" w:hint="eastAsia"/>
                <w:sz w:val="28"/>
                <w:szCs w:val="28"/>
              </w:rPr>
              <w:t>学前教育</w:t>
            </w:r>
          </w:p>
        </w:tc>
        <w:tc>
          <w:tcPr>
            <w:tcW w:w="2241" w:type="dxa"/>
            <w:shd w:val="clear" w:color="auto" w:fill="auto"/>
            <w:vAlign w:val="center"/>
          </w:tcPr>
          <w:p w14:paraId="28D671DC" w14:textId="77777777" w:rsidR="00AB5FFD" w:rsidRPr="00A06876" w:rsidRDefault="00841BCB">
            <w:pPr>
              <w:spacing w:line="500" w:lineRule="exact"/>
              <w:jc w:val="center"/>
              <w:rPr>
                <w:rFonts w:asciiTheme="minorEastAsia" w:eastAsiaTheme="minorEastAsia" w:hAnsiTheme="minorEastAsia"/>
                <w:sz w:val="28"/>
                <w:szCs w:val="28"/>
              </w:rPr>
            </w:pPr>
            <w:r w:rsidRPr="00A06876">
              <w:rPr>
                <w:rFonts w:asciiTheme="minorEastAsia" w:eastAsiaTheme="minorEastAsia" w:hAnsiTheme="minorEastAsia"/>
                <w:sz w:val="28"/>
                <w:szCs w:val="28"/>
              </w:rPr>
              <w:t>70</w:t>
            </w:r>
          </w:p>
        </w:tc>
      </w:tr>
      <w:tr w:rsidR="00AB5FFD" w:rsidRPr="0037036C" w14:paraId="539A12D7" w14:textId="77777777">
        <w:trPr>
          <w:trHeight w:val="397"/>
        </w:trPr>
        <w:tc>
          <w:tcPr>
            <w:tcW w:w="2743" w:type="dxa"/>
            <w:shd w:val="clear" w:color="auto" w:fill="auto"/>
            <w:vAlign w:val="center"/>
          </w:tcPr>
          <w:p w14:paraId="7805777E" w14:textId="77777777" w:rsidR="00AB5FFD" w:rsidRPr="00A06876" w:rsidRDefault="00AB5FFD">
            <w:pPr>
              <w:spacing w:line="500" w:lineRule="exact"/>
              <w:ind w:firstLineChars="200" w:firstLine="560"/>
              <w:jc w:val="center"/>
              <w:rPr>
                <w:rFonts w:asciiTheme="minorEastAsia" w:eastAsiaTheme="minorEastAsia" w:hAnsiTheme="minorEastAsia"/>
                <w:sz w:val="28"/>
                <w:szCs w:val="28"/>
              </w:rPr>
            </w:pPr>
          </w:p>
        </w:tc>
        <w:tc>
          <w:tcPr>
            <w:tcW w:w="3506" w:type="dxa"/>
            <w:shd w:val="clear" w:color="auto" w:fill="auto"/>
            <w:vAlign w:val="center"/>
          </w:tcPr>
          <w:p w14:paraId="04C614E3" w14:textId="77777777" w:rsidR="00AB5FFD" w:rsidRPr="00A06876" w:rsidRDefault="00A51051" w:rsidP="00230EC9">
            <w:pPr>
              <w:spacing w:line="500" w:lineRule="exact"/>
              <w:ind w:leftChars="-23" w:left="-3" w:hangingChars="16" w:hanging="45"/>
              <w:jc w:val="center"/>
              <w:rPr>
                <w:rFonts w:asciiTheme="minorEastAsia" w:eastAsiaTheme="minorEastAsia" w:hAnsiTheme="minorEastAsia"/>
                <w:sz w:val="28"/>
                <w:szCs w:val="28"/>
              </w:rPr>
            </w:pPr>
            <w:r w:rsidRPr="00A06876">
              <w:rPr>
                <w:rFonts w:asciiTheme="minorEastAsia" w:eastAsiaTheme="minorEastAsia" w:hAnsiTheme="minorEastAsia" w:hint="eastAsia"/>
                <w:sz w:val="28"/>
                <w:szCs w:val="28"/>
              </w:rPr>
              <w:t>工程管理</w:t>
            </w:r>
          </w:p>
        </w:tc>
        <w:tc>
          <w:tcPr>
            <w:tcW w:w="2241" w:type="dxa"/>
            <w:shd w:val="clear" w:color="auto" w:fill="auto"/>
            <w:vAlign w:val="center"/>
          </w:tcPr>
          <w:p w14:paraId="3E1C0289" w14:textId="77777777" w:rsidR="00AB5FFD" w:rsidRPr="00A06876" w:rsidRDefault="00841BCB">
            <w:pPr>
              <w:spacing w:line="500" w:lineRule="exact"/>
              <w:jc w:val="center"/>
              <w:rPr>
                <w:rFonts w:asciiTheme="minorEastAsia" w:eastAsiaTheme="minorEastAsia" w:hAnsiTheme="minorEastAsia"/>
                <w:sz w:val="28"/>
                <w:szCs w:val="28"/>
              </w:rPr>
            </w:pPr>
            <w:r w:rsidRPr="00A06876">
              <w:rPr>
                <w:rFonts w:asciiTheme="minorEastAsia" w:eastAsiaTheme="minorEastAsia" w:hAnsiTheme="minorEastAsia"/>
                <w:sz w:val="28"/>
                <w:szCs w:val="28"/>
              </w:rPr>
              <w:t>85</w:t>
            </w:r>
          </w:p>
        </w:tc>
      </w:tr>
      <w:tr w:rsidR="00AB5FFD" w:rsidRPr="0037036C" w14:paraId="3C3E2EF6" w14:textId="77777777">
        <w:trPr>
          <w:trHeight w:val="397"/>
        </w:trPr>
        <w:tc>
          <w:tcPr>
            <w:tcW w:w="2743" w:type="dxa"/>
            <w:shd w:val="clear" w:color="auto" w:fill="auto"/>
            <w:vAlign w:val="center"/>
          </w:tcPr>
          <w:p w14:paraId="58D1B079" w14:textId="77777777" w:rsidR="00AB5FFD" w:rsidRPr="00A06876" w:rsidRDefault="00AB5FFD">
            <w:pPr>
              <w:spacing w:line="500" w:lineRule="exact"/>
              <w:ind w:firstLineChars="200" w:firstLine="560"/>
              <w:jc w:val="center"/>
              <w:rPr>
                <w:rFonts w:asciiTheme="minorEastAsia" w:eastAsiaTheme="minorEastAsia" w:hAnsiTheme="minorEastAsia"/>
                <w:sz w:val="28"/>
                <w:szCs w:val="28"/>
              </w:rPr>
            </w:pPr>
          </w:p>
        </w:tc>
        <w:tc>
          <w:tcPr>
            <w:tcW w:w="3506" w:type="dxa"/>
            <w:shd w:val="clear" w:color="auto" w:fill="auto"/>
            <w:vAlign w:val="center"/>
          </w:tcPr>
          <w:p w14:paraId="7F6C0126" w14:textId="77777777" w:rsidR="00AB5FFD" w:rsidRPr="00A06876" w:rsidRDefault="00A51051" w:rsidP="00230EC9">
            <w:pPr>
              <w:spacing w:line="500" w:lineRule="exact"/>
              <w:ind w:leftChars="-23" w:left="-3" w:hangingChars="16" w:hanging="45"/>
              <w:jc w:val="center"/>
              <w:rPr>
                <w:rFonts w:asciiTheme="minorEastAsia" w:eastAsiaTheme="minorEastAsia" w:hAnsiTheme="minorEastAsia"/>
                <w:sz w:val="28"/>
                <w:szCs w:val="28"/>
              </w:rPr>
            </w:pPr>
            <w:r w:rsidRPr="00A06876">
              <w:rPr>
                <w:rFonts w:asciiTheme="minorEastAsia" w:eastAsiaTheme="minorEastAsia" w:hAnsiTheme="minorEastAsia" w:hint="eastAsia"/>
                <w:sz w:val="28"/>
                <w:szCs w:val="28"/>
              </w:rPr>
              <w:t>旅游管理</w:t>
            </w:r>
          </w:p>
        </w:tc>
        <w:tc>
          <w:tcPr>
            <w:tcW w:w="2241" w:type="dxa"/>
            <w:shd w:val="clear" w:color="auto" w:fill="auto"/>
            <w:vAlign w:val="center"/>
          </w:tcPr>
          <w:p w14:paraId="6D74FDEC" w14:textId="77777777" w:rsidR="00AB5FFD" w:rsidRPr="00A06876" w:rsidRDefault="00841BCB">
            <w:pPr>
              <w:spacing w:line="500" w:lineRule="exact"/>
              <w:jc w:val="center"/>
              <w:rPr>
                <w:rFonts w:asciiTheme="minorEastAsia" w:eastAsiaTheme="minorEastAsia" w:hAnsiTheme="minorEastAsia"/>
                <w:sz w:val="28"/>
                <w:szCs w:val="28"/>
              </w:rPr>
            </w:pPr>
            <w:r w:rsidRPr="00A06876">
              <w:rPr>
                <w:rFonts w:asciiTheme="minorEastAsia" w:eastAsiaTheme="minorEastAsia" w:hAnsiTheme="minorEastAsia"/>
                <w:sz w:val="28"/>
                <w:szCs w:val="28"/>
              </w:rPr>
              <w:t>40</w:t>
            </w:r>
          </w:p>
        </w:tc>
      </w:tr>
    </w:tbl>
    <w:p w14:paraId="389C6052" w14:textId="77777777" w:rsidR="00AB5FFD" w:rsidRPr="00A06876" w:rsidRDefault="00A51051">
      <w:pPr>
        <w:spacing w:beforeLines="50" w:before="156" w:afterLines="50" w:after="156" w:line="500" w:lineRule="exact"/>
        <w:jc w:val="center"/>
        <w:rPr>
          <w:rFonts w:ascii="SimHei" w:eastAsia="SimHei" w:hAnsi="SimHei"/>
          <w:sz w:val="28"/>
          <w:szCs w:val="28"/>
        </w:rPr>
      </w:pPr>
      <w:r w:rsidRPr="00A06876">
        <w:rPr>
          <w:rFonts w:ascii="SimHei" w:eastAsia="SimHei" w:hAnsi="SimHei" w:hint="eastAsia"/>
          <w:sz w:val="28"/>
          <w:szCs w:val="28"/>
        </w:rPr>
        <w:t>第四章</w:t>
      </w:r>
      <w:r w:rsidRPr="00A06876">
        <w:rPr>
          <w:rFonts w:ascii="SimHei" w:eastAsia="SimHei" w:hAnsi="SimHei"/>
          <w:sz w:val="28"/>
          <w:szCs w:val="28"/>
        </w:rPr>
        <w:t xml:space="preserve">  </w:t>
      </w:r>
      <w:r w:rsidRPr="00A06876">
        <w:rPr>
          <w:rFonts w:ascii="SimHei" w:eastAsia="SimHei" w:hAnsi="SimHei" w:hint="eastAsia"/>
          <w:sz w:val="28"/>
          <w:szCs w:val="28"/>
        </w:rPr>
        <w:t>报考条件及录取规则</w:t>
      </w:r>
    </w:p>
    <w:p w14:paraId="6227F22B"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第十条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专升本考试报考条件</w:t>
      </w:r>
    </w:p>
    <w:p w14:paraId="3182474B" w14:textId="77777777" w:rsidR="00AB5FFD" w:rsidRPr="00A06876" w:rsidRDefault="00A51051">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按照山东省教育厅有关规定执行。</w:t>
      </w:r>
    </w:p>
    <w:p w14:paraId="6DF5E2C2"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第十一条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专升本专业录取规则</w:t>
      </w:r>
    </w:p>
    <w:p w14:paraId="0D091681" w14:textId="77777777" w:rsidR="00AB5FFD" w:rsidRPr="00A06876" w:rsidRDefault="00A51051" w:rsidP="00A94120">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学校执行山东省教育</w:t>
      </w:r>
      <w:r w:rsidR="00A94120" w:rsidRPr="00A06876">
        <w:rPr>
          <w:rFonts w:ascii="FangSong_GB2312" w:eastAsia="FangSong_GB2312" w:hAnsi="FangSong_GB2312" w:cs="FangSong_GB2312" w:hint="eastAsia"/>
          <w:sz w:val="28"/>
          <w:szCs w:val="28"/>
        </w:rPr>
        <w:t>厅</w:t>
      </w:r>
      <w:r w:rsidRPr="00A06876">
        <w:rPr>
          <w:rFonts w:ascii="FangSong_GB2312" w:eastAsia="FangSong_GB2312" w:hAnsi="FangSong_GB2312" w:cs="FangSong_GB2312" w:hint="eastAsia"/>
          <w:sz w:val="28"/>
          <w:szCs w:val="28"/>
        </w:rPr>
        <w:t>有关文件规定</w:t>
      </w:r>
      <w:r w:rsidR="0009479F" w:rsidRPr="00A06876">
        <w:rPr>
          <w:rFonts w:ascii="FangSong_GB2312" w:eastAsia="FangSong_GB2312" w:hAnsi="FangSong_GB2312" w:cs="FangSong_GB2312" w:hint="eastAsia"/>
          <w:sz w:val="28"/>
          <w:szCs w:val="28"/>
        </w:rPr>
        <w:t>的录取原则和办法</w:t>
      </w:r>
      <w:r w:rsidR="00A94120" w:rsidRPr="00A06876">
        <w:rPr>
          <w:rFonts w:ascii="FangSong_GB2312" w:eastAsia="FangSong_GB2312" w:hAnsi="FangSong_GB2312" w:cs="FangSong_GB2312" w:hint="eastAsia"/>
          <w:sz w:val="28"/>
          <w:szCs w:val="28"/>
        </w:rPr>
        <w:t>。</w:t>
      </w:r>
    </w:p>
    <w:p w14:paraId="30B1073D"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第十二条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身体状况：按教育部《普通高等学校招生体检工作指导意见》及其补充规定执行。新生入校后将进行体检，体检不合格者，给予取消入学资格处理。录取新生中有隐瞒既往病史或有其他舞弊行为者，一经查出将给予严肃处理，情节严重者将取消其入学资格或学籍，并按有关规定上报省教育厅。</w:t>
      </w:r>
    </w:p>
    <w:p w14:paraId="126F87BA"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第十三条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新生复查：新生入校后，将进行全面复查。对违反招生工作有关规定者，学校将根据其具体情节按有关规定给予相应处分或予以清退。</w:t>
      </w:r>
    </w:p>
    <w:p w14:paraId="5BB6B8DE" w14:textId="77777777" w:rsidR="00AB5FFD" w:rsidRPr="00A06876" w:rsidRDefault="00A51051">
      <w:pPr>
        <w:spacing w:beforeLines="50" w:before="156" w:afterLines="50" w:after="156" w:line="500" w:lineRule="exact"/>
        <w:jc w:val="center"/>
        <w:rPr>
          <w:rFonts w:ascii="SimHei" w:eastAsia="SimHei" w:hAnsi="SimHei"/>
          <w:sz w:val="28"/>
          <w:szCs w:val="28"/>
        </w:rPr>
      </w:pPr>
      <w:r w:rsidRPr="00A06876">
        <w:rPr>
          <w:rFonts w:ascii="SimHei" w:eastAsia="SimHei" w:hAnsi="SimHei" w:hint="eastAsia"/>
          <w:sz w:val="28"/>
          <w:szCs w:val="28"/>
        </w:rPr>
        <w:t>第五章</w:t>
      </w:r>
      <w:r w:rsidRPr="00A06876">
        <w:rPr>
          <w:rFonts w:ascii="SimHei" w:eastAsia="SimHei" w:hAnsi="SimHei"/>
          <w:sz w:val="28"/>
          <w:szCs w:val="28"/>
        </w:rPr>
        <w:t xml:space="preserve">  </w:t>
      </w:r>
      <w:r w:rsidRPr="00A06876">
        <w:rPr>
          <w:rFonts w:ascii="SimHei" w:eastAsia="SimHei" w:hAnsi="SimHei" w:hint="eastAsia"/>
          <w:sz w:val="28"/>
          <w:szCs w:val="28"/>
        </w:rPr>
        <w:t>收费标准和奖贷措施</w:t>
      </w:r>
    </w:p>
    <w:p w14:paraId="0BDF15BC"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第十四条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学费标准：按照山东省教育厅、物价局、财政厅有关规定执行，实行学分制收费，</w:t>
      </w:r>
      <w:r w:rsidRPr="00A06876">
        <w:rPr>
          <w:rFonts w:ascii="FangSong_GB2312" w:eastAsia="FangSong_GB2312" w:hAnsi="FangSong_GB2312" w:cs="FangSong_GB2312"/>
          <w:sz w:val="28"/>
          <w:szCs w:val="28"/>
        </w:rPr>
        <w:t>专升本学生的学费标准与普通本科相应专业学费标准相同</w:t>
      </w:r>
      <w:r w:rsidRPr="00A06876">
        <w:rPr>
          <w:rFonts w:ascii="FangSong_GB2312" w:eastAsia="FangSong_GB2312" w:hAnsi="FangSong_GB2312" w:cs="FangSong_GB2312" w:hint="eastAsia"/>
          <w:sz w:val="28"/>
          <w:szCs w:val="28"/>
        </w:rPr>
        <w:t>。</w:t>
      </w:r>
    </w:p>
    <w:p w14:paraId="08519528"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第十五条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根据不同的住宿条件，住宿费每生每学年</w:t>
      </w:r>
      <w:r w:rsidRPr="00A06876">
        <w:rPr>
          <w:rFonts w:ascii="FangSong_GB2312" w:eastAsia="FangSong_GB2312" w:hAnsi="FangSong_GB2312" w:cs="FangSong_GB2312"/>
          <w:sz w:val="28"/>
          <w:szCs w:val="28"/>
        </w:rPr>
        <w:t>800</w:t>
      </w:r>
      <w:r w:rsidRPr="00A06876">
        <w:rPr>
          <w:rFonts w:ascii="FangSong_GB2312" w:eastAsia="FangSong_GB2312" w:hAnsi="FangSong_GB2312" w:cs="FangSong_GB2312" w:hint="eastAsia"/>
          <w:sz w:val="28"/>
          <w:szCs w:val="28"/>
        </w:rPr>
        <w:t>—</w:t>
      </w:r>
      <w:r w:rsidRPr="00A06876">
        <w:rPr>
          <w:rFonts w:ascii="FangSong_GB2312" w:eastAsia="FangSong_GB2312" w:hAnsi="FangSong_GB2312" w:cs="FangSong_GB2312"/>
          <w:sz w:val="28"/>
          <w:szCs w:val="28"/>
        </w:rPr>
        <w:t>1200</w:t>
      </w:r>
      <w:r w:rsidRPr="00A06876">
        <w:rPr>
          <w:rFonts w:ascii="FangSong_GB2312" w:eastAsia="FangSong_GB2312" w:hAnsi="FangSong_GB2312" w:cs="FangSong_GB2312" w:hint="eastAsia"/>
          <w:sz w:val="28"/>
          <w:szCs w:val="28"/>
        </w:rPr>
        <w:t>元。</w:t>
      </w:r>
    </w:p>
    <w:p w14:paraId="3CD3DA6D"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lastRenderedPageBreak/>
        <w:t>第十六条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学校按教育物价部门审批的统一收费标准收取学费、住宿费等费用；若招生当年物价部门收费标准有变，学校将按照新的收费标准执行。</w:t>
      </w:r>
    </w:p>
    <w:p w14:paraId="266F5899"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第十七条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奖贷措施：学校建立了助学奖学金制度，设有国家助学奖学金、省政府助学奖学金、优秀学生奖学金和单项奖学金以及社会组织及个人在学校临时设立的各种助学奖学金等；专门成立了助学中心，完善了勤工助学等制度，帮助学生进行勤工助学，并在校内设有多个岗位；按教育部、财政部的有关规定，对家庭经济特别困难的学生可协助其在生源所在地办理助学贷款手续。</w:t>
      </w:r>
    </w:p>
    <w:p w14:paraId="18A6A69F"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第十八条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退费按照《山东省人民政府办公厅关于印发山东省高等学校收费管理办法的通知》</w:t>
      </w:r>
      <w:r w:rsidRPr="00A06876">
        <w:rPr>
          <w:rFonts w:ascii="仿宋" w:eastAsia="仿宋" w:hAnsi="仿宋" w:cs="Microsoft YaHei" w:hint="eastAsia"/>
          <w:sz w:val="28"/>
          <w:szCs w:val="28"/>
        </w:rPr>
        <w:t>（鲁政办字</w:t>
      </w:r>
      <w:r w:rsidRPr="00A06876">
        <w:rPr>
          <w:rFonts w:ascii="仿宋" w:eastAsia="仿宋" w:hAnsi="仿宋" w:cs="Microsoft YaHei"/>
          <w:sz w:val="28"/>
          <w:szCs w:val="28"/>
        </w:rPr>
        <w:t>[2018]98号）</w:t>
      </w:r>
      <w:r w:rsidRPr="00A06876">
        <w:rPr>
          <w:rFonts w:ascii="FangSong_GB2312" w:eastAsia="FangSong_GB2312" w:hAnsi="FangSong_GB2312" w:cs="FangSong_GB2312"/>
          <w:sz w:val="28"/>
          <w:szCs w:val="28"/>
        </w:rPr>
        <w:t>有关规定执行。</w:t>
      </w:r>
    </w:p>
    <w:p w14:paraId="4C52EEB6" w14:textId="42333E17" w:rsidR="00AB5FFD" w:rsidRPr="00A06876" w:rsidRDefault="00A51051">
      <w:pPr>
        <w:spacing w:beforeLines="50" w:before="156" w:afterLines="50" w:after="156" w:line="500" w:lineRule="exact"/>
        <w:jc w:val="center"/>
        <w:rPr>
          <w:rFonts w:ascii="SimHei" w:eastAsia="SimHei" w:hAnsi="SimHei"/>
          <w:sz w:val="28"/>
          <w:szCs w:val="28"/>
        </w:rPr>
      </w:pPr>
      <w:r w:rsidRPr="00A06876">
        <w:rPr>
          <w:rFonts w:ascii="SimHei" w:eastAsia="SimHei" w:hAnsi="SimHei" w:hint="eastAsia"/>
          <w:sz w:val="28"/>
          <w:szCs w:val="28"/>
        </w:rPr>
        <w:t>第六章</w:t>
      </w:r>
      <w:r w:rsidRPr="00A06876">
        <w:rPr>
          <w:rFonts w:ascii="SimHei" w:eastAsia="SimHei" w:hAnsi="SimHei"/>
          <w:sz w:val="28"/>
          <w:szCs w:val="28"/>
        </w:rPr>
        <w:t xml:space="preserve">  </w:t>
      </w:r>
      <w:r w:rsidRPr="00A06876">
        <w:rPr>
          <w:rFonts w:ascii="SimHei" w:eastAsia="SimHei" w:hAnsi="SimHei" w:hint="eastAsia"/>
          <w:sz w:val="28"/>
          <w:szCs w:val="28"/>
        </w:rPr>
        <w:t>报到及证书</w:t>
      </w:r>
      <w:r w:rsidR="0037036C">
        <w:rPr>
          <w:rFonts w:ascii="SimHei" w:eastAsia="SimHei" w:hAnsi="SimHei" w:hint="eastAsia"/>
          <w:sz w:val="28"/>
          <w:szCs w:val="28"/>
        </w:rPr>
        <w:t>颁发</w:t>
      </w:r>
    </w:p>
    <w:p w14:paraId="249CAADD"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第十九条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被录取的专升本学生持录取通知书、准考证、专科毕业证等按规定时间到学校报到，办理入学手续。报到时不能提供专科毕业证书的，不得报到入学，取消其入学资格。</w:t>
      </w:r>
    </w:p>
    <w:p w14:paraId="2953A598" w14:textId="77777777" w:rsidR="00AB5FFD" w:rsidRPr="00A06876" w:rsidRDefault="00A51051">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学前教育专业安排在安顺校区，其余专业安排在主校区。</w:t>
      </w:r>
    </w:p>
    <w:p w14:paraId="090492BC"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第二十条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专升本学生的修业年限一般为</w:t>
      </w:r>
      <w:r w:rsidRPr="00A06876">
        <w:rPr>
          <w:rFonts w:ascii="FangSong_GB2312" w:eastAsia="FangSong_GB2312" w:hAnsi="FangSong_GB2312" w:cs="FangSong_GB2312"/>
          <w:sz w:val="28"/>
          <w:szCs w:val="28"/>
        </w:rPr>
        <w:t>2</w:t>
      </w:r>
      <w:r w:rsidRPr="00A06876">
        <w:rPr>
          <w:rFonts w:ascii="FangSong_GB2312" w:eastAsia="FangSong_GB2312" w:hAnsi="FangSong_GB2312" w:cs="FangSong_GB2312" w:hint="eastAsia"/>
          <w:sz w:val="28"/>
          <w:szCs w:val="28"/>
        </w:rPr>
        <w:t>年。在</w:t>
      </w:r>
      <w:r w:rsidRPr="00A06876">
        <w:rPr>
          <w:rFonts w:ascii="FangSong_GB2312" w:eastAsia="FangSong_GB2312" w:hAnsi="FangSong_GB2312" w:cs="FangSong_GB2312"/>
          <w:sz w:val="28"/>
          <w:szCs w:val="28"/>
        </w:rPr>
        <w:t>规定的修业年限内，</w:t>
      </w:r>
      <w:r w:rsidRPr="00A06876">
        <w:rPr>
          <w:rFonts w:ascii="FangSong_GB2312" w:eastAsia="FangSong_GB2312" w:hAnsi="FangSong_GB2312" w:cs="FangSong_GB2312" w:hint="eastAsia"/>
          <w:sz w:val="28"/>
          <w:szCs w:val="28"/>
        </w:rPr>
        <w:t>学生修完教学计划的</w:t>
      </w:r>
      <w:r w:rsidRPr="00A06876">
        <w:rPr>
          <w:rFonts w:ascii="FangSong_GB2312" w:eastAsia="FangSong_GB2312" w:hAnsi="FangSong_GB2312" w:cs="FangSong_GB2312"/>
          <w:sz w:val="28"/>
          <w:szCs w:val="28"/>
        </w:rPr>
        <w:t>全部</w:t>
      </w:r>
      <w:r w:rsidRPr="00A06876">
        <w:rPr>
          <w:rFonts w:ascii="FangSong_GB2312" w:eastAsia="FangSong_GB2312" w:hAnsi="FangSong_GB2312" w:cs="FangSong_GB2312" w:hint="eastAsia"/>
          <w:sz w:val="28"/>
          <w:szCs w:val="28"/>
        </w:rPr>
        <w:t>教学</w:t>
      </w:r>
      <w:r w:rsidRPr="00A06876">
        <w:rPr>
          <w:rFonts w:ascii="FangSong_GB2312" w:eastAsia="FangSong_GB2312" w:hAnsi="FangSong_GB2312" w:cs="FangSong_GB2312"/>
          <w:sz w:val="28"/>
          <w:szCs w:val="28"/>
        </w:rPr>
        <w:t>环节</w:t>
      </w:r>
      <w:r w:rsidRPr="00A06876">
        <w:rPr>
          <w:rFonts w:ascii="FangSong_GB2312" w:eastAsia="FangSong_GB2312" w:hAnsi="FangSong_GB2312" w:cs="FangSong_GB2312" w:hint="eastAsia"/>
          <w:sz w:val="28"/>
          <w:szCs w:val="28"/>
        </w:rPr>
        <w:t>，成绩合格，颁发潍坊学院普通高等教育本科毕业证书。专升本学生毕业证书的内容为“在本校专科起点××专业本科学习”，学习时间为进入本科阶段学习的实际时间。符合学士学位授予条件的授予相应学位。</w:t>
      </w:r>
    </w:p>
    <w:p w14:paraId="0F7DF9F6" w14:textId="77777777" w:rsidR="00AB5FFD" w:rsidRPr="00A06876" w:rsidRDefault="00A51051">
      <w:pPr>
        <w:spacing w:beforeLines="50" w:before="156" w:afterLines="50" w:after="156" w:line="500" w:lineRule="exact"/>
        <w:jc w:val="center"/>
        <w:rPr>
          <w:rFonts w:ascii="SimHei" w:eastAsia="SimHei" w:hAnsi="SimHei"/>
          <w:sz w:val="28"/>
          <w:szCs w:val="28"/>
        </w:rPr>
      </w:pPr>
      <w:r w:rsidRPr="00A06876">
        <w:rPr>
          <w:rFonts w:ascii="SimHei" w:eastAsia="SimHei" w:hAnsi="SimHei" w:hint="eastAsia"/>
          <w:sz w:val="28"/>
          <w:szCs w:val="28"/>
        </w:rPr>
        <w:t>第七章</w:t>
      </w:r>
      <w:r w:rsidRPr="00A06876">
        <w:rPr>
          <w:rFonts w:ascii="SimHei" w:eastAsia="SimHei" w:hAnsi="SimHei"/>
          <w:sz w:val="28"/>
          <w:szCs w:val="28"/>
        </w:rPr>
        <w:t xml:space="preserve">  </w:t>
      </w:r>
      <w:r w:rsidRPr="00A06876">
        <w:rPr>
          <w:rFonts w:ascii="SimHei" w:eastAsia="SimHei" w:hAnsi="SimHei" w:hint="eastAsia"/>
          <w:sz w:val="28"/>
          <w:szCs w:val="28"/>
        </w:rPr>
        <w:t>其他</w:t>
      </w:r>
    </w:p>
    <w:p w14:paraId="6EEB06AA"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第二十一条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学校不以任何名义举办专升本辅导班，不编印专升本考试相关资料。</w:t>
      </w:r>
    </w:p>
    <w:p w14:paraId="496B9FB8"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第二十二条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本章程适用于潍坊学院</w:t>
      </w:r>
      <w:r w:rsidR="00841BCB" w:rsidRPr="00A06876">
        <w:rPr>
          <w:rFonts w:ascii="FangSong_GB2312" w:eastAsia="FangSong_GB2312" w:hAnsi="FangSong_GB2312" w:cs="FangSong_GB2312"/>
          <w:sz w:val="28"/>
          <w:szCs w:val="28"/>
        </w:rPr>
        <w:t>2020</w:t>
      </w:r>
      <w:r w:rsidRPr="00A06876">
        <w:rPr>
          <w:rFonts w:ascii="FangSong_GB2312" w:eastAsia="FangSong_GB2312" w:hAnsi="FangSong_GB2312" w:cs="FangSong_GB2312"/>
          <w:sz w:val="28"/>
          <w:szCs w:val="28"/>
        </w:rPr>
        <w:t>年普通专升本招生工作。</w:t>
      </w:r>
    </w:p>
    <w:p w14:paraId="40DB2857"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lastRenderedPageBreak/>
        <w:t>第二十三条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本章程若有与国家法律、法规、规章和上级有关政策不一致之处，以国家法律、法规、规章和上级有关政策为准。</w:t>
      </w:r>
    </w:p>
    <w:p w14:paraId="32A76AEC" w14:textId="77777777" w:rsidR="00AB5FFD" w:rsidRPr="00A06876" w:rsidRDefault="00A51051" w:rsidP="007D0262">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第二十四条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本章程由潍坊学院负责解释。</w:t>
      </w:r>
    </w:p>
    <w:p w14:paraId="5BBDA6FD" w14:textId="77777777" w:rsidR="00AB5FFD" w:rsidRPr="00A06876" w:rsidRDefault="00A51051">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第二十五条</w:t>
      </w:r>
      <w:r w:rsidRPr="00A06876">
        <w:rPr>
          <w:rFonts w:ascii="FangSong_GB2312" w:eastAsia="FangSong_GB2312" w:hAnsi="FangSong_GB2312" w:cs="FangSong_GB2312"/>
          <w:sz w:val="28"/>
          <w:szCs w:val="28"/>
        </w:rPr>
        <w:t xml:space="preserve">  </w:t>
      </w:r>
      <w:r w:rsidRPr="00A06876">
        <w:rPr>
          <w:rFonts w:ascii="FangSong_GB2312" w:eastAsia="FangSong_GB2312" w:hAnsi="FangSong_GB2312" w:cs="FangSong_GB2312" w:hint="eastAsia"/>
          <w:sz w:val="28"/>
          <w:szCs w:val="28"/>
        </w:rPr>
        <w:t>联系方式：</w:t>
      </w:r>
    </w:p>
    <w:p w14:paraId="15BC2E26" w14:textId="77777777" w:rsidR="00AB5FFD" w:rsidRPr="00A06876" w:rsidRDefault="00A51051">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学校网址：</w:t>
      </w:r>
      <w:r w:rsidRPr="00A06876">
        <w:rPr>
          <w:rFonts w:ascii="FangSong_GB2312" w:eastAsia="FangSong_GB2312" w:hAnsi="FangSong_GB2312" w:cs="FangSong_GB2312"/>
          <w:sz w:val="28"/>
          <w:szCs w:val="28"/>
        </w:rPr>
        <w:t>http://www.wfu.edu.cn</w:t>
      </w:r>
    </w:p>
    <w:p w14:paraId="6F433368" w14:textId="77777777" w:rsidR="00AB5FFD" w:rsidRPr="00A06876" w:rsidRDefault="00A51051">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招生信息网网址：</w:t>
      </w:r>
      <w:r w:rsidRPr="00A06876">
        <w:rPr>
          <w:rFonts w:ascii="FangSong_GB2312" w:eastAsia="FangSong_GB2312" w:hAnsi="FangSong_GB2312" w:cs="FangSong_GB2312"/>
          <w:sz w:val="28"/>
          <w:szCs w:val="28"/>
        </w:rPr>
        <w:t>http://zsb.wfu.edu.cn</w:t>
      </w:r>
    </w:p>
    <w:p w14:paraId="00180130" w14:textId="77777777" w:rsidR="00AB5FFD" w:rsidRPr="00A06876" w:rsidRDefault="00A51051">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sz w:val="28"/>
          <w:szCs w:val="28"/>
        </w:rPr>
        <w:t>E-mail：zsb@wfu.edu.cn</w:t>
      </w:r>
    </w:p>
    <w:p w14:paraId="33F25133" w14:textId="77777777" w:rsidR="00AB5FFD" w:rsidRPr="00A06876" w:rsidRDefault="00A51051">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招生咨询电话：</w:t>
      </w:r>
      <w:r w:rsidRPr="00A06876">
        <w:rPr>
          <w:rFonts w:ascii="FangSong_GB2312" w:eastAsia="FangSong_GB2312" w:hAnsi="FangSong_GB2312" w:cs="FangSong_GB2312"/>
          <w:sz w:val="28"/>
          <w:szCs w:val="28"/>
        </w:rPr>
        <w:t xml:space="preserve">0536-8785670  </w:t>
      </w:r>
      <w:r w:rsidRPr="00A06876">
        <w:rPr>
          <w:rFonts w:ascii="FangSong_GB2312" w:eastAsia="FangSong_GB2312" w:hAnsi="FangSong_GB2312" w:cs="FangSong_GB2312" w:hint="eastAsia"/>
          <w:sz w:val="28"/>
          <w:szCs w:val="28"/>
        </w:rPr>
        <w:t>传真：</w:t>
      </w:r>
      <w:r w:rsidRPr="00A06876">
        <w:rPr>
          <w:rFonts w:ascii="FangSong_GB2312" w:eastAsia="FangSong_GB2312" w:hAnsi="FangSong_GB2312" w:cs="FangSong_GB2312"/>
          <w:sz w:val="28"/>
          <w:szCs w:val="28"/>
        </w:rPr>
        <w:t>0536-8785671</w:t>
      </w:r>
    </w:p>
    <w:p w14:paraId="7221E54C" w14:textId="77777777" w:rsidR="00AB5FFD" w:rsidRPr="00A06876" w:rsidRDefault="00A51051">
      <w:pPr>
        <w:spacing w:line="500" w:lineRule="exact"/>
        <w:ind w:firstLineChars="200" w:firstLine="560"/>
        <w:rPr>
          <w:rFonts w:ascii="FangSong_GB2312" w:eastAsia="FangSong_GB2312" w:hAnsi="FangSong_GB2312" w:cs="FangSong_GB2312"/>
          <w:sz w:val="28"/>
          <w:szCs w:val="28"/>
        </w:rPr>
      </w:pPr>
      <w:r w:rsidRPr="00A06876">
        <w:rPr>
          <w:rFonts w:ascii="FangSong_GB2312" w:eastAsia="FangSong_GB2312" w:hAnsi="FangSong_GB2312" w:cs="FangSong_GB2312" w:hint="eastAsia"/>
          <w:sz w:val="28"/>
          <w:szCs w:val="28"/>
        </w:rPr>
        <w:t>招生监督电话：</w:t>
      </w:r>
      <w:r w:rsidRPr="00A06876">
        <w:rPr>
          <w:rFonts w:ascii="FangSong_GB2312" w:eastAsia="FangSong_GB2312" w:hAnsi="FangSong_GB2312" w:cs="FangSong_GB2312"/>
          <w:sz w:val="28"/>
          <w:szCs w:val="28"/>
        </w:rPr>
        <w:t>0536-8785173</w:t>
      </w:r>
    </w:p>
    <w:p w14:paraId="19667EEF" w14:textId="77777777" w:rsidR="00AB5FFD" w:rsidRPr="00A06876" w:rsidRDefault="00AB5FFD">
      <w:pPr>
        <w:rPr>
          <w:sz w:val="28"/>
          <w:szCs w:val="28"/>
        </w:rPr>
      </w:pPr>
    </w:p>
    <w:sectPr w:rsidR="00AB5FFD" w:rsidRPr="00A068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90042" w14:textId="77777777" w:rsidR="00306E6B" w:rsidRDefault="00306E6B" w:rsidP="007D0262">
      <w:r>
        <w:separator/>
      </w:r>
    </w:p>
  </w:endnote>
  <w:endnote w:type="continuationSeparator" w:id="0">
    <w:p w14:paraId="2C7A1514" w14:textId="77777777" w:rsidR="00306E6B" w:rsidRDefault="00306E6B" w:rsidP="007D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Microsoft YaHei"/>
    <w:panose1 w:val="020B0604020202020204"/>
    <w:charset w:val="86"/>
    <w:family w:val="modern"/>
    <w:pitch w:val="default"/>
    <w:sig w:usb0="00000001" w:usb1="080E0000" w:usb2="00000000" w:usb3="00000000" w:csb0="00040000" w:csb1="00000000"/>
  </w:font>
  <w:font w:name="仿宋">
    <w:altName w:val="Microsoft YaHe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06713" w14:textId="77777777" w:rsidR="00306E6B" w:rsidRDefault="00306E6B" w:rsidP="007D0262">
      <w:r>
        <w:separator/>
      </w:r>
    </w:p>
  </w:footnote>
  <w:footnote w:type="continuationSeparator" w:id="0">
    <w:p w14:paraId="0C1B9259" w14:textId="77777777" w:rsidR="00306E6B" w:rsidRDefault="00306E6B" w:rsidP="007D0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62C1"/>
    <w:rsid w:val="000265E2"/>
    <w:rsid w:val="0009479F"/>
    <w:rsid w:val="000A6568"/>
    <w:rsid w:val="000C4736"/>
    <w:rsid w:val="000F6EA4"/>
    <w:rsid w:val="00216F90"/>
    <w:rsid w:val="00230EC9"/>
    <w:rsid w:val="002A5A56"/>
    <w:rsid w:val="002E7B1A"/>
    <w:rsid w:val="002F6212"/>
    <w:rsid w:val="003062F7"/>
    <w:rsid w:val="00306E6B"/>
    <w:rsid w:val="00310E11"/>
    <w:rsid w:val="003332FD"/>
    <w:rsid w:val="00353935"/>
    <w:rsid w:val="0037036C"/>
    <w:rsid w:val="003F4151"/>
    <w:rsid w:val="0047184A"/>
    <w:rsid w:val="0049683E"/>
    <w:rsid w:val="004B4D0A"/>
    <w:rsid w:val="004C4664"/>
    <w:rsid w:val="00512939"/>
    <w:rsid w:val="00513910"/>
    <w:rsid w:val="00522E45"/>
    <w:rsid w:val="00541A92"/>
    <w:rsid w:val="005769CD"/>
    <w:rsid w:val="005939C7"/>
    <w:rsid w:val="00657943"/>
    <w:rsid w:val="00724EF1"/>
    <w:rsid w:val="00730870"/>
    <w:rsid w:val="00735DED"/>
    <w:rsid w:val="007A1477"/>
    <w:rsid w:val="007D0262"/>
    <w:rsid w:val="007E1D5D"/>
    <w:rsid w:val="00803286"/>
    <w:rsid w:val="00824B17"/>
    <w:rsid w:val="008339C6"/>
    <w:rsid w:val="00840718"/>
    <w:rsid w:val="00841BCB"/>
    <w:rsid w:val="00850FB4"/>
    <w:rsid w:val="00862992"/>
    <w:rsid w:val="008F1226"/>
    <w:rsid w:val="00911E34"/>
    <w:rsid w:val="00924047"/>
    <w:rsid w:val="00946D96"/>
    <w:rsid w:val="00985639"/>
    <w:rsid w:val="009D5C29"/>
    <w:rsid w:val="00A06876"/>
    <w:rsid w:val="00A17B8E"/>
    <w:rsid w:val="00A51051"/>
    <w:rsid w:val="00A92837"/>
    <w:rsid w:val="00A94120"/>
    <w:rsid w:val="00AB27B6"/>
    <w:rsid w:val="00AB5FFD"/>
    <w:rsid w:val="00AB795D"/>
    <w:rsid w:val="00AE1886"/>
    <w:rsid w:val="00AE49A7"/>
    <w:rsid w:val="00AF170F"/>
    <w:rsid w:val="00AF5631"/>
    <w:rsid w:val="00B11B5C"/>
    <w:rsid w:val="00B3618E"/>
    <w:rsid w:val="00BB7ECD"/>
    <w:rsid w:val="00C50FE6"/>
    <w:rsid w:val="00C726EB"/>
    <w:rsid w:val="00C7271B"/>
    <w:rsid w:val="00C81150"/>
    <w:rsid w:val="00CB32EE"/>
    <w:rsid w:val="00CD03A3"/>
    <w:rsid w:val="00CD670B"/>
    <w:rsid w:val="00CF1D40"/>
    <w:rsid w:val="00CF2DF9"/>
    <w:rsid w:val="00D07DAF"/>
    <w:rsid w:val="00D26070"/>
    <w:rsid w:val="00D54D58"/>
    <w:rsid w:val="00D8581C"/>
    <w:rsid w:val="00E14DAB"/>
    <w:rsid w:val="00E174D6"/>
    <w:rsid w:val="00E33B28"/>
    <w:rsid w:val="00E42821"/>
    <w:rsid w:val="00ED2B87"/>
    <w:rsid w:val="00EE79E2"/>
    <w:rsid w:val="00EF6778"/>
    <w:rsid w:val="00F10FC3"/>
    <w:rsid w:val="00F16937"/>
    <w:rsid w:val="00F313D8"/>
    <w:rsid w:val="00F40DF3"/>
    <w:rsid w:val="00F962C1"/>
    <w:rsid w:val="64CE0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72ADFA"/>
  <w15:docId w15:val="{368B8A87-9220-4BD8-B808-68888E66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DengXian" w:eastAsia="DengXian" w:hAnsi="DengXi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pPr>
      <w:jc w:val="left"/>
    </w:pPr>
    <w:rPr>
      <w:rFonts w:ascii="Times New Roman" w:eastAsia="SimSun" w:hAnsi="Times New Roman"/>
      <w:szCs w:val="24"/>
    </w:rPr>
  </w:style>
  <w:style w:type="paragraph" w:styleId="BodyTextIndent">
    <w:name w:val="Body Text Indent"/>
    <w:basedOn w:val="Normal"/>
    <w:link w:val="BodyTextIndentChar"/>
    <w:pPr>
      <w:adjustRightInd w:val="0"/>
      <w:snapToGrid w:val="0"/>
      <w:spacing w:line="360" w:lineRule="exact"/>
      <w:ind w:firstLine="480"/>
    </w:pPr>
    <w:rPr>
      <w:rFonts w:ascii="SimSun" w:eastAsia="SimSun" w:hAnsi="SimSun"/>
      <w:bCs/>
      <w:sz w:val="24"/>
      <w:szCs w:val="24"/>
    </w:rPr>
  </w:style>
  <w:style w:type="paragraph" w:styleId="BalloonText">
    <w:name w:val="Balloon Text"/>
    <w:basedOn w:val="Normal"/>
    <w:link w:val="BalloonTextChar"/>
    <w:semiHidden/>
    <w:rPr>
      <w:rFonts w:ascii="Times New Roman" w:eastAsia="SimSun" w:hAnsi="Times New Roman"/>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pPr>
      <w:widowControl/>
      <w:spacing w:before="100" w:beforeAutospacing="1" w:after="100" w:afterAutospacing="1"/>
      <w:jc w:val="left"/>
    </w:pPr>
    <w:rPr>
      <w:rFonts w:ascii="SimSun" w:eastAsia="SimSun" w:hAnsi="SimSun" w:cs="SimSun"/>
      <w:kern w:val="0"/>
      <w:sz w:val="24"/>
      <w:szCs w:val="24"/>
    </w:rPr>
  </w:style>
  <w:style w:type="character" w:styleId="Hyperlink">
    <w:name w:val="Hyperlink"/>
    <w:rPr>
      <w:color w:val="0000FF"/>
      <w:u w:val="single"/>
    </w:rPr>
  </w:style>
  <w:style w:type="character" w:styleId="CommentReference">
    <w:name w:val="annotation reference"/>
    <w:rPr>
      <w:sz w:val="21"/>
      <w:szCs w:val="21"/>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Pr>
      <w:rFonts w:ascii="SimSun" w:eastAsia="SimSun" w:hAnsi="SimSun"/>
      <w:bCs/>
      <w:kern w:val="2"/>
      <w:sz w:val="24"/>
      <w:szCs w:val="24"/>
    </w:rPr>
  </w:style>
  <w:style w:type="character" w:customStyle="1" w:styleId="CommentTextChar">
    <w:name w:val="Comment Text Char"/>
    <w:basedOn w:val="DefaultParagraphFont"/>
    <w:link w:val="CommentText"/>
    <w:rPr>
      <w:rFonts w:ascii="Times New Roman" w:eastAsia="SimSun" w:hAnsi="Times New Roman"/>
      <w:kern w:val="2"/>
      <w:sz w:val="21"/>
      <w:szCs w:val="24"/>
    </w:rPr>
  </w:style>
  <w:style w:type="character" w:customStyle="1" w:styleId="BalloonTextChar">
    <w:name w:val="Balloon Text Char"/>
    <w:basedOn w:val="DefaultParagraphFont"/>
    <w:link w:val="BalloonText"/>
    <w:semiHidden/>
    <w:qFormat/>
    <w:rPr>
      <w:rFonts w:ascii="Times New Roman" w:eastAsia="SimSun" w:hAnsi="Times New Roman"/>
      <w:kern w:val="2"/>
      <w:sz w:val="18"/>
      <w:szCs w:val="18"/>
    </w:rPr>
  </w:style>
  <w:style w:type="character" w:customStyle="1" w:styleId="HeaderChar">
    <w:name w:val="Header Char"/>
    <w:basedOn w:val="DefaultParagraphFont"/>
    <w:link w:val="Header"/>
    <w:uiPriority w:val="99"/>
    <w:rPr>
      <w:kern w:val="2"/>
      <w:sz w:val="18"/>
      <w:szCs w:val="18"/>
    </w:rPr>
  </w:style>
  <w:style w:type="character" w:customStyle="1" w:styleId="FooterChar">
    <w:name w:val="Footer Char"/>
    <w:basedOn w:val="DefaultParagraphFont"/>
    <w:link w:val="Footer"/>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B8F6A-BCEE-6146-B3E2-1FE448B2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裴东升</dc:creator>
  <cp:lastModifiedBy>519634994@qq.com</cp:lastModifiedBy>
  <cp:revision>24</cp:revision>
  <dcterms:created xsi:type="dcterms:W3CDTF">2017-12-13T01:42:00Z</dcterms:created>
  <dcterms:modified xsi:type="dcterms:W3CDTF">2020-01-22T02:22:00Z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