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附件1</w:t>
      </w:r>
    </w:p>
    <w:p>
      <w:pPr>
        <w:pStyle w:val="2"/>
        <w:bidi w:val="0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山东省第七届校服设计大赛报名须知</w:t>
      </w:r>
    </w:p>
    <w:bookmarkEnd w:id="0"/>
    <w:p>
      <w:pPr>
        <w:bidi w:val="0"/>
        <w:spacing w:line="580" w:lineRule="exact"/>
        <w:ind w:firstLine="632" w:firstLineChars="200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一、所有参赛作品应为本人/单位自行设计、未公开发表的原创作品，不得抄袭剽窃他人作品，不得涉及知识产权和法律纠纷，不得违反国家法规及相关政策规定。大赛组委会不负责对参赛作品拥有权进行核实，若发生侵权或违反知识产权等行为，由参赛者自行承担法律责任，组委会有权取消其参赛资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二、所有参赛作品严禁出现设计单位名称、logo及参赛者姓名、联系方式等信息，否则视为无效作品，取消参赛资格。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三、参赛作品严禁重复投稿或一稿多投，一经发现或举报均视为无效作品，取消参赛资格，已获奖作品取消获奖资格。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四、参赛者须认真填写《山东省第七届校服设计大赛报名表》（附件2），并工整粘贴在效果图或模特照背面。作品效果图或模特照（纸质版）的规格为A3（29.7cm×42cm），内容为校服正面、背面，右下方粘贴采用面料小样，规格为8cm×8cm，注明面料成分和执行标准（学校及师生参赛者仅需在作品右下方注明面料成分和执行标准）。作品要结构合理、色彩搭配和谐、线条流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五、参赛者可至少选择任意一个或多个品类参赛。同一品类每个参赛者报名参赛作品数量不得超过2个；同一单位报名参赛作品总数不得超过16个（不包括院校师生）；同一参赛者报名参赛的每个品类作品入围终评数量最多为1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六、设计、制作服装尺寸规格要求：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1.小学男生145cm标准身高；女生145cm标准身高；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Times New Roman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eastAsia="zh-CN"/>
        </w:rPr>
        <w:t>2.中学男生175cm标准身高；女生165cm标准身高。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  <w:t>七、安全要求。为提高校服穿着过程中的安全性，参赛作品设计制作应符合或高于我国校服现行的国家安全标准。参赛作品若使用具有逆反射性能的反光材料，相关设计要求符合GB/T28468。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  <w:t>八、参赛者收到作品入围终评通知后，须将参赛作品制作成衣，按要求将作品成衣报送至组委会指定地点，若未及时准备成衣则取消其参赛资格。学生作品和教师作品可委托组委会免费制作。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  <w:t>九、参赛作品设计图纸一律不退，请参赛者自留底稿。获奖作品成衣及资料由承办单位收藏。承办单位有权无偿及非独家使用、制作图册以及进行相关的推广展示活动，有权面向全省各级教育主管部门和学校推荐使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  <w:t>十、所有参赛者须按本须知要求参加比赛，不符合要求的将取消参赛资格。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szCs w:val="22"/>
          <w:lang w:val="en-US" w:eastAsia="zh-CN"/>
        </w:rPr>
        <w:t>十一、组委会拥有本届大赛最终解释权。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A666C"/>
    <w:rsid w:val="0A4A666C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line="580" w:lineRule="exact"/>
      <w:ind w:firstLine="0" w:firstLineChars="0"/>
      <w:jc w:val="center"/>
    </w:pPr>
    <w:rPr>
      <w:rFonts w:ascii="方正小标宋简体" w:hAnsi="方正小标宋简体" w:eastAsia="方正小标宋简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2025-03-18T01:33:00Z</dcterms:created>
  <dc:creator>z</dc:creator>
  <cp:lastModifiedBy>z</cp:lastModifiedBy>
  <dcterms:modified xsi:type="dcterms:W3CDTF">2025-03-18T01:34:47Z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