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C8" w:rsidRPr="0057298E" w:rsidRDefault="007D26C8" w:rsidP="007D26C8">
      <w:pPr>
        <w:shd w:val="clear" w:color="auto" w:fill="FFFFFF"/>
        <w:spacing w:line="360" w:lineRule="auto"/>
        <w:contextualSpacing/>
        <w:jc w:val="center"/>
        <w:rPr>
          <w:rFonts w:ascii="仿宋" w:eastAsia="仿宋" w:hAnsi="仿宋" w:cs="宋体"/>
          <w:b/>
          <w:color w:val="000000" w:themeColor="text1"/>
          <w:kern w:val="0"/>
          <w:sz w:val="32"/>
          <w:szCs w:val="32"/>
        </w:rPr>
      </w:pPr>
      <w:r w:rsidRPr="0057298E">
        <w:rPr>
          <w:rFonts w:ascii="仿宋" w:eastAsia="仿宋" w:hAnsi="仿宋" w:cs="宋体" w:hint="eastAsia"/>
          <w:b/>
          <w:color w:val="000000" w:themeColor="text1"/>
          <w:kern w:val="0"/>
          <w:sz w:val="32"/>
          <w:szCs w:val="32"/>
        </w:rPr>
        <w:t>中国海洋大学2021年</w:t>
      </w:r>
      <w:r w:rsidR="00A93746">
        <w:rPr>
          <w:rFonts w:ascii="仿宋" w:eastAsia="仿宋" w:hAnsi="仿宋" w:cs="宋体" w:hint="eastAsia"/>
          <w:b/>
          <w:color w:val="000000" w:themeColor="text1"/>
          <w:kern w:val="0"/>
          <w:sz w:val="32"/>
          <w:szCs w:val="32"/>
        </w:rPr>
        <w:t>本科</w:t>
      </w:r>
      <w:r w:rsidRPr="0057298E">
        <w:rPr>
          <w:rFonts w:ascii="仿宋" w:eastAsia="仿宋" w:hAnsi="仿宋" w:cs="宋体" w:hint="eastAsia"/>
          <w:b/>
          <w:color w:val="000000" w:themeColor="text1"/>
          <w:kern w:val="0"/>
          <w:sz w:val="32"/>
          <w:szCs w:val="32"/>
        </w:rPr>
        <w:t>综合评价招生</w:t>
      </w:r>
      <w:r w:rsidR="006C4D83">
        <w:rPr>
          <w:rFonts w:ascii="仿宋" w:eastAsia="仿宋" w:hAnsi="仿宋" w:cs="宋体" w:hint="eastAsia"/>
          <w:b/>
          <w:color w:val="000000" w:themeColor="text1"/>
          <w:kern w:val="0"/>
          <w:sz w:val="32"/>
          <w:szCs w:val="32"/>
        </w:rPr>
        <w:t>章程</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为贯彻落实《国务院关于深化考试招生制度改革的实施意见》精神，推进分类考试、综合评价、多元录取考试招生模式改革，结合我校专业人才培养需要，经教育部、山东省批准，我校</w:t>
      </w:r>
      <w:r>
        <w:rPr>
          <w:rFonts w:ascii="仿宋" w:eastAsia="仿宋" w:hAnsi="仿宋" w:cs="宋体" w:hint="eastAsia"/>
          <w:color w:val="000000" w:themeColor="text1"/>
          <w:kern w:val="0"/>
          <w:sz w:val="29"/>
          <w:szCs w:val="29"/>
        </w:rPr>
        <w:t>2021年</w:t>
      </w:r>
      <w:r w:rsidRPr="007D26C8">
        <w:rPr>
          <w:rFonts w:ascii="仿宋" w:eastAsia="仿宋" w:hAnsi="仿宋" w:cs="宋体" w:hint="eastAsia"/>
          <w:color w:val="000000" w:themeColor="text1"/>
          <w:kern w:val="0"/>
          <w:sz w:val="29"/>
          <w:szCs w:val="29"/>
        </w:rPr>
        <w:t>继续面向山东省考生开展综合评价招生试点工作。</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一、招生计划及报名条件</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招生专业包括：物理学、德语、</w:t>
      </w:r>
      <w:r w:rsidR="00A812F1">
        <w:rPr>
          <w:rFonts w:ascii="仿宋" w:eastAsia="仿宋" w:hAnsi="仿宋" w:cs="宋体" w:hint="eastAsia"/>
          <w:color w:val="000000" w:themeColor="text1"/>
          <w:kern w:val="0"/>
          <w:sz w:val="29"/>
          <w:szCs w:val="29"/>
        </w:rPr>
        <w:t>日语</w:t>
      </w:r>
      <w:r w:rsidRPr="007D26C8">
        <w:rPr>
          <w:rFonts w:ascii="仿宋" w:eastAsia="仿宋" w:hAnsi="仿宋" w:cs="宋体" w:hint="eastAsia"/>
          <w:color w:val="000000" w:themeColor="text1"/>
          <w:kern w:val="0"/>
          <w:sz w:val="29"/>
          <w:szCs w:val="29"/>
        </w:rPr>
        <w:t>，计划招生总人数：40人。考生需同时符合以下报考条件：</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1.对于报考专业有强烈的学习兴趣与爱好，具有良好的思想品德，身心健康，高中三年参加不少于10个工作日的社区服务和1周社会实践，并完成不少于6学分的考察探究活动（研究性学习、</w:t>
      </w:r>
      <w:proofErr w:type="gramStart"/>
      <w:r w:rsidRPr="007D26C8">
        <w:rPr>
          <w:rFonts w:ascii="仿宋" w:eastAsia="仿宋" w:hAnsi="仿宋" w:cs="宋体" w:hint="eastAsia"/>
          <w:color w:val="000000" w:themeColor="text1"/>
          <w:kern w:val="0"/>
          <w:sz w:val="29"/>
          <w:szCs w:val="29"/>
        </w:rPr>
        <w:t>研</w:t>
      </w:r>
      <w:proofErr w:type="gramEnd"/>
      <w:r w:rsidRPr="007D26C8">
        <w:rPr>
          <w:rFonts w:ascii="仿宋" w:eastAsia="仿宋" w:hAnsi="仿宋" w:cs="宋体" w:hint="eastAsia"/>
          <w:color w:val="000000" w:themeColor="text1"/>
          <w:kern w:val="0"/>
          <w:sz w:val="29"/>
          <w:szCs w:val="29"/>
        </w:rPr>
        <w:t>学旅行、野外考察等），且已经通过山东省</w:t>
      </w:r>
      <w:r>
        <w:rPr>
          <w:rFonts w:ascii="仿宋" w:eastAsia="仿宋" w:hAnsi="仿宋" w:cs="宋体" w:hint="eastAsia"/>
          <w:color w:val="000000" w:themeColor="text1"/>
          <w:kern w:val="0"/>
          <w:sz w:val="29"/>
          <w:szCs w:val="29"/>
        </w:rPr>
        <w:t>2021年</w:t>
      </w:r>
      <w:r w:rsidRPr="007D26C8">
        <w:rPr>
          <w:rFonts w:ascii="仿宋" w:eastAsia="仿宋" w:hAnsi="仿宋" w:cs="宋体" w:hint="eastAsia"/>
          <w:color w:val="000000" w:themeColor="text1"/>
          <w:kern w:val="0"/>
          <w:sz w:val="29"/>
          <w:szCs w:val="29"/>
        </w:rPr>
        <w:t>夏季高考报名的高中毕业生；</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2.山东省高中学业水平合格考试各科目成绩均达合格；</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3.分专业报考条件及招生计划：</w:t>
      </w:r>
    </w:p>
    <w:tbl>
      <w:tblPr>
        <w:tblW w:w="9774" w:type="dxa"/>
        <w:jc w:val="center"/>
        <w:tblInd w:w="5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9"/>
        <w:gridCol w:w="1510"/>
        <w:gridCol w:w="2522"/>
        <w:gridCol w:w="4533"/>
      </w:tblGrid>
      <w:tr w:rsidR="007D26C8" w:rsidRPr="007D26C8" w:rsidTr="007D26C8">
        <w:trPr>
          <w:trHeight w:val="345"/>
          <w:jc w:val="center"/>
        </w:trPr>
        <w:tc>
          <w:tcPr>
            <w:tcW w:w="1209" w:type="dxa"/>
            <w:tcBorders>
              <w:top w:val="single" w:sz="6" w:space="0" w:color="000000"/>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b/>
                <w:bCs/>
                <w:color w:val="000000" w:themeColor="text1"/>
                <w:kern w:val="0"/>
                <w:sz w:val="24"/>
                <w:szCs w:val="24"/>
              </w:rPr>
              <w:t>专业（类）</w:t>
            </w:r>
          </w:p>
        </w:tc>
        <w:tc>
          <w:tcPr>
            <w:tcW w:w="1510" w:type="dxa"/>
            <w:tcBorders>
              <w:top w:val="single" w:sz="6" w:space="0" w:color="000000"/>
              <w:left w:val="nil"/>
              <w:bottom w:val="single" w:sz="6" w:space="0" w:color="000000"/>
              <w:right w:val="single" w:sz="6" w:space="0" w:color="000000"/>
            </w:tcBorders>
            <w:shd w:val="clear" w:color="auto" w:fill="auto"/>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b/>
                <w:bCs/>
                <w:color w:val="000000" w:themeColor="text1"/>
                <w:kern w:val="0"/>
                <w:sz w:val="24"/>
                <w:szCs w:val="24"/>
              </w:rPr>
              <w:t>招生计划</w:t>
            </w:r>
          </w:p>
        </w:tc>
        <w:tc>
          <w:tcPr>
            <w:tcW w:w="2522" w:type="dxa"/>
            <w:tcBorders>
              <w:top w:val="single" w:sz="6" w:space="0" w:color="000000"/>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b/>
                <w:bCs/>
                <w:color w:val="000000" w:themeColor="text1"/>
                <w:kern w:val="0"/>
                <w:sz w:val="24"/>
                <w:szCs w:val="24"/>
              </w:rPr>
              <w:t>选考科目要求</w:t>
            </w:r>
          </w:p>
        </w:tc>
        <w:tc>
          <w:tcPr>
            <w:tcW w:w="4533" w:type="dxa"/>
            <w:tcBorders>
              <w:top w:val="single" w:sz="6" w:space="0" w:color="000000"/>
              <w:left w:val="nil"/>
              <w:bottom w:val="single" w:sz="6" w:space="0" w:color="000000"/>
              <w:right w:val="single" w:sz="6" w:space="0" w:color="000000"/>
            </w:tcBorders>
            <w:shd w:val="clear" w:color="auto" w:fill="auto"/>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b/>
                <w:bCs/>
                <w:color w:val="000000" w:themeColor="text1"/>
                <w:kern w:val="0"/>
                <w:sz w:val="24"/>
                <w:szCs w:val="24"/>
              </w:rPr>
              <w:t>专业报考条件</w:t>
            </w:r>
          </w:p>
        </w:tc>
      </w:tr>
      <w:tr w:rsidR="007D26C8" w:rsidRPr="007D26C8" w:rsidTr="007D26C8">
        <w:trPr>
          <w:trHeight w:val="360"/>
          <w:jc w:val="center"/>
        </w:trPr>
        <w:tc>
          <w:tcPr>
            <w:tcW w:w="1209"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物理学</w:t>
            </w:r>
          </w:p>
        </w:tc>
        <w:tc>
          <w:tcPr>
            <w:tcW w:w="1510" w:type="dxa"/>
            <w:tcBorders>
              <w:top w:val="nil"/>
              <w:left w:val="nil"/>
              <w:bottom w:val="single" w:sz="6" w:space="0" w:color="000000"/>
              <w:right w:val="single" w:sz="6" w:space="0" w:color="000000"/>
            </w:tcBorders>
            <w:shd w:val="clear" w:color="auto" w:fill="auto"/>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10</w:t>
            </w:r>
          </w:p>
        </w:tc>
        <w:tc>
          <w:tcPr>
            <w:tcW w:w="2522"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物理(1门科目,考生必须选考方可报考)</w:t>
            </w:r>
          </w:p>
        </w:tc>
        <w:tc>
          <w:tcPr>
            <w:tcW w:w="4533" w:type="dxa"/>
            <w:tcBorders>
              <w:top w:val="nil"/>
              <w:left w:val="nil"/>
              <w:bottom w:val="single" w:sz="6" w:space="0" w:color="000000"/>
              <w:right w:val="single" w:sz="6" w:space="0" w:color="000000"/>
            </w:tcBorders>
            <w:shd w:val="clear" w:color="auto" w:fill="auto"/>
            <w:hideMark/>
          </w:tcPr>
          <w:p w:rsidR="007D26C8" w:rsidRPr="007D26C8" w:rsidRDefault="007D26C8" w:rsidP="007D26C8">
            <w:pPr>
              <w:spacing w:line="360" w:lineRule="auto"/>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高中阶段曾获得全国中学生物理竞赛复赛（省级赛区）三等奖（含）以上奖励</w:t>
            </w:r>
          </w:p>
        </w:tc>
      </w:tr>
      <w:tr w:rsidR="007D26C8" w:rsidRPr="007D26C8" w:rsidTr="007D26C8">
        <w:trPr>
          <w:trHeight w:val="540"/>
          <w:jc w:val="center"/>
        </w:trPr>
        <w:tc>
          <w:tcPr>
            <w:tcW w:w="1209"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德语</w:t>
            </w:r>
          </w:p>
        </w:tc>
        <w:tc>
          <w:tcPr>
            <w:tcW w:w="1510" w:type="dxa"/>
            <w:tcBorders>
              <w:top w:val="nil"/>
              <w:left w:val="nil"/>
              <w:bottom w:val="single" w:sz="6" w:space="0" w:color="000000"/>
              <w:right w:val="single" w:sz="6" w:space="0" w:color="000000"/>
            </w:tcBorders>
            <w:shd w:val="clear" w:color="auto" w:fill="auto"/>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15</w:t>
            </w:r>
          </w:p>
        </w:tc>
        <w:tc>
          <w:tcPr>
            <w:tcW w:w="2522" w:type="dxa"/>
            <w:vMerge w:val="restart"/>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不提科目要求</w:t>
            </w:r>
          </w:p>
        </w:tc>
        <w:tc>
          <w:tcPr>
            <w:tcW w:w="4533" w:type="dxa"/>
            <w:vMerge w:val="restart"/>
            <w:tcBorders>
              <w:top w:val="nil"/>
              <w:left w:val="nil"/>
              <w:bottom w:val="single" w:sz="6" w:space="0" w:color="000000"/>
              <w:right w:val="single" w:sz="6" w:space="0" w:color="000000"/>
            </w:tcBorders>
            <w:shd w:val="clear" w:color="auto" w:fill="auto"/>
            <w:hideMark/>
          </w:tcPr>
          <w:p w:rsidR="007D26C8" w:rsidRPr="007D26C8" w:rsidRDefault="007D26C8" w:rsidP="007D26C8">
            <w:pPr>
              <w:spacing w:line="360" w:lineRule="auto"/>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高中阶段曾参加全国英语大赛获省级一等奖（含）以上奖励，或参加外语学习、外国语言文学研究、参加跨文化交流等活动并取得较好成果</w:t>
            </w:r>
          </w:p>
        </w:tc>
      </w:tr>
      <w:tr w:rsidR="007D26C8" w:rsidRPr="007D26C8" w:rsidTr="007D26C8">
        <w:trPr>
          <w:jc w:val="center"/>
        </w:trPr>
        <w:tc>
          <w:tcPr>
            <w:tcW w:w="1209"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7D26C8" w:rsidRDefault="00A812F1" w:rsidP="007D26C8">
            <w:pPr>
              <w:spacing w:line="360" w:lineRule="auto"/>
              <w:contextualSpacing/>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日语</w:t>
            </w:r>
          </w:p>
        </w:tc>
        <w:tc>
          <w:tcPr>
            <w:tcW w:w="1510" w:type="dxa"/>
            <w:tcBorders>
              <w:top w:val="nil"/>
              <w:left w:val="nil"/>
              <w:bottom w:val="single" w:sz="6" w:space="0" w:color="000000"/>
              <w:right w:val="single" w:sz="6" w:space="0" w:color="000000"/>
            </w:tcBorders>
            <w:shd w:val="clear" w:color="auto" w:fill="auto"/>
            <w:vAlign w:val="center"/>
            <w:hideMark/>
          </w:tcPr>
          <w:p w:rsidR="007D26C8" w:rsidRPr="007D26C8" w:rsidRDefault="007D26C8" w:rsidP="007D26C8">
            <w:pPr>
              <w:spacing w:line="360" w:lineRule="auto"/>
              <w:contextualSpacing/>
              <w:jc w:val="center"/>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4"/>
                <w:szCs w:val="24"/>
              </w:rPr>
              <w:t>15</w:t>
            </w:r>
          </w:p>
        </w:tc>
        <w:tc>
          <w:tcPr>
            <w:tcW w:w="2522" w:type="dxa"/>
            <w:vMerge/>
            <w:tcBorders>
              <w:top w:val="nil"/>
              <w:left w:val="nil"/>
              <w:bottom w:val="single" w:sz="6" w:space="0" w:color="000000"/>
              <w:right w:val="single" w:sz="6" w:space="0" w:color="000000"/>
            </w:tcBorders>
            <w:shd w:val="clear" w:color="auto" w:fill="FFFFFF"/>
            <w:vAlign w:val="center"/>
            <w:hideMark/>
          </w:tcPr>
          <w:p w:rsidR="007D26C8" w:rsidRPr="007D26C8" w:rsidRDefault="007D26C8" w:rsidP="007D26C8">
            <w:pPr>
              <w:spacing w:line="360" w:lineRule="auto"/>
              <w:contextualSpacing/>
              <w:rPr>
                <w:rFonts w:ascii="仿宋" w:eastAsia="仿宋" w:hAnsi="仿宋" w:cs="宋体"/>
                <w:color w:val="000000" w:themeColor="text1"/>
                <w:kern w:val="0"/>
                <w:sz w:val="24"/>
                <w:szCs w:val="24"/>
              </w:rPr>
            </w:pPr>
          </w:p>
        </w:tc>
        <w:tc>
          <w:tcPr>
            <w:tcW w:w="0" w:type="auto"/>
            <w:vMerge/>
            <w:tcBorders>
              <w:top w:val="nil"/>
              <w:left w:val="nil"/>
              <w:bottom w:val="single" w:sz="6" w:space="0" w:color="000000"/>
              <w:right w:val="single" w:sz="6" w:space="0" w:color="000000"/>
            </w:tcBorders>
            <w:shd w:val="clear" w:color="auto" w:fill="FFFFFF"/>
            <w:vAlign w:val="center"/>
            <w:hideMark/>
          </w:tcPr>
          <w:p w:rsidR="007D26C8" w:rsidRPr="007D26C8" w:rsidRDefault="007D26C8" w:rsidP="007D26C8">
            <w:pPr>
              <w:spacing w:line="360" w:lineRule="auto"/>
              <w:contextualSpacing/>
              <w:rPr>
                <w:rFonts w:ascii="仿宋" w:eastAsia="仿宋" w:hAnsi="仿宋" w:cs="宋体"/>
                <w:color w:val="000000" w:themeColor="text1"/>
                <w:kern w:val="0"/>
                <w:sz w:val="24"/>
                <w:szCs w:val="24"/>
              </w:rPr>
            </w:pPr>
          </w:p>
        </w:tc>
      </w:tr>
    </w:tbl>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lastRenderedPageBreak/>
        <w:t>注：（1）考生需提供证明符合专业报考条件的相关支撑材料，其中学科奥林匹克竞赛证书落款单位为相应国家级学会，如：中国物理学会；</w:t>
      </w:r>
    </w:p>
    <w:p w:rsidR="007D26C8" w:rsidRPr="007D26C8" w:rsidRDefault="007D26C8" w:rsidP="007D26C8">
      <w:pPr>
        <w:shd w:val="clear" w:color="auto" w:fill="FFFFFF"/>
        <w:spacing w:line="360" w:lineRule="auto"/>
        <w:ind w:firstLine="480"/>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（2）学校可视生源情况对各专业计划进行适当调整；</w:t>
      </w:r>
    </w:p>
    <w:p w:rsidR="007D26C8" w:rsidRPr="007D26C8" w:rsidRDefault="007D26C8" w:rsidP="007D26C8">
      <w:pPr>
        <w:shd w:val="clear" w:color="auto" w:fill="FFFFFF"/>
        <w:spacing w:line="360" w:lineRule="auto"/>
        <w:ind w:firstLine="480"/>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（3）每位考生只能选择一个专业报考且须符合专业选考科目要求；</w:t>
      </w:r>
    </w:p>
    <w:p w:rsidR="007D26C8" w:rsidRPr="007D26C8" w:rsidRDefault="007D26C8" w:rsidP="007D26C8">
      <w:pPr>
        <w:shd w:val="clear" w:color="auto" w:fill="FFFFFF"/>
        <w:spacing w:line="360" w:lineRule="auto"/>
        <w:ind w:firstLine="480"/>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（4）综合评价招生各专业学费按照山东省物价管理部门要求执行。</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二、报名流程</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1.网上报名：</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符合报名条件的考生于</w:t>
      </w:r>
      <w:r w:rsidR="006C4D83">
        <w:rPr>
          <w:rFonts w:ascii="仿宋" w:eastAsia="仿宋" w:hAnsi="仿宋" w:cs="宋体" w:hint="eastAsia"/>
          <w:color w:val="000000" w:themeColor="text1"/>
          <w:kern w:val="0"/>
          <w:sz w:val="29"/>
          <w:szCs w:val="29"/>
        </w:rPr>
        <w:t>5</w:t>
      </w:r>
      <w:r w:rsidRPr="006C4D83">
        <w:rPr>
          <w:rFonts w:ascii="仿宋" w:eastAsia="仿宋" w:hAnsi="仿宋" w:cs="宋体" w:hint="eastAsia"/>
          <w:color w:val="000000" w:themeColor="text1"/>
          <w:kern w:val="0"/>
          <w:sz w:val="29"/>
          <w:szCs w:val="29"/>
        </w:rPr>
        <w:t>月</w:t>
      </w:r>
      <w:r w:rsidR="006C4D83">
        <w:rPr>
          <w:rFonts w:ascii="仿宋" w:eastAsia="仿宋" w:hAnsi="仿宋" w:cs="宋体" w:hint="eastAsia"/>
          <w:color w:val="000000" w:themeColor="text1"/>
          <w:kern w:val="0"/>
          <w:sz w:val="29"/>
          <w:szCs w:val="29"/>
        </w:rPr>
        <w:t>18</w:t>
      </w:r>
      <w:r w:rsidRPr="006C4D83">
        <w:rPr>
          <w:rFonts w:ascii="仿宋" w:eastAsia="仿宋" w:hAnsi="仿宋" w:cs="宋体" w:hint="eastAsia"/>
          <w:color w:val="000000" w:themeColor="text1"/>
          <w:kern w:val="0"/>
          <w:sz w:val="29"/>
          <w:szCs w:val="29"/>
        </w:rPr>
        <w:t>日</w:t>
      </w:r>
      <w:r w:rsidRPr="007D26C8">
        <w:rPr>
          <w:rFonts w:ascii="仿宋" w:eastAsia="仿宋" w:hAnsi="仿宋" w:cs="宋体" w:hint="eastAsia"/>
          <w:color w:val="000000" w:themeColor="text1"/>
          <w:kern w:val="0"/>
          <w:sz w:val="29"/>
          <w:szCs w:val="29"/>
        </w:rPr>
        <w:t>前登录阳光高考特殊类型招生报名平台综合评价报名系统（</w:t>
      </w:r>
      <w:hyperlink r:id="rId7" w:tgtFrame="_self" w:history="1">
        <w:r w:rsidRPr="007D26C8">
          <w:rPr>
            <w:rFonts w:ascii="仿宋" w:eastAsia="仿宋" w:hAnsi="仿宋" w:cs="宋体" w:hint="eastAsia"/>
            <w:b/>
            <w:bCs/>
            <w:color w:val="000000" w:themeColor="text1"/>
            <w:kern w:val="0"/>
            <w:sz w:val="29"/>
            <w:szCs w:val="29"/>
            <w:u w:val="single"/>
          </w:rPr>
          <w:t>点击跳转报名登录界面</w:t>
        </w:r>
      </w:hyperlink>
      <w:r w:rsidRPr="007D26C8">
        <w:rPr>
          <w:rFonts w:ascii="仿宋" w:eastAsia="仿宋" w:hAnsi="仿宋" w:cs="宋体" w:hint="eastAsia"/>
          <w:color w:val="000000" w:themeColor="text1"/>
          <w:kern w:val="0"/>
          <w:sz w:val="29"/>
          <w:szCs w:val="29"/>
        </w:rPr>
        <w:t>）进行报名，按要求填写相关信息。</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2.上</w:t>
      </w:r>
      <w:proofErr w:type="gramStart"/>
      <w:r w:rsidRPr="007D26C8">
        <w:rPr>
          <w:rFonts w:ascii="仿宋" w:eastAsia="仿宋" w:hAnsi="仿宋" w:cs="宋体" w:hint="eastAsia"/>
          <w:color w:val="000000" w:themeColor="text1"/>
          <w:kern w:val="0"/>
          <w:sz w:val="29"/>
          <w:szCs w:val="29"/>
        </w:rPr>
        <w:t>传系统</w:t>
      </w:r>
      <w:proofErr w:type="gramEnd"/>
      <w:r w:rsidRPr="007D26C8">
        <w:rPr>
          <w:rFonts w:ascii="仿宋" w:eastAsia="仿宋" w:hAnsi="仿宋" w:cs="宋体" w:hint="eastAsia"/>
          <w:color w:val="000000" w:themeColor="text1"/>
          <w:kern w:val="0"/>
          <w:sz w:val="29"/>
          <w:szCs w:val="29"/>
        </w:rPr>
        <w:t>材料：</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（1）网上报名生成的《中国海洋大学</w:t>
      </w:r>
      <w:r>
        <w:rPr>
          <w:rFonts w:ascii="仿宋" w:eastAsia="仿宋" w:hAnsi="仿宋" w:cs="宋体" w:hint="eastAsia"/>
          <w:color w:val="000000" w:themeColor="text1"/>
          <w:kern w:val="0"/>
          <w:sz w:val="29"/>
          <w:szCs w:val="29"/>
        </w:rPr>
        <w:t>2021年</w:t>
      </w:r>
      <w:r w:rsidRPr="007D26C8">
        <w:rPr>
          <w:rFonts w:ascii="仿宋" w:eastAsia="仿宋" w:hAnsi="仿宋" w:cs="宋体" w:hint="eastAsia"/>
          <w:color w:val="000000" w:themeColor="text1"/>
          <w:kern w:val="0"/>
          <w:sz w:val="29"/>
          <w:szCs w:val="29"/>
        </w:rPr>
        <w:t>综合评价招生申请表》。考生完成网上报名，信息确认无误后下载打印申请表，每一页均须由所在中学相关负责人审核属实并签字，加盖中学公章;考生将填写完整、本人签字、中学签字盖章、版本号与网上一致的申请表扫描后上传至报名系统。</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（2）个人陈述。须由考生本人手写，字数不限，内容一般应包括自身成长经历、对报考专业的认知与思考、个性特长、取得的成绩及进入大学后的专业学习规划等。</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lastRenderedPageBreak/>
        <w:t>（3）符合报名条件的有关获奖证书、证明以及其他材料等，需上传原件扫描件。</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（4）未体现在学生综合素质评价档案中的，有关社区服务、社会实践和考察探究活动相关材料可上传原件扫描件（非必需）。</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（5）《报考材料真实性承诺书》（见附件），需考生本人签字后上传原件扫描件。</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以上材料经扫描后在报名系统上传，不需邮寄或提交任何纸质材料。上传至报名系统的申请材料务必真实、准确、清晰。未按要求完成报名、材料不全者，不予审核。</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三、资格审查及学校考核办法</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1.资格审查</w:t>
      </w:r>
    </w:p>
    <w:p w:rsidR="00850BBE" w:rsidRDefault="007D26C8" w:rsidP="007D26C8">
      <w:pPr>
        <w:shd w:val="clear" w:color="auto" w:fill="FFFFFF"/>
        <w:spacing w:line="360" w:lineRule="auto"/>
        <w:ind w:firstLine="555"/>
        <w:contextualSpacing/>
        <w:rPr>
          <w:rFonts w:ascii="仿宋" w:eastAsia="仿宋" w:hAnsi="仿宋" w:cs="宋体" w:hint="eastAsia"/>
          <w:color w:val="000000" w:themeColor="text1"/>
          <w:kern w:val="0"/>
          <w:sz w:val="29"/>
          <w:szCs w:val="29"/>
        </w:rPr>
      </w:pPr>
      <w:r w:rsidRPr="007D26C8">
        <w:rPr>
          <w:rFonts w:ascii="仿宋" w:eastAsia="仿宋" w:hAnsi="仿宋" w:cs="宋体" w:hint="eastAsia"/>
          <w:color w:val="000000" w:themeColor="text1"/>
          <w:kern w:val="0"/>
          <w:sz w:val="29"/>
          <w:szCs w:val="29"/>
        </w:rPr>
        <w:t>学校组织相关学科专家，依据报考条件，认真审核考生报名材料及山东省教育厅反馈的考生高中综合素质评价信息，择优确定获得考核资格的考生名单，并在我</w:t>
      </w:r>
      <w:proofErr w:type="gramStart"/>
      <w:r w:rsidRPr="007D26C8">
        <w:rPr>
          <w:rFonts w:ascii="仿宋" w:eastAsia="仿宋" w:hAnsi="仿宋" w:cs="宋体" w:hint="eastAsia"/>
          <w:color w:val="000000" w:themeColor="text1"/>
          <w:kern w:val="0"/>
          <w:sz w:val="29"/>
          <w:szCs w:val="29"/>
        </w:rPr>
        <w:t>校本科</w:t>
      </w:r>
      <w:proofErr w:type="gramEnd"/>
      <w:r w:rsidRPr="007D26C8">
        <w:rPr>
          <w:rFonts w:ascii="仿宋" w:eastAsia="仿宋" w:hAnsi="仿宋" w:cs="宋体" w:hint="eastAsia"/>
          <w:color w:val="000000" w:themeColor="text1"/>
          <w:kern w:val="0"/>
          <w:sz w:val="29"/>
          <w:szCs w:val="29"/>
        </w:rPr>
        <w:t>招生信息网公布。</w:t>
      </w:r>
    </w:p>
    <w:p w:rsidR="00A93746" w:rsidRDefault="006C4D83" w:rsidP="007D26C8">
      <w:pPr>
        <w:shd w:val="clear" w:color="auto" w:fill="FFFFFF"/>
        <w:spacing w:line="360" w:lineRule="auto"/>
        <w:ind w:firstLine="555"/>
        <w:contextualSpacing/>
        <w:rPr>
          <w:rFonts w:ascii="仿宋" w:eastAsia="仿宋" w:hAnsi="仿宋" w:cs="宋体"/>
          <w:color w:val="000000" w:themeColor="text1"/>
          <w:kern w:val="0"/>
          <w:sz w:val="29"/>
          <w:szCs w:val="29"/>
        </w:rPr>
      </w:pPr>
      <w:r>
        <w:rPr>
          <w:rFonts w:ascii="仿宋" w:eastAsia="仿宋" w:hAnsi="仿宋" w:cs="宋体" w:hint="eastAsia"/>
          <w:color w:val="000000" w:themeColor="text1"/>
          <w:kern w:val="0"/>
          <w:sz w:val="29"/>
          <w:szCs w:val="29"/>
        </w:rPr>
        <w:t>获得考核资格的考生需于6月12日前登录报名系统确认是否参加学校考核，</w:t>
      </w:r>
      <w:r w:rsidRPr="006C4D83">
        <w:rPr>
          <w:rFonts w:ascii="仿宋" w:eastAsia="仿宋" w:hAnsi="仿宋" w:cs="宋体" w:hint="eastAsia"/>
          <w:color w:val="000000" w:themeColor="text1"/>
          <w:kern w:val="0"/>
          <w:sz w:val="29"/>
          <w:szCs w:val="29"/>
        </w:rPr>
        <w:t>未在规定时间内完成考试确认者，视为自动放弃我校</w:t>
      </w:r>
      <w:r>
        <w:rPr>
          <w:rFonts w:ascii="仿宋" w:eastAsia="仿宋" w:hAnsi="仿宋" w:cs="宋体" w:hint="eastAsia"/>
          <w:color w:val="000000" w:themeColor="text1"/>
          <w:kern w:val="0"/>
          <w:sz w:val="29"/>
          <w:szCs w:val="29"/>
        </w:rPr>
        <w:t>综合评价招生考核资格。</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2.考核方式与内容</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考核方式为面试，物理学专业侧重于考察考生学科特长和创新潜质等，外语类专业侧重于考察考生英语应用能力，同时学校还将开展对学生理想信念、思想品德、诚实守信、遵纪守法、责任担当和心理素质等综合素质的考核。</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lastRenderedPageBreak/>
        <w:t>3.考核时间和地点</w:t>
      </w:r>
    </w:p>
    <w:p w:rsidR="0057298E" w:rsidRDefault="003D5A79" w:rsidP="007D26C8">
      <w:pPr>
        <w:shd w:val="clear" w:color="auto" w:fill="FFFFFF"/>
        <w:spacing w:line="360" w:lineRule="auto"/>
        <w:ind w:firstLine="555"/>
        <w:contextualSpacing/>
        <w:rPr>
          <w:rFonts w:ascii="仿宋" w:eastAsia="仿宋" w:hAnsi="仿宋" w:cs="宋体"/>
          <w:color w:val="000000" w:themeColor="text1"/>
          <w:kern w:val="0"/>
          <w:sz w:val="29"/>
          <w:szCs w:val="29"/>
        </w:rPr>
      </w:pPr>
      <w:r w:rsidRPr="003D5A79">
        <w:rPr>
          <w:rFonts w:ascii="仿宋" w:eastAsia="仿宋" w:hAnsi="仿宋" w:cs="宋体" w:hint="eastAsia"/>
          <w:color w:val="000000" w:themeColor="text1"/>
          <w:kern w:val="0"/>
          <w:sz w:val="29"/>
          <w:szCs w:val="29"/>
        </w:rPr>
        <w:t>学校</w:t>
      </w:r>
      <w:r w:rsidR="00FE12A9">
        <w:rPr>
          <w:rFonts w:ascii="仿宋" w:eastAsia="仿宋" w:hAnsi="仿宋" w:cs="宋体" w:hint="eastAsia"/>
          <w:color w:val="000000" w:themeColor="text1"/>
          <w:kern w:val="0"/>
          <w:sz w:val="29"/>
          <w:szCs w:val="29"/>
        </w:rPr>
        <w:t>将在高考结束后、高考成绩公布之前</w:t>
      </w:r>
      <w:r w:rsidRPr="003D5A79">
        <w:rPr>
          <w:rFonts w:ascii="仿宋" w:eastAsia="仿宋" w:hAnsi="仿宋" w:cs="宋体" w:hint="eastAsia"/>
          <w:color w:val="000000" w:themeColor="text1"/>
          <w:kern w:val="0"/>
          <w:sz w:val="29"/>
          <w:szCs w:val="29"/>
        </w:rPr>
        <w:t>进行综合评价试点招生测试，测试地点在中国海洋大学崂山校区，有关测试安排的具体事项将在我</w:t>
      </w:r>
      <w:proofErr w:type="gramStart"/>
      <w:r w:rsidRPr="003D5A79">
        <w:rPr>
          <w:rFonts w:ascii="仿宋" w:eastAsia="仿宋" w:hAnsi="仿宋" w:cs="宋体" w:hint="eastAsia"/>
          <w:color w:val="000000" w:themeColor="text1"/>
          <w:kern w:val="0"/>
          <w:sz w:val="29"/>
          <w:szCs w:val="29"/>
        </w:rPr>
        <w:t>校本科</w:t>
      </w:r>
      <w:proofErr w:type="gramEnd"/>
      <w:r w:rsidRPr="003D5A79">
        <w:rPr>
          <w:rFonts w:ascii="仿宋" w:eastAsia="仿宋" w:hAnsi="仿宋" w:cs="宋体" w:hint="eastAsia"/>
          <w:color w:val="000000" w:themeColor="text1"/>
          <w:kern w:val="0"/>
          <w:sz w:val="29"/>
          <w:szCs w:val="29"/>
        </w:rPr>
        <w:t>招生信息网公布。</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4.公布考核合格名单</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学校将遵循“严格标准、保证质量”的原则，根据考生考核成绩，由学校本科招生工作领导小组分专业划定合格分数线，确定合格考生名单。名单在教育部阳光高考信息平台和中国海洋大学本科招生信息网公示，并报山东省教育招生考试院备案。</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四、录取政策及录取办法</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1.志愿批次。我校综合评价考核合格的考生须在山东省普通类提前</w:t>
      </w:r>
      <w:proofErr w:type="gramStart"/>
      <w:r w:rsidRPr="007D26C8">
        <w:rPr>
          <w:rFonts w:ascii="仿宋" w:eastAsia="仿宋" w:hAnsi="仿宋" w:cs="宋体" w:hint="eastAsia"/>
          <w:color w:val="000000" w:themeColor="text1"/>
          <w:kern w:val="0"/>
          <w:sz w:val="29"/>
          <w:szCs w:val="29"/>
        </w:rPr>
        <w:t>批进行</w:t>
      </w:r>
      <w:proofErr w:type="gramEnd"/>
      <w:r w:rsidRPr="007D26C8">
        <w:rPr>
          <w:rFonts w:ascii="仿宋" w:eastAsia="仿宋" w:hAnsi="仿宋" w:cs="宋体" w:hint="eastAsia"/>
          <w:color w:val="000000" w:themeColor="text1"/>
          <w:kern w:val="0"/>
          <w:sz w:val="29"/>
          <w:szCs w:val="29"/>
        </w:rPr>
        <w:t>高考志愿填报，填报专业志愿须与考核合格的专业保持一致。</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2.录取规则。考核合格考生高考投档成绩（含附加分）不得低于</w:t>
      </w:r>
      <w:r>
        <w:rPr>
          <w:rFonts w:ascii="仿宋" w:eastAsia="仿宋" w:hAnsi="仿宋" w:cs="宋体" w:hint="eastAsia"/>
          <w:color w:val="000000" w:themeColor="text1"/>
          <w:kern w:val="0"/>
          <w:sz w:val="29"/>
          <w:szCs w:val="29"/>
        </w:rPr>
        <w:t>2021年</w:t>
      </w:r>
      <w:r w:rsidRPr="007D26C8">
        <w:rPr>
          <w:rFonts w:ascii="仿宋" w:eastAsia="仿宋" w:hAnsi="仿宋" w:cs="宋体" w:hint="eastAsia"/>
          <w:color w:val="000000" w:themeColor="text1"/>
          <w:kern w:val="0"/>
          <w:sz w:val="29"/>
          <w:szCs w:val="29"/>
        </w:rPr>
        <w:t>山东省划定的特殊类型招生录取控制分数线。考生进档后我校将按照综合成绩，按照“分数优先”的原则分专业录取。</w:t>
      </w:r>
      <w:proofErr w:type="gramStart"/>
      <w:r w:rsidRPr="007D26C8">
        <w:rPr>
          <w:rFonts w:ascii="仿宋" w:eastAsia="仿宋" w:hAnsi="仿宋" w:cs="宋体" w:hint="eastAsia"/>
          <w:color w:val="000000" w:themeColor="text1"/>
          <w:kern w:val="0"/>
          <w:sz w:val="29"/>
          <w:szCs w:val="29"/>
        </w:rPr>
        <w:t>提前批被我校</w:t>
      </w:r>
      <w:proofErr w:type="gramEnd"/>
      <w:r w:rsidRPr="007D26C8">
        <w:rPr>
          <w:rFonts w:ascii="仿宋" w:eastAsia="仿宋" w:hAnsi="仿宋" w:cs="宋体" w:hint="eastAsia"/>
          <w:color w:val="000000" w:themeColor="text1"/>
          <w:kern w:val="0"/>
          <w:sz w:val="29"/>
          <w:szCs w:val="29"/>
        </w:rPr>
        <w:t>综合评价录取的考生不再被其他学校录取，也无法参加山东省统一高考后续批次录取；未被录取的考生，可正常参加山东省统一高考后续批次录取。</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综合成绩构成：我校综合评价考核成绩（按满分100分折算）×15%+高考投档成绩（按满分100分折算）×85%。综合成绩</w:t>
      </w:r>
      <w:r w:rsidR="00B21E22" w:rsidRPr="00B21E22">
        <w:rPr>
          <w:rFonts w:ascii="仿宋" w:eastAsia="仿宋" w:hAnsi="仿宋" w:cs="宋体" w:hint="eastAsia"/>
          <w:color w:val="000000" w:themeColor="text1"/>
          <w:kern w:val="0"/>
          <w:sz w:val="29"/>
          <w:szCs w:val="29"/>
        </w:rPr>
        <w:t>按四舍五入保留两位小数进行计算</w:t>
      </w:r>
      <w:r w:rsidR="00B21E22">
        <w:rPr>
          <w:rFonts w:ascii="仿宋" w:eastAsia="仿宋" w:hAnsi="仿宋" w:cs="宋体" w:hint="eastAsia"/>
          <w:color w:val="000000" w:themeColor="text1"/>
          <w:kern w:val="0"/>
          <w:sz w:val="29"/>
          <w:szCs w:val="29"/>
        </w:rPr>
        <w:t>，综合成绩</w:t>
      </w:r>
      <w:r w:rsidRPr="007D26C8">
        <w:rPr>
          <w:rFonts w:ascii="仿宋" w:eastAsia="仿宋" w:hAnsi="仿宋" w:cs="宋体" w:hint="eastAsia"/>
          <w:color w:val="000000" w:themeColor="text1"/>
          <w:kern w:val="0"/>
          <w:sz w:val="29"/>
          <w:szCs w:val="29"/>
        </w:rPr>
        <w:t>相同时，排序依据依次为：</w:t>
      </w:r>
      <w:r w:rsidRPr="007D26C8">
        <w:rPr>
          <w:rFonts w:ascii="仿宋" w:eastAsia="仿宋" w:hAnsi="仿宋" w:cs="宋体" w:hint="eastAsia"/>
          <w:color w:val="000000" w:themeColor="text1"/>
          <w:kern w:val="0"/>
          <w:sz w:val="29"/>
          <w:szCs w:val="29"/>
        </w:rPr>
        <w:lastRenderedPageBreak/>
        <w:t>与报考专业相对应科目的高考成绩、我校综合评价考核成绩、高考投档成绩。</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五、决策与监督机制</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1.学校成立由校长任组长，分管副校长和纪委书记任副组长，监察、教务、招生办等部门主要负责人为成员的本科招生工作领导小组。招生办法、录取程序、录取结果等招生过程中的所有重要事宜均由本科招生工作领导小组集体研究决定。</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2.学校纪检监察部门负责本科生招生工作的全过程监督，受理举报或投诉，监督举报电话（不受理招生咨询）：0532-66782733，E-mail：</w:t>
      </w:r>
      <w:r w:rsidRPr="007D26C8">
        <w:rPr>
          <w:rFonts w:ascii="仿宋" w:eastAsia="仿宋" w:hAnsi="仿宋" w:cs="Calibri"/>
          <w:color w:val="000000" w:themeColor="text1"/>
          <w:kern w:val="0"/>
          <w:sz w:val="24"/>
          <w:szCs w:val="24"/>
        </w:rPr>
        <w:t>jiancha@ouc.edu.cn</w:t>
      </w:r>
      <w:r w:rsidRPr="007D26C8">
        <w:rPr>
          <w:rFonts w:ascii="仿宋" w:eastAsia="仿宋" w:hAnsi="仿宋" w:cs="宋体" w:hint="eastAsia"/>
          <w:color w:val="000000" w:themeColor="text1"/>
          <w:kern w:val="0"/>
          <w:sz w:val="29"/>
          <w:szCs w:val="29"/>
        </w:rPr>
        <w:t>。</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3.对提供虚假信息、材料的考生，一经查实，学校将认定为在国家教育考试中作弊，取消其山东省综合评价招生资格，并通报省级招生考试机构或教育行政部门做进一步处理。</w:t>
      </w:r>
    </w:p>
    <w:p w:rsidR="007D26C8" w:rsidRPr="007D26C8" w:rsidRDefault="007D26C8" w:rsidP="007D26C8">
      <w:pPr>
        <w:shd w:val="clear" w:color="auto" w:fill="FFFFFF"/>
        <w:spacing w:line="360" w:lineRule="auto"/>
        <w:ind w:firstLine="58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六、其它</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有关未尽事宜，按照教育部和山东省有关文件精神执行。</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本科生招生办公室联系方式：</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联系电话：0532—66782426/66781723/66782478（传真）；</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网址：http://bkzs.ouc.edu.cn/；</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E-mail：ouczsb@ouc.edu.cn</w:t>
      </w:r>
    </w:p>
    <w:p w:rsidR="007D26C8" w:rsidRPr="007D26C8"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宋体" w:eastAsia="宋体" w:hAnsi="宋体" w:cs="宋体" w:hint="eastAsia"/>
          <w:color w:val="000000" w:themeColor="text1"/>
          <w:kern w:val="0"/>
          <w:sz w:val="24"/>
          <w:szCs w:val="24"/>
        </w:rPr>
        <w:t>  </w:t>
      </w:r>
    </w:p>
    <w:p w:rsidR="007D26C8" w:rsidRPr="007D26C8" w:rsidRDefault="007D26C8" w:rsidP="00F54746">
      <w:pPr>
        <w:shd w:val="clear" w:color="auto" w:fill="FFFFFF"/>
        <w:spacing w:line="360" w:lineRule="auto"/>
        <w:ind w:firstLine="555"/>
        <w:contextualSpacing/>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t>附件：</w:t>
      </w:r>
      <w:hyperlink r:id="rId8" w:history="1">
        <w:r>
          <w:rPr>
            <w:rFonts w:ascii="仿宋" w:eastAsia="仿宋" w:hAnsi="仿宋" w:cs="宋体" w:hint="eastAsia"/>
            <w:color w:val="000000" w:themeColor="text1"/>
            <w:kern w:val="0"/>
            <w:sz w:val="29"/>
            <w:szCs w:val="29"/>
            <w:u w:val="single"/>
          </w:rPr>
          <w:t>2021年</w:t>
        </w:r>
        <w:r w:rsidRPr="007D26C8">
          <w:rPr>
            <w:rFonts w:ascii="仿宋" w:eastAsia="仿宋" w:hAnsi="仿宋" w:cs="宋体" w:hint="eastAsia"/>
            <w:color w:val="000000" w:themeColor="text1"/>
            <w:kern w:val="0"/>
            <w:sz w:val="29"/>
            <w:szCs w:val="29"/>
            <w:u w:val="single"/>
          </w:rPr>
          <w:t>山东省综合评价招生报考材料真实性承诺书.</w:t>
        </w:r>
        <w:proofErr w:type="gramStart"/>
        <w:r w:rsidRPr="007D26C8">
          <w:rPr>
            <w:rFonts w:ascii="仿宋" w:eastAsia="仿宋" w:hAnsi="仿宋" w:cs="宋体" w:hint="eastAsia"/>
            <w:color w:val="000000" w:themeColor="text1"/>
            <w:kern w:val="0"/>
            <w:sz w:val="29"/>
            <w:szCs w:val="29"/>
            <w:u w:val="single"/>
          </w:rPr>
          <w:t>docx</w:t>
        </w:r>
        <w:proofErr w:type="gramEnd"/>
      </w:hyperlink>
    </w:p>
    <w:p w:rsidR="007D26C8" w:rsidRPr="007D26C8" w:rsidRDefault="007D26C8" w:rsidP="007D26C8">
      <w:pPr>
        <w:shd w:val="clear" w:color="auto" w:fill="FFFFFF"/>
        <w:spacing w:line="360" w:lineRule="auto"/>
        <w:ind w:firstLine="555"/>
        <w:contextualSpacing/>
        <w:jc w:val="right"/>
        <w:rPr>
          <w:rFonts w:ascii="仿宋" w:eastAsia="仿宋" w:hAnsi="仿宋" w:cs="宋体"/>
          <w:color w:val="000000" w:themeColor="text1"/>
          <w:kern w:val="0"/>
          <w:sz w:val="24"/>
          <w:szCs w:val="24"/>
        </w:rPr>
      </w:pPr>
      <w:r w:rsidRPr="007D26C8">
        <w:rPr>
          <w:rFonts w:ascii="仿宋" w:eastAsia="仿宋" w:hAnsi="仿宋" w:cs="宋体" w:hint="eastAsia"/>
          <w:color w:val="000000" w:themeColor="text1"/>
          <w:kern w:val="0"/>
          <w:sz w:val="29"/>
          <w:szCs w:val="29"/>
        </w:rPr>
        <w:lastRenderedPageBreak/>
        <w:t>中国海洋大学本科生招生办公室</w:t>
      </w:r>
    </w:p>
    <w:p w:rsidR="007D26C8" w:rsidRPr="007D26C8" w:rsidRDefault="007D26C8" w:rsidP="007D26C8">
      <w:pPr>
        <w:shd w:val="clear" w:color="auto" w:fill="FFFFFF"/>
        <w:spacing w:line="360" w:lineRule="auto"/>
        <w:ind w:firstLine="555"/>
        <w:contextualSpacing/>
        <w:jc w:val="right"/>
        <w:rPr>
          <w:rFonts w:ascii="仿宋" w:eastAsia="仿宋" w:hAnsi="仿宋" w:cs="宋体"/>
          <w:color w:val="000000" w:themeColor="text1"/>
          <w:kern w:val="0"/>
          <w:sz w:val="24"/>
          <w:szCs w:val="24"/>
        </w:rPr>
      </w:pPr>
      <w:r w:rsidRPr="007D26C8">
        <w:rPr>
          <w:rFonts w:ascii="宋体" w:eastAsia="宋体" w:hAnsi="宋体" w:cs="宋体" w:hint="eastAsia"/>
          <w:color w:val="000000" w:themeColor="text1"/>
          <w:kern w:val="0"/>
          <w:sz w:val="29"/>
          <w:szCs w:val="29"/>
        </w:rPr>
        <w:t> </w:t>
      </w:r>
      <w:r>
        <w:rPr>
          <w:rFonts w:ascii="仿宋" w:eastAsia="仿宋" w:hAnsi="仿宋" w:cs="宋体" w:hint="eastAsia"/>
          <w:color w:val="000000" w:themeColor="text1"/>
          <w:kern w:val="0"/>
          <w:sz w:val="29"/>
          <w:szCs w:val="29"/>
        </w:rPr>
        <w:t>2021年</w:t>
      </w:r>
      <w:r w:rsidR="00B21E22">
        <w:rPr>
          <w:rFonts w:ascii="仿宋" w:eastAsia="仿宋" w:hAnsi="仿宋" w:cs="宋体" w:hint="eastAsia"/>
          <w:color w:val="000000" w:themeColor="text1"/>
          <w:kern w:val="0"/>
          <w:sz w:val="29"/>
          <w:szCs w:val="29"/>
        </w:rPr>
        <w:t>4</w:t>
      </w:r>
      <w:r w:rsidRPr="00A93746">
        <w:rPr>
          <w:rFonts w:ascii="仿宋" w:eastAsia="仿宋" w:hAnsi="仿宋" w:cs="宋体" w:hint="eastAsia"/>
          <w:color w:val="000000" w:themeColor="text1"/>
          <w:kern w:val="0"/>
          <w:sz w:val="29"/>
          <w:szCs w:val="29"/>
        </w:rPr>
        <w:t>月</w:t>
      </w:r>
      <w:r w:rsidR="00B21E22">
        <w:rPr>
          <w:rFonts w:ascii="仿宋" w:eastAsia="仿宋" w:hAnsi="仿宋" w:cs="宋体" w:hint="eastAsia"/>
          <w:color w:val="000000" w:themeColor="text1"/>
          <w:kern w:val="0"/>
          <w:sz w:val="29"/>
          <w:szCs w:val="29"/>
        </w:rPr>
        <w:t>16</w:t>
      </w:r>
      <w:r w:rsidRPr="00A93746">
        <w:rPr>
          <w:rFonts w:ascii="仿宋" w:eastAsia="仿宋" w:hAnsi="仿宋" w:cs="宋体" w:hint="eastAsia"/>
          <w:color w:val="000000" w:themeColor="text1"/>
          <w:kern w:val="0"/>
          <w:sz w:val="29"/>
          <w:szCs w:val="29"/>
        </w:rPr>
        <w:t>日</w:t>
      </w:r>
      <w:r w:rsidRPr="007D26C8">
        <w:rPr>
          <w:rFonts w:ascii="宋体" w:eastAsia="宋体" w:hAnsi="宋体" w:cs="宋体" w:hint="eastAsia"/>
          <w:color w:val="000000" w:themeColor="text1"/>
          <w:kern w:val="0"/>
          <w:sz w:val="29"/>
          <w:szCs w:val="29"/>
        </w:rPr>
        <w:t>  </w:t>
      </w:r>
    </w:p>
    <w:p w:rsidR="0057298E" w:rsidRPr="003576EF" w:rsidRDefault="0057298E" w:rsidP="0057298E">
      <w:pPr>
        <w:spacing w:line="560" w:lineRule="exact"/>
        <w:rPr>
          <w:rFonts w:ascii="黑体" w:eastAsia="黑体" w:hAnsi="黑体" w:cs="黑体"/>
          <w:bCs/>
          <w:sz w:val="32"/>
          <w:szCs w:val="32"/>
        </w:rPr>
      </w:pPr>
      <w:bookmarkStart w:id="0" w:name="_GoBack"/>
      <w:bookmarkEnd w:id="0"/>
      <w:r w:rsidRPr="003576EF">
        <w:rPr>
          <w:rFonts w:ascii="黑体" w:eastAsia="黑体" w:hAnsi="黑体" w:cs="黑体" w:hint="eastAsia"/>
          <w:bCs/>
          <w:sz w:val="32"/>
          <w:szCs w:val="32"/>
        </w:rPr>
        <w:t>附件</w:t>
      </w:r>
    </w:p>
    <w:p w:rsidR="0057298E" w:rsidRDefault="0057298E" w:rsidP="0057298E">
      <w:pPr>
        <w:spacing w:line="560" w:lineRule="exact"/>
        <w:rPr>
          <w:rFonts w:ascii="方正小标宋简体" w:eastAsia="方正小标宋简体" w:hAnsi="黑体"/>
          <w:b/>
          <w:sz w:val="44"/>
          <w:szCs w:val="44"/>
        </w:rPr>
      </w:pPr>
    </w:p>
    <w:p w:rsidR="0057298E" w:rsidRPr="003576EF" w:rsidRDefault="0057298E" w:rsidP="0057298E">
      <w:pPr>
        <w:spacing w:line="560" w:lineRule="exact"/>
        <w:jc w:val="center"/>
        <w:rPr>
          <w:rFonts w:ascii="方正小标宋简体" w:eastAsia="方正小标宋简体" w:hAnsi="黑体"/>
          <w:bCs/>
          <w:sz w:val="44"/>
          <w:szCs w:val="44"/>
        </w:rPr>
      </w:pPr>
      <w:r>
        <w:rPr>
          <w:rFonts w:ascii="方正小标宋简体" w:eastAsia="方正小标宋简体" w:hAnsi="黑体"/>
          <w:bCs/>
          <w:sz w:val="44"/>
          <w:szCs w:val="44"/>
        </w:rPr>
        <w:t>202</w:t>
      </w:r>
      <w:r>
        <w:rPr>
          <w:rFonts w:ascii="方正小标宋简体" w:eastAsia="方正小标宋简体" w:hAnsi="黑体" w:hint="eastAsia"/>
          <w:bCs/>
          <w:sz w:val="44"/>
          <w:szCs w:val="44"/>
        </w:rPr>
        <w:t>1</w:t>
      </w:r>
      <w:r w:rsidRPr="003576EF">
        <w:rPr>
          <w:rFonts w:ascii="方正小标宋简体" w:eastAsia="方正小标宋简体" w:hAnsi="黑体"/>
          <w:bCs/>
          <w:sz w:val="44"/>
          <w:szCs w:val="44"/>
        </w:rPr>
        <w:t>年山东省综合评价招生</w:t>
      </w:r>
    </w:p>
    <w:p w:rsidR="0057298E" w:rsidRDefault="0057298E" w:rsidP="0057298E">
      <w:pPr>
        <w:spacing w:line="560" w:lineRule="exact"/>
        <w:jc w:val="center"/>
        <w:rPr>
          <w:rFonts w:ascii="方正小标宋简体" w:eastAsia="方正小标宋简体" w:hAnsi="黑体"/>
          <w:b/>
          <w:sz w:val="44"/>
          <w:szCs w:val="44"/>
        </w:rPr>
      </w:pPr>
      <w:r w:rsidRPr="003576EF">
        <w:rPr>
          <w:rFonts w:ascii="方正小标宋简体" w:eastAsia="方正小标宋简体" w:hAnsi="黑体" w:hint="eastAsia"/>
          <w:bCs/>
          <w:sz w:val="44"/>
          <w:szCs w:val="44"/>
        </w:rPr>
        <w:t>报考材料真实性承诺书</w:t>
      </w:r>
    </w:p>
    <w:p w:rsidR="0057298E" w:rsidRDefault="0057298E" w:rsidP="0057298E">
      <w:pPr>
        <w:jc w:val="center"/>
        <w:rPr>
          <w:rFonts w:ascii="黑体" w:eastAsia="黑体" w:hAnsi="黑体"/>
          <w:b/>
          <w:sz w:val="32"/>
          <w:szCs w:val="32"/>
        </w:rPr>
      </w:pPr>
    </w:p>
    <w:p w:rsidR="0057298E" w:rsidRDefault="0057298E" w:rsidP="0057298E">
      <w:pPr>
        <w:spacing w:line="560" w:lineRule="exact"/>
        <w:rPr>
          <w:rFonts w:ascii="仿宋_GB2312" w:eastAsia="仿宋_GB2312"/>
          <w:sz w:val="32"/>
          <w:szCs w:val="32"/>
        </w:rPr>
      </w:pPr>
      <w:r>
        <w:rPr>
          <w:rFonts w:ascii="仿宋_GB2312" w:eastAsia="仿宋_GB2312" w:hint="eastAsia"/>
          <w:sz w:val="32"/>
          <w:szCs w:val="32"/>
        </w:rPr>
        <w:t>中国海洋大学：</w:t>
      </w:r>
    </w:p>
    <w:p w:rsidR="0057298E" w:rsidRDefault="0057298E" w:rsidP="0057298E">
      <w:pPr>
        <w:spacing w:line="560" w:lineRule="exact"/>
        <w:ind w:firstLineChars="200" w:firstLine="640"/>
        <w:rPr>
          <w:rFonts w:ascii="仿宋_GB2312" w:eastAsia="仿宋_GB2312"/>
          <w:sz w:val="32"/>
          <w:szCs w:val="32"/>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自愿参加中国海洋大学2021年综合评价招生考试，已认真阅读《中国海洋大学2021年综合评价招生简章》，并按照相应报考条件进行申报，同时知晓《国家教育考试违规处理办法》（教育部令第33号）和《普通高等学校招生违规行为处理暂行办法》（教育部令第36号）的有关规定。</w:t>
      </w:r>
    </w:p>
    <w:p w:rsidR="0057298E" w:rsidRDefault="0057298E" w:rsidP="0057298E">
      <w:pPr>
        <w:spacing w:line="560" w:lineRule="exact"/>
        <w:ind w:firstLineChars="200" w:firstLine="640"/>
        <w:rPr>
          <w:rFonts w:ascii="仿宋_GB2312" w:eastAsia="仿宋_GB2312"/>
          <w:sz w:val="32"/>
          <w:szCs w:val="32"/>
        </w:rPr>
      </w:pPr>
      <w:r>
        <w:rPr>
          <w:rFonts w:ascii="仿宋_GB2312" w:eastAsia="仿宋_GB2312" w:hint="eastAsia"/>
          <w:sz w:val="32"/>
          <w:szCs w:val="32"/>
        </w:rPr>
        <w:t>我保证报名所提供的全部材料和信息真实、准确、完整，无弄虚作假，无伪造证明、证书。如提供虚假信息或证明材料，造成的一切后果，由本人无条件承担。</w:t>
      </w:r>
    </w:p>
    <w:p w:rsidR="0057298E" w:rsidRDefault="0057298E" w:rsidP="0057298E">
      <w:pPr>
        <w:spacing w:line="560" w:lineRule="exact"/>
        <w:ind w:right="560"/>
        <w:rPr>
          <w:rFonts w:ascii="仿宋_GB2312" w:eastAsia="仿宋_GB2312"/>
          <w:sz w:val="32"/>
          <w:szCs w:val="32"/>
        </w:rPr>
      </w:pPr>
    </w:p>
    <w:p w:rsidR="0057298E" w:rsidRDefault="0057298E" w:rsidP="0057298E">
      <w:pPr>
        <w:spacing w:line="560" w:lineRule="exact"/>
        <w:ind w:right="560" w:firstLineChars="1350" w:firstLine="4320"/>
        <w:rPr>
          <w:rFonts w:ascii="仿宋_GB2312" w:eastAsia="仿宋_GB2312"/>
          <w:sz w:val="32"/>
          <w:szCs w:val="32"/>
        </w:rPr>
      </w:pPr>
      <w:r>
        <w:rPr>
          <w:rFonts w:ascii="仿宋_GB2312" w:eastAsia="仿宋_GB2312" w:hint="eastAsia"/>
          <w:sz w:val="32"/>
          <w:szCs w:val="32"/>
        </w:rPr>
        <w:t>承诺人（签字）：</w:t>
      </w:r>
    </w:p>
    <w:p w:rsidR="0057298E" w:rsidRDefault="0057298E" w:rsidP="0057298E">
      <w:pPr>
        <w:spacing w:line="560" w:lineRule="exact"/>
        <w:ind w:right="560" w:firstLineChars="1350" w:firstLine="4320"/>
        <w:rPr>
          <w:rFonts w:ascii="仿宋_GB2312" w:eastAsia="仿宋_GB2312"/>
          <w:sz w:val="32"/>
          <w:szCs w:val="32"/>
        </w:rPr>
      </w:pPr>
      <w:r>
        <w:rPr>
          <w:rFonts w:ascii="仿宋_GB2312" w:eastAsia="仿宋_GB2312" w:hint="eastAsia"/>
          <w:sz w:val="32"/>
          <w:szCs w:val="32"/>
        </w:rPr>
        <w:t>日期：</w:t>
      </w:r>
    </w:p>
    <w:p w:rsidR="0057298E" w:rsidRDefault="0057298E" w:rsidP="0057298E">
      <w:pPr>
        <w:jc w:val="center"/>
      </w:pPr>
    </w:p>
    <w:p w:rsidR="0057298E" w:rsidRDefault="0057298E" w:rsidP="0057298E"/>
    <w:p w:rsidR="0057298E" w:rsidRDefault="0057298E" w:rsidP="0057298E">
      <w:pPr>
        <w:shd w:val="clear" w:color="auto" w:fill="FFFFFF"/>
        <w:ind w:right="580" w:firstLine="555"/>
        <w:jc w:val="center"/>
        <w:rPr>
          <w:rFonts w:ascii="仿宋" w:eastAsia="仿宋" w:hAnsi="仿宋" w:cs="宋体"/>
          <w:color w:val="333333"/>
          <w:kern w:val="0"/>
          <w:sz w:val="29"/>
          <w:szCs w:val="29"/>
        </w:rPr>
      </w:pPr>
    </w:p>
    <w:p w:rsidR="0057298E" w:rsidRDefault="0057298E" w:rsidP="0057298E"/>
    <w:p w:rsidR="0057298E" w:rsidRPr="004A011E" w:rsidRDefault="0057298E" w:rsidP="0057298E"/>
    <w:p w:rsidR="0057298E" w:rsidRPr="0057298E" w:rsidRDefault="0057298E" w:rsidP="007D26C8">
      <w:pPr>
        <w:spacing w:line="360" w:lineRule="auto"/>
        <w:contextualSpacing/>
        <w:rPr>
          <w:rFonts w:ascii="仿宋" w:eastAsia="仿宋" w:hAnsi="仿宋"/>
          <w:color w:val="000000" w:themeColor="text1"/>
        </w:rPr>
      </w:pPr>
    </w:p>
    <w:sectPr w:rsidR="0057298E" w:rsidRPr="005729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21" w:rsidRDefault="009C6221" w:rsidP="00AF6315">
      <w:r>
        <w:separator/>
      </w:r>
    </w:p>
  </w:endnote>
  <w:endnote w:type="continuationSeparator" w:id="0">
    <w:p w:rsidR="009C6221" w:rsidRDefault="009C6221" w:rsidP="00AF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21" w:rsidRDefault="009C6221" w:rsidP="00AF6315">
      <w:r>
        <w:separator/>
      </w:r>
    </w:p>
  </w:footnote>
  <w:footnote w:type="continuationSeparator" w:id="0">
    <w:p w:rsidR="009C6221" w:rsidRDefault="009C6221" w:rsidP="00AF6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19"/>
    <w:rsid w:val="00075DAB"/>
    <w:rsid w:val="000D748B"/>
    <w:rsid w:val="00224919"/>
    <w:rsid w:val="00224E02"/>
    <w:rsid w:val="003D5A79"/>
    <w:rsid w:val="0057298E"/>
    <w:rsid w:val="005E3151"/>
    <w:rsid w:val="006003CB"/>
    <w:rsid w:val="006C4D83"/>
    <w:rsid w:val="007D26C8"/>
    <w:rsid w:val="007D4762"/>
    <w:rsid w:val="00841B8D"/>
    <w:rsid w:val="00850BBE"/>
    <w:rsid w:val="008658DB"/>
    <w:rsid w:val="00973503"/>
    <w:rsid w:val="00992498"/>
    <w:rsid w:val="009C6221"/>
    <w:rsid w:val="00A812F1"/>
    <w:rsid w:val="00A93746"/>
    <w:rsid w:val="00AF6315"/>
    <w:rsid w:val="00B02F39"/>
    <w:rsid w:val="00B21E22"/>
    <w:rsid w:val="00D01DED"/>
    <w:rsid w:val="00F54746"/>
    <w:rsid w:val="00F66C20"/>
    <w:rsid w:val="00FE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7D26C8"/>
  </w:style>
  <w:style w:type="paragraph" w:styleId="a3">
    <w:name w:val="Normal (Web)"/>
    <w:basedOn w:val="a"/>
    <w:uiPriority w:val="99"/>
    <w:unhideWhenUsed/>
    <w:rsid w:val="007D26C8"/>
    <w:pPr>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7D26C8"/>
    <w:rPr>
      <w:b/>
      <w:bCs/>
    </w:rPr>
  </w:style>
  <w:style w:type="paragraph" w:customStyle="1" w:styleId="ptextindent2">
    <w:name w:val="p_text_indent_2"/>
    <w:basedOn w:val="a"/>
    <w:rsid w:val="007D26C8"/>
    <w:pPr>
      <w:spacing w:before="100" w:beforeAutospacing="1" w:after="100" w:afterAutospacing="1"/>
    </w:pPr>
    <w:rPr>
      <w:rFonts w:ascii="宋体" w:eastAsia="宋体" w:hAnsi="宋体" w:cs="宋体"/>
      <w:kern w:val="0"/>
      <w:sz w:val="24"/>
      <w:szCs w:val="24"/>
    </w:rPr>
  </w:style>
  <w:style w:type="character" w:styleId="a5">
    <w:name w:val="Hyperlink"/>
    <w:basedOn w:val="a0"/>
    <w:uiPriority w:val="99"/>
    <w:semiHidden/>
    <w:unhideWhenUsed/>
    <w:rsid w:val="007D26C8"/>
    <w:rPr>
      <w:color w:val="0000FF"/>
      <w:u w:val="single"/>
    </w:rPr>
  </w:style>
  <w:style w:type="character" w:styleId="a6">
    <w:name w:val="Emphasis"/>
    <w:basedOn w:val="a0"/>
    <w:uiPriority w:val="20"/>
    <w:qFormat/>
    <w:rsid w:val="007D26C8"/>
    <w:rPr>
      <w:i/>
      <w:iCs/>
    </w:rPr>
  </w:style>
  <w:style w:type="paragraph" w:styleId="a7">
    <w:name w:val="Balloon Text"/>
    <w:basedOn w:val="a"/>
    <w:link w:val="Char"/>
    <w:uiPriority w:val="99"/>
    <w:semiHidden/>
    <w:unhideWhenUsed/>
    <w:rsid w:val="007D26C8"/>
    <w:rPr>
      <w:sz w:val="18"/>
      <w:szCs w:val="18"/>
    </w:rPr>
  </w:style>
  <w:style w:type="character" w:customStyle="1" w:styleId="Char">
    <w:name w:val="批注框文本 Char"/>
    <w:basedOn w:val="a0"/>
    <w:link w:val="a7"/>
    <w:uiPriority w:val="99"/>
    <w:semiHidden/>
    <w:rsid w:val="007D26C8"/>
    <w:rPr>
      <w:sz w:val="18"/>
      <w:szCs w:val="18"/>
    </w:rPr>
  </w:style>
  <w:style w:type="paragraph" w:styleId="a8">
    <w:name w:val="header"/>
    <w:basedOn w:val="a"/>
    <w:link w:val="Char0"/>
    <w:uiPriority w:val="99"/>
    <w:unhideWhenUsed/>
    <w:rsid w:val="00AF63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F6315"/>
    <w:rPr>
      <w:sz w:val="18"/>
      <w:szCs w:val="18"/>
    </w:rPr>
  </w:style>
  <w:style w:type="paragraph" w:styleId="a9">
    <w:name w:val="footer"/>
    <w:basedOn w:val="a"/>
    <w:link w:val="Char1"/>
    <w:uiPriority w:val="99"/>
    <w:unhideWhenUsed/>
    <w:rsid w:val="00AF6315"/>
    <w:pPr>
      <w:tabs>
        <w:tab w:val="center" w:pos="4153"/>
        <w:tab w:val="right" w:pos="8306"/>
      </w:tabs>
      <w:snapToGrid w:val="0"/>
    </w:pPr>
    <w:rPr>
      <w:sz w:val="18"/>
      <w:szCs w:val="18"/>
    </w:rPr>
  </w:style>
  <w:style w:type="character" w:customStyle="1" w:styleId="Char1">
    <w:name w:val="页脚 Char"/>
    <w:basedOn w:val="a0"/>
    <w:link w:val="a9"/>
    <w:uiPriority w:val="99"/>
    <w:rsid w:val="00AF6315"/>
    <w:rPr>
      <w:sz w:val="18"/>
      <w:szCs w:val="18"/>
    </w:rPr>
  </w:style>
  <w:style w:type="character" w:styleId="aa">
    <w:name w:val="annotation reference"/>
    <w:basedOn w:val="a0"/>
    <w:uiPriority w:val="99"/>
    <w:semiHidden/>
    <w:unhideWhenUsed/>
    <w:rsid w:val="00FE12A9"/>
    <w:rPr>
      <w:sz w:val="21"/>
      <w:szCs w:val="21"/>
    </w:rPr>
  </w:style>
  <w:style w:type="paragraph" w:styleId="ab">
    <w:name w:val="annotation text"/>
    <w:basedOn w:val="a"/>
    <w:link w:val="Char2"/>
    <w:uiPriority w:val="99"/>
    <w:semiHidden/>
    <w:unhideWhenUsed/>
    <w:rsid w:val="00FE12A9"/>
  </w:style>
  <w:style w:type="character" w:customStyle="1" w:styleId="Char2">
    <w:name w:val="批注文字 Char"/>
    <w:basedOn w:val="a0"/>
    <w:link w:val="ab"/>
    <w:uiPriority w:val="99"/>
    <w:semiHidden/>
    <w:rsid w:val="00FE12A9"/>
  </w:style>
  <w:style w:type="paragraph" w:styleId="ac">
    <w:name w:val="annotation subject"/>
    <w:basedOn w:val="ab"/>
    <w:next w:val="ab"/>
    <w:link w:val="Char3"/>
    <w:uiPriority w:val="99"/>
    <w:semiHidden/>
    <w:unhideWhenUsed/>
    <w:rsid w:val="00FE12A9"/>
    <w:rPr>
      <w:b/>
      <w:bCs/>
    </w:rPr>
  </w:style>
  <w:style w:type="character" w:customStyle="1" w:styleId="Char3">
    <w:name w:val="批注主题 Char"/>
    <w:basedOn w:val="Char2"/>
    <w:link w:val="ac"/>
    <w:uiPriority w:val="99"/>
    <w:semiHidden/>
    <w:rsid w:val="00FE1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7D26C8"/>
  </w:style>
  <w:style w:type="paragraph" w:styleId="a3">
    <w:name w:val="Normal (Web)"/>
    <w:basedOn w:val="a"/>
    <w:uiPriority w:val="99"/>
    <w:unhideWhenUsed/>
    <w:rsid w:val="007D26C8"/>
    <w:pPr>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7D26C8"/>
    <w:rPr>
      <w:b/>
      <w:bCs/>
    </w:rPr>
  </w:style>
  <w:style w:type="paragraph" w:customStyle="1" w:styleId="ptextindent2">
    <w:name w:val="p_text_indent_2"/>
    <w:basedOn w:val="a"/>
    <w:rsid w:val="007D26C8"/>
    <w:pPr>
      <w:spacing w:before="100" w:beforeAutospacing="1" w:after="100" w:afterAutospacing="1"/>
    </w:pPr>
    <w:rPr>
      <w:rFonts w:ascii="宋体" w:eastAsia="宋体" w:hAnsi="宋体" w:cs="宋体"/>
      <w:kern w:val="0"/>
      <w:sz w:val="24"/>
      <w:szCs w:val="24"/>
    </w:rPr>
  </w:style>
  <w:style w:type="character" w:styleId="a5">
    <w:name w:val="Hyperlink"/>
    <w:basedOn w:val="a0"/>
    <w:uiPriority w:val="99"/>
    <w:semiHidden/>
    <w:unhideWhenUsed/>
    <w:rsid w:val="007D26C8"/>
    <w:rPr>
      <w:color w:val="0000FF"/>
      <w:u w:val="single"/>
    </w:rPr>
  </w:style>
  <w:style w:type="character" w:styleId="a6">
    <w:name w:val="Emphasis"/>
    <w:basedOn w:val="a0"/>
    <w:uiPriority w:val="20"/>
    <w:qFormat/>
    <w:rsid w:val="007D26C8"/>
    <w:rPr>
      <w:i/>
      <w:iCs/>
    </w:rPr>
  </w:style>
  <w:style w:type="paragraph" w:styleId="a7">
    <w:name w:val="Balloon Text"/>
    <w:basedOn w:val="a"/>
    <w:link w:val="Char"/>
    <w:uiPriority w:val="99"/>
    <w:semiHidden/>
    <w:unhideWhenUsed/>
    <w:rsid w:val="007D26C8"/>
    <w:rPr>
      <w:sz w:val="18"/>
      <w:szCs w:val="18"/>
    </w:rPr>
  </w:style>
  <w:style w:type="character" w:customStyle="1" w:styleId="Char">
    <w:name w:val="批注框文本 Char"/>
    <w:basedOn w:val="a0"/>
    <w:link w:val="a7"/>
    <w:uiPriority w:val="99"/>
    <w:semiHidden/>
    <w:rsid w:val="007D26C8"/>
    <w:rPr>
      <w:sz w:val="18"/>
      <w:szCs w:val="18"/>
    </w:rPr>
  </w:style>
  <w:style w:type="paragraph" w:styleId="a8">
    <w:name w:val="header"/>
    <w:basedOn w:val="a"/>
    <w:link w:val="Char0"/>
    <w:uiPriority w:val="99"/>
    <w:unhideWhenUsed/>
    <w:rsid w:val="00AF63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F6315"/>
    <w:rPr>
      <w:sz w:val="18"/>
      <w:szCs w:val="18"/>
    </w:rPr>
  </w:style>
  <w:style w:type="paragraph" w:styleId="a9">
    <w:name w:val="footer"/>
    <w:basedOn w:val="a"/>
    <w:link w:val="Char1"/>
    <w:uiPriority w:val="99"/>
    <w:unhideWhenUsed/>
    <w:rsid w:val="00AF6315"/>
    <w:pPr>
      <w:tabs>
        <w:tab w:val="center" w:pos="4153"/>
        <w:tab w:val="right" w:pos="8306"/>
      </w:tabs>
      <w:snapToGrid w:val="0"/>
    </w:pPr>
    <w:rPr>
      <w:sz w:val="18"/>
      <w:szCs w:val="18"/>
    </w:rPr>
  </w:style>
  <w:style w:type="character" w:customStyle="1" w:styleId="Char1">
    <w:name w:val="页脚 Char"/>
    <w:basedOn w:val="a0"/>
    <w:link w:val="a9"/>
    <w:uiPriority w:val="99"/>
    <w:rsid w:val="00AF6315"/>
    <w:rPr>
      <w:sz w:val="18"/>
      <w:szCs w:val="18"/>
    </w:rPr>
  </w:style>
  <w:style w:type="character" w:styleId="aa">
    <w:name w:val="annotation reference"/>
    <w:basedOn w:val="a0"/>
    <w:uiPriority w:val="99"/>
    <w:semiHidden/>
    <w:unhideWhenUsed/>
    <w:rsid w:val="00FE12A9"/>
    <w:rPr>
      <w:sz w:val="21"/>
      <w:szCs w:val="21"/>
    </w:rPr>
  </w:style>
  <w:style w:type="paragraph" w:styleId="ab">
    <w:name w:val="annotation text"/>
    <w:basedOn w:val="a"/>
    <w:link w:val="Char2"/>
    <w:uiPriority w:val="99"/>
    <w:semiHidden/>
    <w:unhideWhenUsed/>
    <w:rsid w:val="00FE12A9"/>
  </w:style>
  <w:style w:type="character" w:customStyle="1" w:styleId="Char2">
    <w:name w:val="批注文字 Char"/>
    <w:basedOn w:val="a0"/>
    <w:link w:val="ab"/>
    <w:uiPriority w:val="99"/>
    <w:semiHidden/>
    <w:rsid w:val="00FE12A9"/>
  </w:style>
  <w:style w:type="paragraph" w:styleId="ac">
    <w:name w:val="annotation subject"/>
    <w:basedOn w:val="ab"/>
    <w:next w:val="ab"/>
    <w:link w:val="Char3"/>
    <w:uiPriority w:val="99"/>
    <w:semiHidden/>
    <w:unhideWhenUsed/>
    <w:rsid w:val="00FE12A9"/>
    <w:rPr>
      <w:b/>
      <w:bCs/>
    </w:rPr>
  </w:style>
  <w:style w:type="character" w:customStyle="1" w:styleId="Char3">
    <w:name w:val="批注主题 Char"/>
    <w:basedOn w:val="Char2"/>
    <w:link w:val="ac"/>
    <w:uiPriority w:val="99"/>
    <w:semiHidden/>
    <w:rsid w:val="00FE1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846379">
      <w:bodyDiv w:val="1"/>
      <w:marLeft w:val="0"/>
      <w:marRight w:val="0"/>
      <w:marTop w:val="0"/>
      <w:marBottom w:val="0"/>
      <w:divBdr>
        <w:top w:val="none" w:sz="0" w:space="0" w:color="auto"/>
        <w:left w:val="none" w:sz="0" w:space="0" w:color="auto"/>
        <w:bottom w:val="none" w:sz="0" w:space="0" w:color="auto"/>
        <w:right w:val="none" w:sz="0" w:space="0" w:color="auto"/>
      </w:divBdr>
      <w:divsChild>
        <w:div w:id="434443219">
          <w:marLeft w:val="0"/>
          <w:marRight w:val="0"/>
          <w:marTop w:val="0"/>
          <w:marBottom w:val="150"/>
          <w:divBdr>
            <w:top w:val="none" w:sz="0" w:space="0" w:color="auto"/>
            <w:left w:val="none" w:sz="0" w:space="0" w:color="auto"/>
            <w:bottom w:val="none" w:sz="0" w:space="0" w:color="auto"/>
            <w:right w:val="none" w:sz="0" w:space="0" w:color="auto"/>
          </w:divBdr>
        </w:div>
        <w:div w:id="37527998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kzs.ouc.edu.cn/_upload/article/files/8e/f8/9115fa724bbf803effd8a5ac9d03/8357b71b-2cd0-4a03-8802-d4caff97e021.docx" TargetMode="External"/><Relationship Id="rId3" Type="http://schemas.openxmlformats.org/officeDocument/2006/relationships/settings" Target="settings.xml"/><Relationship Id="rId7" Type="http://schemas.openxmlformats.org/officeDocument/2006/relationships/hyperlink" Target="https://account.chsi.com.cn/passport/login?entrytype=zzbmstu&amp;service=https%3A%2F%2Fgaokao.chsi.com.cn%2Fzzbm%2Fj_spring_cas_security_che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464</Words>
  <Characters>2650</Characters>
  <Application>Microsoft Office Word</Application>
  <DocSecurity>0</DocSecurity>
  <Lines>22</Lines>
  <Paragraphs>6</Paragraphs>
  <ScaleCrop>false</ScaleCrop>
  <Company>微软中国</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2021-04-16T03:06:00Z</dcterms:created>
  <dcterms:modified xsi:type="dcterms:W3CDTF">2021-04-16T03:08:00Z</dcterms:modified>
</cp:coreProperties>
</file>