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山东省非营利性民办职业院校</w:t>
      </w:r>
    </w:p>
    <w:p>
      <w:pPr>
        <w:spacing w:line="600" w:lineRule="exact"/>
        <w:jc w:val="center"/>
        <w:rPr>
          <w:rFonts w:hint="eastAsia" w:ascii="楷体_GB2312" w:hAnsi="楷体" w:eastAsia="楷体_GB2312" w:cs="???????"/>
          <w:bCs/>
          <w:sz w:val="32"/>
          <w:szCs w:val="32"/>
        </w:rPr>
      </w:pPr>
      <w:r>
        <w:rPr>
          <w:rFonts w:hint="eastAsia" w:ascii="方正小标宋简体" w:eastAsia="方正小标宋简体"/>
          <w:sz w:val="44"/>
          <w:szCs w:val="44"/>
        </w:rPr>
        <w:t>认定管理办法（试行）</w:t>
      </w:r>
    </w:p>
    <w:p>
      <w:pPr>
        <w:spacing w:line="580" w:lineRule="exact"/>
        <w:ind w:firstLine="640" w:firstLineChars="200"/>
        <w:rPr>
          <w:rFonts w:hint="eastAsia" w:ascii="黑体" w:hAnsi="黑体" w:eastAsia="黑体" w:cs="??"/>
          <w:bCs/>
          <w:sz w:val="32"/>
          <w:szCs w:val="32"/>
          <w:lang w:val="zh-TW"/>
        </w:rPr>
      </w:pPr>
    </w:p>
    <w:p>
      <w:pPr>
        <w:spacing w:line="580" w:lineRule="exact"/>
        <w:ind w:firstLine="640" w:firstLineChars="200"/>
        <w:rPr>
          <w:rFonts w:hint="eastAsia" w:ascii="仿宋_GB2312" w:hAnsi="??_GB2312" w:eastAsia="仿宋_GB2312" w:cs="??_GB2312"/>
          <w:bCs/>
          <w:kern w:val="0"/>
          <w:sz w:val="32"/>
          <w:szCs w:val="32"/>
        </w:rPr>
      </w:pPr>
      <w:r>
        <w:rPr>
          <w:rFonts w:hint="eastAsia" w:ascii="仿宋_GB2312" w:hAnsi="黑体" w:eastAsia="仿宋_GB2312" w:cs="??"/>
          <w:bCs/>
          <w:sz w:val="32"/>
          <w:szCs w:val="32"/>
          <w:lang w:val="zh-TW" w:eastAsia="zh-TW"/>
        </w:rPr>
        <w:t>第一条</w:t>
      </w:r>
      <w:r>
        <w:rPr>
          <w:rFonts w:hint="eastAsia" w:ascii="仿宋_GB2312" w:hAnsi="??_GB2312" w:eastAsia="仿宋_GB2312" w:cs="??_GB2312"/>
          <w:bCs/>
          <w:sz w:val="32"/>
          <w:szCs w:val="32"/>
          <w:lang w:val="zh-TW" w:eastAsia="zh-TW"/>
        </w:rPr>
        <w:t xml:space="preserve"> </w:t>
      </w:r>
      <w:r>
        <w:rPr>
          <w:rFonts w:hint="eastAsia" w:ascii="仿宋_GB2312" w:hAnsi="??_GB2312" w:eastAsia="仿宋_GB2312" w:cs="??_GB2312"/>
          <w:bCs/>
          <w:sz w:val="32"/>
          <w:szCs w:val="32"/>
          <w:lang w:val="zh-TW"/>
        </w:rPr>
        <w:t xml:space="preserve"> </w:t>
      </w:r>
      <w:r>
        <w:rPr>
          <w:rFonts w:hint="eastAsia" w:ascii="仿宋_GB2312" w:hAnsi="宋体" w:eastAsia="仿宋_GB2312" w:cs="宋体"/>
          <w:bCs/>
          <w:sz w:val="32"/>
          <w:szCs w:val="32"/>
          <w:lang w:val="zh-TW" w:eastAsia="zh-TW"/>
        </w:rPr>
        <w:t>为加快发展现代职业教育，积极支持鼓励社会力量投资兴办职业教育，</w:t>
      </w:r>
      <w:r>
        <w:rPr>
          <w:rFonts w:hint="eastAsia" w:ascii="仿宋_GB2312" w:hAnsi="宋体" w:eastAsia="仿宋_GB2312" w:cs="宋体"/>
          <w:bCs/>
          <w:sz w:val="32"/>
          <w:szCs w:val="32"/>
          <w:lang w:val="zh-TW"/>
        </w:rPr>
        <w:t>尽</w:t>
      </w:r>
      <w:r>
        <w:rPr>
          <w:rFonts w:hint="eastAsia" w:ascii="仿宋_GB2312" w:hAnsi="宋体" w:eastAsia="仿宋_GB2312" w:cs="宋体"/>
          <w:bCs/>
          <w:sz w:val="32"/>
          <w:szCs w:val="32"/>
          <w:lang w:val="zh-TW" w:eastAsia="zh-TW"/>
        </w:rPr>
        <w:t>快形成公办民办互补、有序竞争和良性发展的多元办学格局，根据《中华人民共和国民办教育促进法》《山东省中长期教育改革和发展规划纲要（</w:t>
      </w:r>
      <w:r>
        <w:rPr>
          <w:rFonts w:hint="eastAsia" w:ascii="仿宋_GB2312" w:hAnsi="??_GB2312" w:eastAsia="仿宋_GB2312" w:cs="??_GB2312"/>
          <w:bCs/>
          <w:sz w:val="32"/>
          <w:szCs w:val="32"/>
        </w:rPr>
        <w:t>2011—2020</w:t>
      </w:r>
      <w:r>
        <w:rPr>
          <w:rFonts w:hint="eastAsia" w:ascii="仿宋_GB2312" w:hAnsi="宋体" w:eastAsia="仿宋_GB2312" w:cs="宋体"/>
          <w:bCs/>
          <w:sz w:val="32"/>
          <w:szCs w:val="32"/>
          <w:lang w:val="zh-TW" w:eastAsia="zh-TW"/>
        </w:rPr>
        <w:t>年）》</w:t>
      </w:r>
      <w:r>
        <w:rPr>
          <w:rFonts w:hint="eastAsia" w:ascii="仿宋_GB2312" w:hAnsi="宋体" w:eastAsia="仿宋_GB2312" w:cs="宋体"/>
          <w:bCs/>
          <w:sz w:val="32"/>
          <w:szCs w:val="32"/>
          <w:lang w:val="zh-TW"/>
        </w:rPr>
        <w:t>和</w:t>
      </w:r>
      <w:r>
        <w:rPr>
          <w:rFonts w:hint="eastAsia" w:ascii="仿宋_GB2312" w:hAnsi="宋体" w:eastAsia="仿宋_GB2312" w:cs="宋体"/>
          <w:bCs/>
          <w:sz w:val="32"/>
          <w:szCs w:val="32"/>
          <w:lang w:val="zh-TW" w:eastAsia="zh-TW"/>
        </w:rPr>
        <w:t>《山东省人民政府关于加快建设适应经济社会发展的现代职业教育体系的意见》</w:t>
      </w:r>
      <w:r>
        <w:rPr>
          <w:rFonts w:hint="eastAsia" w:ascii="仿宋_GB2312" w:hAnsi="宋体" w:eastAsia="仿宋_GB2312" w:cs="宋体"/>
          <w:bCs/>
          <w:sz w:val="32"/>
          <w:szCs w:val="32"/>
          <w:lang w:val="zh-TW"/>
        </w:rPr>
        <w:t>（</w:t>
      </w:r>
      <w:r>
        <w:rPr>
          <w:rFonts w:hint="eastAsia" w:ascii="仿宋_GB2312" w:hAnsi="宋体" w:eastAsia="仿宋_GB2312" w:cs="宋体"/>
          <w:kern w:val="0"/>
          <w:sz w:val="32"/>
          <w:szCs w:val="32"/>
        </w:rPr>
        <w:t>鲁政发〔2012〕49号）</w:t>
      </w:r>
      <w:r>
        <w:rPr>
          <w:rFonts w:hint="eastAsia" w:ascii="仿宋_GB2312" w:eastAsia="仿宋_GB2312"/>
          <w:sz w:val="32"/>
          <w:szCs w:val="32"/>
        </w:rPr>
        <w:t>《山东省人民政府办公厅关于贯彻落实鲁政发〔2012〕49号文件推进现代职业教育体系建设的实施意见》（鲁政办字〔2013〕126号）</w:t>
      </w:r>
      <w:r>
        <w:rPr>
          <w:rFonts w:hint="eastAsia" w:ascii="仿宋_GB2312" w:hAnsi="宋体" w:eastAsia="仿宋_GB2312" w:cs="宋体"/>
          <w:bCs/>
          <w:sz w:val="32"/>
          <w:szCs w:val="32"/>
          <w:lang w:val="zh-TW" w:eastAsia="zh-TW"/>
        </w:rPr>
        <w:t>等，制定本办法。</w:t>
      </w:r>
    </w:p>
    <w:p>
      <w:pPr>
        <w:spacing w:line="580" w:lineRule="exact"/>
        <w:ind w:firstLine="640" w:firstLineChars="200"/>
        <w:rPr>
          <w:rFonts w:hint="eastAsia" w:ascii="仿宋_GB2312" w:hAnsi="??_GB2312" w:eastAsia="仿宋_GB2312" w:cs="??_GB2312"/>
          <w:bCs/>
          <w:sz w:val="32"/>
          <w:szCs w:val="32"/>
        </w:rPr>
      </w:pPr>
      <w:r>
        <w:rPr>
          <w:rFonts w:hint="eastAsia" w:ascii="仿宋_GB2312" w:hAnsi="黑体" w:eastAsia="仿宋_GB2312" w:cs="??"/>
          <w:bCs/>
          <w:sz w:val="32"/>
          <w:szCs w:val="32"/>
          <w:lang w:val="zh-TW" w:eastAsia="zh-TW"/>
        </w:rPr>
        <w:t>第二条</w:t>
      </w:r>
      <w:r>
        <w:rPr>
          <w:rFonts w:hint="eastAsia" w:ascii="仿宋_GB2312" w:hAnsi="??" w:eastAsia="仿宋_GB2312" w:cs="??"/>
          <w:bCs/>
          <w:sz w:val="32"/>
          <w:szCs w:val="32"/>
          <w:lang w:val="zh-TW" w:eastAsia="zh-TW"/>
        </w:rPr>
        <w:t xml:space="preserve"> </w:t>
      </w:r>
      <w:r>
        <w:rPr>
          <w:rFonts w:hint="eastAsia" w:ascii="仿宋_GB2312" w:hAnsi="??" w:eastAsia="仿宋_GB2312" w:cs="??"/>
          <w:bCs/>
          <w:sz w:val="32"/>
          <w:szCs w:val="32"/>
          <w:lang w:val="zh-TW"/>
        </w:rPr>
        <w:t xml:space="preserve"> </w:t>
      </w:r>
      <w:r>
        <w:rPr>
          <w:rFonts w:hint="eastAsia" w:ascii="仿宋_GB2312" w:hAnsi="宋体" w:eastAsia="仿宋_GB2312" w:cs="宋体"/>
          <w:bCs/>
          <w:sz w:val="32"/>
          <w:szCs w:val="32"/>
          <w:lang w:val="zh-TW" w:eastAsia="zh-TW"/>
        </w:rPr>
        <w:t>本办法所指民办职业院校包括设区市以上政府及其所属部门批准设立实施学历教育的民办中等职业学校</w:t>
      </w:r>
      <w:r>
        <w:rPr>
          <w:rFonts w:hint="eastAsia" w:ascii="仿宋_GB2312" w:hAnsi="宋体" w:eastAsia="仿宋_GB2312" w:cs="宋体"/>
          <w:bCs/>
          <w:sz w:val="32"/>
          <w:szCs w:val="32"/>
          <w:lang w:val="zh-TW"/>
        </w:rPr>
        <w:t>（含技工学校）</w:t>
      </w:r>
      <w:r>
        <w:rPr>
          <w:rFonts w:hint="eastAsia" w:ascii="仿宋_GB2312" w:hAnsi="宋体" w:eastAsia="仿宋_GB2312" w:cs="宋体"/>
          <w:bCs/>
          <w:sz w:val="32"/>
          <w:szCs w:val="32"/>
          <w:lang w:val="zh-TW" w:eastAsia="zh-TW"/>
        </w:rPr>
        <w:t>、高等职业学校、应用型本科院校以及技师学院。</w:t>
      </w:r>
    </w:p>
    <w:p>
      <w:pPr>
        <w:spacing w:line="580" w:lineRule="exact"/>
        <w:ind w:firstLine="640" w:firstLineChars="200"/>
        <w:rPr>
          <w:rFonts w:hint="eastAsia" w:ascii="仿宋_GB2312" w:hAnsi="??_GB2312" w:eastAsia="仿宋_GB2312" w:cs="??_GB2312"/>
          <w:bCs/>
          <w:kern w:val="0"/>
          <w:sz w:val="32"/>
          <w:szCs w:val="32"/>
        </w:rPr>
      </w:pPr>
      <w:r>
        <w:rPr>
          <w:rFonts w:hint="eastAsia" w:ascii="仿宋_GB2312" w:hAnsi="黑体" w:eastAsia="仿宋_GB2312" w:cs="??"/>
          <w:bCs/>
          <w:sz w:val="32"/>
          <w:szCs w:val="32"/>
          <w:lang w:val="zh-TW" w:eastAsia="zh-TW"/>
        </w:rPr>
        <w:t>第三条</w:t>
      </w:r>
      <w:r>
        <w:rPr>
          <w:rFonts w:hint="eastAsia" w:ascii="仿宋_GB2312" w:hAnsi="??_GB2312" w:eastAsia="仿宋_GB2312" w:cs="??_GB2312"/>
          <w:bCs/>
          <w:kern w:val="0"/>
          <w:sz w:val="32"/>
          <w:szCs w:val="32"/>
        </w:rPr>
        <w:t xml:space="preserve">  </w:t>
      </w:r>
      <w:r>
        <w:rPr>
          <w:rFonts w:hint="eastAsia" w:ascii="仿宋_GB2312" w:hAnsi="宋体" w:eastAsia="仿宋_GB2312" w:cs="宋体"/>
          <w:bCs/>
          <w:kern w:val="0"/>
          <w:sz w:val="32"/>
          <w:szCs w:val="32"/>
          <w:lang w:val="zh-TW" w:eastAsia="zh-TW"/>
        </w:rPr>
        <w:t>民办职业院校</w:t>
      </w:r>
      <w:r>
        <w:rPr>
          <w:rFonts w:hint="eastAsia" w:ascii="仿宋_GB2312" w:hAnsi="宋体" w:eastAsia="仿宋_GB2312" w:cs="宋体"/>
          <w:bCs/>
          <w:kern w:val="0"/>
          <w:sz w:val="32"/>
          <w:szCs w:val="32"/>
          <w:lang w:val="zh-TW"/>
        </w:rPr>
        <w:t>的</w:t>
      </w:r>
      <w:r>
        <w:rPr>
          <w:rFonts w:hint="eastAsia" w:ascii="仿宋_GB2312" w:hAnsi="宋体" w:eastAsia="仿宋_GB2312" w:cs="宋体"/>
          <w:bCs/>
          <w:kern w:val="0"/>
          <w:sz w:val="32"/>
          <w:szCs w:val="32"/>
          <w:lang w:val="zh-TW" w:eastAsia="zh-TW"/>
        </w:rPr>
        <w:t>非营利性</w:t>
      </w:r>
      <w:r>
        <w:rPr>
          <w:rFonts w:hint="eastAsia" w:ascii="仿宋_GB2312" w:hAnsi="宋体" w:eastAsia="仿宋_GB2312" w:cs="宋体"/>
          <w:bCs/>
          <w:kern w:val="0"/>
          <w:sz w:val="32"/>
          <w:szCs w:val="32"/>
          <w:lang w:val="zh-TW"/>
        </w:rPr>
        <w:t>认定</w:t>
      </w:r>
      <w:r>
        <w:rPr>
          <w:rFonts w:hint="eastAsia" w:ascii="仿宋_GB2312" w:hAnsi="宋体" w:eastAsia="仿宋_GB2312" w:cs="宋体"/>
          <w:bCs/>
          <w:kern w:val="0"/>
          <w:sz w:val="32"/>
          <w:szCs w:val="32"/>
          <w:lang w:val="zh-TW" w:eastAsia="zh-TW"/>
        </w:rPr>
        <w:t>，由举办者自愿申报，</w:t>
      </w:r>
      <w:r>
        <w:rPr>
          <w:rFonts w:hint="eastAsia" w:ascii="仿宋_GB2312" w:hAnsi="宋体" w:eastAsia="仿宋_GB2312" w:cs="宋体"/>
          <w:bCs/>
          <w:kern w:val="0"/>
          <w:sz w:val="32"/>
          <w:szCs w:val="32"/>
          <w:lang w:val="zh-TW"/>
        </w:rPr>
        <w:t>设区市</w:t>
      </w:r>
      <w:r>
        <w:rPr>
          <w:rFonts w:hint="eastAsia" w:ascii="仿宋_GB2312" w:hAnsi="宋体" w:eastAsia="仿宋_GB2312" w:cs="宋体"/>
          <w:bCs/>
          <w:kern w:val="0"/>
          <w:sz w:val="32"/>
          <w:szCs w:val="32"/>
          <w:lang w:val="zh-TW" w:eastAsia="zh-TW"/>
        </w:rPr>
        <w:t>教育行政部门确认</w:t>
      </w:r>
      <w:r>
        <w:rPr>
          <w:rFonts w:hint="eastAsia" w:ascii="仿宋_GB2312" w:hAnsi="宋体" w:eastAsia="仿宋_GB2312" w:cs="宋体"/>
          <w:bCs/>
          <w:kern w:val="0"/>
          <w:sz w:val="32"/>
          <w:szCs w:val="32"/>
          <w:lang w:val="zh-TW"/>
        </w:rPr>
        <w:t>，报省教育行政部门备案；技工院校由设区市人力资源社会保障部门会同教育部门确认，报省人力资源社会保障部门和教育部门备案。</w:t>
      </w:r>
      <w:r>
        <w:rPr>
          <w:rFonts w:hint="eastAsia" w:ascii="仿宋_GB2312" w:hAnsi="宋体" w:eastAsia="仿宋_GB2312" w:cs="宋体"/>
          <w:bCs/>
          <w:kern w:val="0"/>
          <w:sz w:val="32"/>
          <w:szCs w:val="32"/>
          <w:lang w:val="zh-TW" w:eastAsia="zh-TW"/>
        </w:rPr>
        <w:t>认定的依据为举办者提供的办学性质确认申请、办学章程、财务报告、资产评估或验资报告及有关材料。</w:t>
      </w:r>
    </w:p>
    <w:p>
      <w:pPr>
        <w:spacing w:line="580" w:lineRule="exact"/>
        <w:ind w:firstLine="640" w:firstLineChars="200"/>
        <w:rPr>
          <w:rFonts w:hint="eastAsia" w:ascii="仿宋_GB2312" w:hAnsi="宋体" w:eastAsia="仿宋_GB2312" w:cs="宋体"/>
          <w:bCs/>
          <w:kern w:val="0"/>
          <w:sz w:val="32"/>
          <w:szCs w:val="32"/>
          <w:lang w:val="zh-TW"/>
        </w:rPr>
      </w:pPr>
      <w:r>
        <w:rPr>
          <w:rFonts w:hint="eastAsia" w:ascii="仿宋_GB2312" w:hAnsi="黑体" w:eastAsia="仿宋_GB2312" w:cs="??"/>
          <w:bCs/>
          <w:sz w:val="32"/>
          <w:szCs w:val="32"/>
          <w:lang w:val="zh-TW" w:eastAsia="zh-TW"/>
        </w:rPr>
        <w:t>第四条</w:t>
      </w:r>
      <w:r>
        <w:rPr>
          <w:rFonts w:hint="eastAsia" w:ascii="仿宋_GB2312" w:hAnsi="??_GB2312" w:eastAsia="仿宋_GB2312" w:cs="??_GB2312"/>
          <w:bCs/>
          <w:kern w:val="0"/>
          <w:sz w:val="32"/>
          <w:szCs w:val="32"/>
          <w:lang w:val="zh-TW" w:eastAsia="zh-TW"/>
        </w:rPr>
        <w:t xml:space="preserve"> </w:t>
      </w:r>
      <w:r>
        <w:rPr>
          <w:rFonts w:hint="eastAsia" w:ascii="仿宋_GB2312" w:hAnsi="??_GB2312" w:eastAsia="仿宋_GB2312" w:cs="??_GB2312"/>
          <w:bCs/>
          <w:kern w:val="0"/>
          <w:sz w:val="32"/>
          <w:szCs w:val="32"/>
          <w:lang w:val="zh-TW"/>
        </w:rPr>
        <w:t xml:space="preserve"> </w:t>
      </w:r>
      <w:r>
        <w:rPr>
          <w:rFonts w:hint="eastAsia" w:ascii="仿宋_GB2312" w:hAnsi="宋体" w:eastAsia="仿宋_GB2312" w:cs="宋体"/>
          <w:bCs/>
          <w:kern w:val="0"/>
          <w:sz w:val="32"/>
          <w:szCs w:val="32"/>
          <w:lang w:val="zh-TW" w:eastAsia="zh-TW"/>
        </w:rPr>
        <w:t>明确提出不以营利为目</w:t>
      </w:r>
      <w:r>
        <w:rPr>
          <w:rFonts w:hint="eastAsia" w:ascii="仿宋_GB2312" w:hAnsi="宋体" w:eastAsia="仿宋_GB2312" w:cs="宋体"/>
          <w:bCs/>
          <w:kern w:val="0"/>
          <w:sz w:val="32"/>
          <w:szCs w:val="32"/>
          <w:lang w:val="zh-TW"/>
        </w:rPr>
        <w:t>的</w:t>
      </w:r>
      <w:r>
        <w:rPr>
          <w:rFonts w:hint="eastAsia" w:ascii="仿宋_GB2312" w:hAnsi="宋体" w:eastAsia="仿宋_GB2312" w:cs="宋体"/>
          <w:bCs/>
          <w:kern w:val="0"/>
          <w:sz w:val="32"/>
          <w:szCs w:val="32"/>
          <w:lang w:val="zh-TW" w:eastAsia="zh-TW"/>
        </w:rPr>
        <w:t>，办学结余不用于举办者分配而全部用于</w:t>
      </w:r>
      <w:r>
        <w:rPr>
          <w:rFonts w:hint="eastAsia" w:ascii="仿宋_GB2312" w:hAnsi="宋体" w:eastAsia="仿宋_GB2312" w:cs="宋体"/>
          <w:bCs/>
          <w:kern w:val="0"/>
          <w:sz w:val="32"/>
          <w:szCs w:val="32"/>
          <w:lang w:val="zh-TW"/>
        </w:rPr>
        <w:t>本</w:t>
      </w:r>
      <w:r>
        <w:rPr>
          <w:rFonts w:hint="eastAsia" w:ascii="仿宋_GB2312" w:hAnsi="宋体" w:eastAsia="仿宋_GB2312" w:cs="宋体"/>
          <w:bCs/>
          <w:kern w:val="0"/>
          <w:sz w:val="32"/>
          <w:szCs w:val="32"/>
          <w:lang w:val="zh-TW" w:eastAsia="zh-TW"/>
        </w:rPr>
        <w:t>学校发展，且</w:t>
      </w:r>
      <w:r>
        <w:rPr>
          <w:rFonts w:hint="eastAsia" w:ascii="仿宋_GB2312" w:hAnsi="宋体" w:eastAsia="仿宋_GB2312" w:cs="宋体"/>
          <w:kern w:val="0"/>
          <w:sz w:val="32"/>
          <w:szCs w:val="32"/>
        </w:rPr>
        <w:t>法人治理结构健全、</w:t>
      </w:r>
      <w:r>
        <w:rPr>
          <w:rFonts w:hint="eastAsia" w:ascii="仿宋_GB2312" w:hAnsi="宋体" w:eastAsia="仿宋_GB2312" w:cs="宋体"/>
          <w:bCs/>
          <w:kern w:val="0"/>
          <w:sz w:val="32"/>
          <w:szCs w:val="32"/>
          <w:lang w:val="zh-TW" w:eastAsia="zh-TW"/>
        </w:rPr>
        <w:t>法人</w:t>
      </w:r>
      <w:r>
        <w:rPr>
          <w:rFonts w:hint="eastAsia" w:ascii="仿宋_GB2312" w:hAnsi="宋体" w:eastAsia="仿宋_GB2312" w:cs="宋体"/>
          <w:bCs/>
          <w:kern w:val="0"/>
          <w:sz w:val="32"/>
          <w:szCs w:val="32"/>
          <w:lang w:val="zh-TW"/>
        </w:rPr>
        <w:t>财</w:t>
      </w:r>
      <w:r>
        <w:rPr>
          <w:rFonts w:hint="eastAsia" w:ascii="仿宋_GB2312" w:hAnsi="宋体" w:eastAsia="仿宋_GB2312" w:cs="宋体"/>
          <w:bCs/>
          <w:kern w:val="0"/>
          <w:sz w:val="32"/>
          <w:szCs w:val="32"/>
          <w:lang w:val="zh-TW" w:eastAsia="zh-TW"/>
        </w:rPr>
        <w:t>产权独立完整</w:t>
      </w:r>
      <w:r>
        <w:rPr>
          <w:rFonts w:hint="eastAsia" w:ascii="仿宋_GB2312" w:hAnsi="宋体" w:eastAsia="仿宋_GB2312" w:cs="宋体"/>
          <w:kern w:val="0"/>
          <w:sz w:val="32"/>
          <w:szCs w:val="32"/>
        </w:rPr>
        <w:t>、</w:t>
      </w:r>
      <w:r>
        <w:rPr>
          <w:rFonts w:hint="eastAsia" w:ascii="仿宋_GB2312" w:hAnsi="宋体" w:eastAsia="仿宋_GB2312" w:cs="宋体"/>
          <w:bCs/>
          <w:kern w:val="0"/>
          <w:sz w:val="32"/>
          <w:szCs w:val="32"/>
          <w:lang w:val="zh-TW" w:eastAsia="zh-TW"/>
        </w:rPr>
        <w:t>办学活动规范的，确认为非营利性民办职业院校。</w:t>
      </w:r>
    </w:p>
    <w:p>
      <w:pPr>
        <w:spacing w:line="580" w:lineRule="exact"/>
        <w:ind w:firstLine="640" w:firstLineChars="200"/>
        <w:rPr>
          <w:rFonts w:hint="eastAsia" w:ascii="仿宋_GB2312" w:hAnsi="宋体" w:eastAsia="仿宋_GB2312" w:cs="宋体"/>
          <w:bCs/>
          <w:kern w:val="0"/>
          <w:sz w:val="32"/>
          <w:szCs w:val="32"/>
          <w:lang w:val="zh-TW"/>
        </w:rPr>
      </w:pPr>
      <w:r>
        <w:rPr>
          <w:rFonts w:hint="eastAsia" w:ascii="仿宋_GB2312" w:hAnsi="宋体" w:eastAsia="仿宋_GB2312" w:cs="宋体"/>
          <w:bCs/>
          <w:kern w:val="0"/>
          <w:sz w:val="32"/>
          <w:szCs w:val="32"/>
          <w:lang w:val="zh-TW"/>
        </w:rPr>
        <w:t>学校性质一经确认，无特殊理由一般不予变更。</w:t>
      </w:r>
    </w:p>
    <w:p>
      <w:pPr>
        <w:spacing w:line="580" w:lineRule="exact"/>
        <w:ind w:firstLine="640" w:firstLineChars="200"/>
        <w:rPr>
          <w:rFonts w:hint="eastAsia" w:ascii="仿宋_GB2312" w:hAnsi="??_GB2312" w:eastAsia="仿宋_GB2312" w:cs="??_GB2312"/>
          <w:bCs/>
          <w:kern w:val="0"/>
          <w:sz w:val="32"/>
          <w:szCs w:val="32"/>
        </w:rPr>
      </w:pPr>
      <w:r>
        <w:rPr>
          <w:rFonts w:hint="eastAsia" w:ascii="仿宋_GB2312" w:hAnsi="黑体" w:eastAsia="仿宋_GB2312" w:cs="宋体"/>
          <w:bCs/>
          <w:sz w:val="32"/>
          <w:szCs w:val="32"/>
          <w:lang w:val="zh-TW" w:eastAsia="zh-TW"/>
        </w:rPr>
        <w:t>第</w:t>
      </w:r>
      <w:r>
        <w:rPr>
          <w:rFonts w:hint="eastAsia" w:ascii="仿宋_GB2312" w:hAnsi="黑体" w:eastAsia="仿宋_GB2312" w:cs="宋体"/>
          <w:bCs/>
          <w:sz w:val="32"/>
          <w:szCs w:val="32"/>
          <w:lang w:val="zh-TW"/>
        </w:rPr>
        <w:t>五</w:t>
      </w:r>
      <w:r>
        <w:rPr>
          <w:rFonts w:hint="eastAsia" w:ascii="仿宋_GB2312" w:hAnsi="黑体" w:eastAsia="仿宋_GB2312" w:cs="宋体"/>
          <w:bCs/>
          <w:sz w:val="32"/>
          <w:szCs w:val="32"/>
          <w:lang w:val="zh-TW" w:eastAsia="zh-TW"/>
        </w:rPr>
        <w:t>条</w:t>
      </w:r>
      <w:r>
        <w:rPr>
          <w:rFonts w:hint="eastAsia" w:ascii="仿宋_GB2312" w:hAnsi="宋体" w:eastAsia="仿宋_GB2312" w:cs="宋体"/>
          <w:bCs/>
          <w:sz w:val="32"/>
          <w:szCs w:val="32"/>
          <w:lang w:val="zh-TW" w:eastAsia="zh-TW"/>
        </w:rPr>
        <w:t xml:space="preserve"> </w:t>
      </w:r>
      <w:r>
        <w:rPr>
          <w:rFonts w:hint="eastAsia" w:ascii="仿宋_GB2312" w:hAnsi="宋体" w:eastAsia="仿宋_GB2312" w:cs="宋体"/>
          <w:bCs/>
          <w:sz w:val="32"/>
          <w:szCs w:val="32"/>
          <w:lang w:val="zh-TW"/>
        </w:rPr>
        <w:t xml:space="preserve"> </w:t>
      </w:r>
      <w:r>
        <w:rPr>
          <w:rFonts w:hint="eastAsia" w:ascii="仿宋_GB2312" w:hAnsi="宋体" w:eastAsia="仿宋_GB2312" w:cs="宋体"/>
          <w:bCs/>
          <w:sz w:val="32"/>
          <w:szCs w:val="32"/>
          <w:lang w:val="zh-TW" w:eastAsia="zh-TW"/>
        </w:rPr>
        <w:t>捐资举办的非营利性民办职业院校终止办学，剩余资产由学校审批部门</w:t>
      </w:r>
      <w:r>
        <w:rPr>
          <w:rFonts w:hint="eastAsia" w:ascii="仿宋_GB2312" w:hAnsi="宋体" w:eastAsia="仿宋_GB2312" w:cs="宋体"/>
          <w:bCs/>
          <w:sz w:val="32"/>
          <w:szCs w:val="32"/>
          <w:lang w:val="zh-TW"/>
        </w:rPr>
        <w:t>的同级人民政府统筹用于公益性教育事业。</w:t>
      </w:r>
      <w:r>
        <w:rPr>
          <w:rFonts w:hint="eastAsia" w:ascii="仿宋_GB2312" w:hAnsi="宋体" w:eastAsia="仿宋_GB2312" w:cs="宋体"/>
          <w:bCs/>
          <w:sz w:val="32"/>
          <w:szCs w:val="32"/>
          <w:lang w:val="zh-TW" w:eastAsia="zh-TW"/>
        </w:rPr>
        <w:t>出资举办的非营利性民办职业院校，出资者拥有实际出资额包括学校存续期间追加投资额的财产所有权</w:t>
      </w:r>
      <w:r>
        <w:rPr>
          <w:rFonts w:hint="eastAsia" w:ascii="仿宋_GB2312" w:hAnsi="宋体" w:eastAsia="仿宋_GB2312" w:cs="宋体"/>
          <w:bCs/>
          <w:kern w:val="0"/>
          <w:sz w:val="32"/>
          <w:szCs w:val="32"/>
          <w:lang w:val="zh-TW" w:eastAsia="zh-TW"/>
        </w:rPr>
        <w:t>，终止办学，</w:t>
      </w:r>
      <w:r>
        <w:rPr>
          <w:rFonts w:hint="eastAsia" w:ascii="仿宋_GB2312" w:hAnsi="宋体" w:eastAsia="仿宋_GB2312" w:cs="宋体"/>
          <w:bCs/>
          <w:kern w:val="0"/>
          <w:sz w:val="32"/>
          <w:szCs w:val="32"/>
          <w:lang w:val="zh-TW"/>
        </w:rPr>
        <w:t>依法依规进行财务清算，</w:t>
      </w:r>
      <w:r>
        <w:rPr>
          <w:rFonts w:hint="eastAsia" w:ascii="仿宋_GB2312" w:hAnsi="宋体" w:eastAsia="仿宋_GB2312" w:cs="宋体"/>
          <w:bCs/>
          <w:kern w:val="0"/>
          <w:sz w:val="32"/>
          <w:szCs w:val="32"/>
          <w:lang w:val="zh-TW" w:eastAsia="zh-TW"/>
        </w:rPr>
        <w:t>按投入额度</w:t>
      </w:r>
      <w:r>
        <w:rPr>
          <w:rFonts w:hint="eastAsia" w:ascii="仿宋_GB2312" w:hAnsi="宋体" w:eastAsia="仿宋_GB2312" w:cs="宋体"/>
          <w:bCs/>
          <w:kern w:val="0"/>
          <w:sz w:val="32"/>
          <w:szCs w:val="32"/>
          <w:lang w:val="zh-TW"/>
        </w:rPr>
        <w:t>为限</w:t>
      </w:r>
      <w:r>
        <w:rPr>
          <w:rFonts w:hint="eastAsia" w:ascii="仿宋_GB2312" w:hAnsi="宋体" w:eastAsia="仿宋_GB2312" w:cs="宋体"/>
          <w:bCs/>
          <w:kern w:val="0"/>
          <w:sz w:val="32"/>
          <w:szCs w:val="32"/>
          <w:lang w:val="zh-TW" w:eastAsia="zh-TW"/>
        </w:rPr>
        <w:t>取得补偿，</w:t>
      </w:r>
      <w:r>
        <w:rPr>
          <w:rFonts w:hint="eastAsia" w:ascii="仿宋_GB2312" w:hAnsi="宋体" w:eastAsia="仿宋_GB2312" w:cs="宋体"/>
          <w:bCs/>
          <w:sz w:val="32"/>
          <w:szCs w:val="32"/>
          <w:lang w:val="zh-TW" w:eastAsia="zh-TW"/>
        </w:rPr>
        <w:t>剩余资产由学校审批部门</w:t>
      </w:r>
      <w:r>
        <w:rPr>
          <w:rFonts w:hint="eastAsia" w:ascii="仿宋_GB2312" w:hAnsi="宋体" w:eastAsia="仿宋_GB2312" w:cs="宋体"/>
          <w:bCs/>
          <w:sz w:val="32"/>
          <w:szCs w:val="32"/>
          <w:lang w:val="zh-TW"/>
        </w:rPr>
        <w:t>的同级人民政府统筹用于公益性教育事业。</w:t>
      </w:r>
      <w:r>
        <w:rPr>
          <w:rFonts w:hint="eastAsia" w:ascii="仿宋_GB2312" w:hAnsi="宋体" w:eastAsia="仿宋_GB2312" w:cs="宋体"/>
          <w:bCs/>
          <w:kern w:val="0"/>
          <w:sz w:val="32"/>
          <w:szCs w:val="32"/>
          <w:lang w:val="zh-TW" w:eastAsia="zh-TW"/>
        </w:rPr>
        <w:t>非营利性民办职业院校举办者变更，按实际出资额为限取得补偿。</w:t>
      </w:r>
    </w:p>
    <w:p>
      <w:pPr>
        <w:spacing w:line="580" w:lineRule="exact"/>
        <w:ind w:firstLine="640" w:firstLineChars="200"/>
        <w:rPr>
          <w:rFonts w:hint="eastAsia" w:ascii="仿宋_GB2312" w:hAnsi="宋体" w:eastAsia="仿宋_GB2312" w:cs="宋体"/>
          <w:bCs/>
          <w:kern w:val="0"/>
          <w:sz w:val="32"/>
          <w:szCs w:val="32"/>
          <w:lang w:val="zh-TW"/>
        </w:rPr>
      </w:pPr>
      <w:r>
        <w:rPr>
          <w:rFonts w:hint="eastAsia" w:ascii="仿宋_GB2312" w:hAnsi="黑体" w:eastAsia="仿宋_GB2312" w:cs="??"/>
          <w:bCs/>
          <w:kern w:val="0"/>
          <w:sz w:val="32"/>
          <w:szCs w:val="32"/>
          <w:lang w:val="zh-TW" w:eastAsia="zh-TW"/>
        </w:rPr>
        <w:t>第</w:t>
      </w:r>
      <w:r>
        <w:rPr>
          <w:rFonts w:hint="eastAsia" w:ascii="仿宋_GB2312" w:hAnsi="黑体" w:eastAsia="仿宋_GB2312" w:cs="??"/>
          <w:bCs/>
          <w:kern w:val="0"/>
          <w:sz w:val="32"/>
          <w:szCs w:val="32"/>
          <w:lang w:val="zh-TW"/>
        </w:rPr>
        <w:t>六</w:t>
      </w:r>
      <w:r>
        <w:rPr>
          <w:rFonts w:hint="eastAsia" w:ascii="仿宋_GB2312" w:hAnsi="黑体" w:eastAsia="仿宋_GB2312" w:cs="??"/>
          <w:bCs/>
          <w:kern w:val="0"/>
          <w:sz w:val="32"/>
          <w:szCs w:val="32"/>
          <w:lang w:val="zh-TW" w:eastAsia="zh-TW"/>
        </w:rPr>
        <w:t>条</w:t>
      </w:r>
      <w:r>
        <w:rPr>
          <w:rFonts w:hint="eastAsia" w:ascii="仿宋_GB2312" w:hAnsi="黑体" w:eastAsia="仿宋_GB2312" w:cs="??"/>
          <w:bCs/>
          <w:kern w:val="0"/>
          <w:sz w:val="32"/>
          <w:szCs w:val="32"/>
          <w:lang w:val="zh-TW"/>
        </w:rPr>
        <w:t xml:space="preserve"> </w:t>
      </w:r>
      <w:r>
        <w:rPr>
          <w:rFonts w:hint="eastAsia" w:ascii="仿宋_GB2312" w:hAnsi="黑体" w:eastAsia="仿宋_GB2312" w:cs="??_GB2312"/>
          <w:bCs/>
          <w:kern w:val="0"/>
          <w:sz w:val="32"/>
          <w:szCs w:val="32"/>
        </w:rPr>
        <w:t xml:space="preserve"> </w:t>
      </w:r>
      <w:r>
        <w:rPr>
          <w:rFonts w:hint="eastAsia" w:ascii="仿宋_GB2312" w:hAnsi="宋体" w:eastAsia="仿宋_GB2312" w:cs="宋体"/>
          <w:bCs/>
          <w:kern w:val="0"/>
          <w:sz w:val="32"/>
          <w:szCs w:val="32"/>
          <w:lang w:val="zh-TW" w:eastAsia="zh-TW"/>
        </w:rPr>
        <w:t>对</w:t>
      </w:r>
      <w:r>
        <w:rPr>
          <w:rFonts w:hint="eastAsia" w:ascii="仿宋_GB2312" w:hAnsi="宋体" w:eastAsia="仿宋_GB2312" w:cs="宋体"/>
          <w:bCs/>
          <w:kern w:val="0"/>
          <w:sz w:val="32"/>
          <w:szCs w:val="32"/>
          <w:lang w:val="zh-TW"/>
        </w:rPr>
        <w:t>办学活动规范的</w:t>
      </w:r>
      <w:r>
        <w:rPr>
          <w:rFonts w:hint="eastAsia" w:ascii="仿宋_GB2312" w:hAnsi="宋体" w:eastAsia="仿宋_GB2312" w:cs="宋体"/>
          <w:bCs/>
          <w:kern w:val="0"/>
          <w:sz w:val="32"/>
          <w:szCs w:val="32"/>
          <w:lang w:val="zh-TW" w:eastAsia="zh-TW"/>
        </w:rPr>
        <w:t>非营利性民办职业院校</w:t>
      </w:r>
      <w:r>
        <w:rPr>
          <w:rFonts w:hint="eastAsia" w:ascii="仿宋_GB2312" w:hAnsi="宋体" w:eastAsia="仿宋_GB2312" w:cs="宋体"/>
          <w:bCs/>
          <w:kern w:val="0"/>
          <w:sz w:val="32"/>
          <w:szCs w:val="32"/>
          <w:lang w:val="zh-TW"/>
        </w:rPr>
        <w:t>在扣除办学成本、社会捐助、国家资助的资产，预留发展基金以及按国家有关规定提取其他必须的费用后形成的办学结余，</w:t>
      </w:r>
      <w:r>
        <w:rPr>
          <w:rFonts w:hint="eastAsia" w:ascii="仿宋_GB2312" w:hAnsi="宋体" w:eastAsia="仿宋_GB2312" w:cs="宋体"/>
          <w:bCs/>
          <w:kern w:val="0"/>
          <w:sz w:val="32"/>
          <w:szCs w:val="32"/>
          <w:lang w:val="zh-TW" w:eastAsia="zh-TW"/>
        </w:rPr>
        <w:t>由设区市人民政府相关部门决定</w:t>
      </w:r>
      <w:r>
        <w:rPr>
          <w:rFonts w:hint="eastAsia" w:ascii="仿宋_GB2312" w:hAnsi="宋体" w:eastAsia="仿宋_GB2312" w:cs="宋体"/>
          <w:bCs/>
          <w:kern w:val="0"/>
          <w:sz w:val="32"/>
          <w:szCs w:val="32"/>
          <w:lang w:val="zh-TW"/>
        </w:rPr>
        <w:t>，</w:t>
      </w:r>
      <w:r>
        <w:rPr>
          <w:rFonts w:hint="eastAsia" w:ascii="仿宋_GB2312" w:hAnsi="宋体" w:eastAsia="仿宋_GB2312" w:cs="宋体"/>
          <w:bCs/>
          <w:kern w:val="0"/>
          <w:sz w:val="32"/>
          <w:szCs w:val="32"/>
          <w:lang w:val="zh-TW" w:eastAsia="zh-TW"/>
        </w:rPr>
        <w:t>可以</w:t>
      </w:r>
      <w:r>
        <w:rPr>
          <w:rFonts w:hint="eastAsia" w:ascii="仿宋_GB2312" w:hAnsi="宋体" w:eastAsia="仿宋_GB2312" w:cs="宋体"/>
          <w:bCs/>
          <w:kern w:val="0"/>
          <w:sz w:val="32"/>
          <w:szCs w:val="32"/>
          <w:lang w:val="zh-TW"/>
        </w:rPr>
        <w:t>提取一定比例用于奖励出资人。奖励资金继续用于本学校发展，转为出资额。</w:t>
      </w:r>
      <w:r>
        <w:rPr>
          <w:rFonts w:hint="eastAsia" w:ascii="仿宋_GB2312" w:hAnsi="宋体" w:eastAsia="仿宋_GB2312" w:cs="宋体"/>
          <w:bCs/>
          <w:kern w:val="0"/>
          <w:sz w:val="32"/>
          <w:szCs w:val="32"/>
          <w:lang w:val="zh-TW" w:eastAsia="zh-TW"/>
        </w:rPr>
        <w:t>对未从办学结余</w:t>
      </w:r>
      <w:r>
        <w:rPr>
          <w:rFonts w:hint="eastAsia" w:ascii="仿宋_GB2312" w:hAnsi="宋体" w:eastAsia="仿宋_GB2312" w:cs="宋体"/>
          <w:bCs/>
          <w:kern w:val="0"/>
          <w:sz w:val="32"/>
          <w:szCs w:val="32"/>
          <w:lang w:val="zh-TW"/>
        </w:rPr>
        <w:t>提取奖励</w:t>
      </w:r>
      <w:r>
        <w:rPr>
          <w:rFonts w:hint="eastAsia" w:ascii="仿宋_GB2312" w:hAnsi="宋体" w:eastAsia="仿宋_GB2312" w:cs="宋体"/>
          <w:bCs/>
          <w:kern w:val="0"/>
          <w:sz w:val="32"/>
          <w:szCs w:val="32"/>
          <w:lang w:val="zh-TW" w:eastAsia="zh-TW"/>
        </w:rPr>
        <w:t>的，可以在初次认定出资额时参照上述规定</w:t>
      </w:r>
      <w:r>
        <w:rPr>
          <w:rFonts w:hint="eastAsia" w:ascii="仿宋_GB2312" w:hAnsi="宋体" w:eastAsia="仿宋_GB2312" w:cs="宋体"/>
          <w:bCs/>
          <w:kern w:val="0"/>
          <w:sz w:val="32"/>
          <w:szCs w:val="32"/>
          <w:lang w:val="zh-TW"/>
        </w:rPr>
        <w:t>提取奖励</w:t>
      </w:r>
      <w:r>
        <w:rPr>
          <w:rFonts w:hint="eastAsia" w:ascii="仿宋_GB2312" w:hAnsi="宋体" w:eastAsia="仿宋_GB2312" w:cs="宋体"/>
          <w:bCs/>
          <w:kern w:val="0"/>
          <w:sz w:val="32"/>
          <w:szCs w:val="32"/>
          <w:lang w:val="zh-TW" w:eastAsia="zh-TW"/>
        </w:rPr>
        <w:t>。</w:t>
      </w:r>
    </w:p>
    <w:p>
      <w:pPr>
        <w:spacing w:line="580" w:lineRule="exact"/>
        <w:ind w:firstLine="640" w:firstLineChars="200"/>
        <w:rPr>
          <w:rFonts w:hint="eastAsia" w:ascii="仿宋_GB2312" w:hAnsi="宋体" w:eastAsia="仿宋_GB2312" w:cs="宋体"/>
          <w:kern w:val="0"/>
          <w:sz w:val="32"/>
          <w:szCs w:val="32"/>
        </w:rPr>
      </w:pPr>
      <w:r>
        <w:rPr>
          <w:rFonts w:hint="eastAsia" w:ascii="仿宋_GB2312" w:hAnsi="黑体" w:eastAsia="仿宋_GB2312" w:cs="??"/>
          <w:bCs/>
          <w:kern w:val="0"/>
          <w:sz w:val="32"/>
          <w:szCs w:val="32"/>
          <w:lang w:val="zh-TW" w:eastAsia="zh-TW"/>
        </w:rPr>
        <w:t>第</w:t>
      </w:r>
      <w:r>
        <w:rPr>
          <w:rFonts w:hint="eastAsia" w:ascii="仿宋_GB2312" w:hAnsi="黑体" w:eastAsia="仿宋_GB2312" w:cs="??"/>
          <w:bCs/>
          <w:kern w:val="0"/>
          <w:sz w:val="32"/>
          <w:szCs w:val="32"/>
          <w:lang w:val="zh-TW"/>
        </w:rPr>
        <w:t>七</w:t>
      </w:r>
      <w:r>
        <w:rPr>
          <w:rFonts w:hint="eastAsia" w:ascii="仿宋_GB2312" w:hAnsi="黑体" w:eastAsia="仿宋_GB2312" w:cs="??"/>
          <w:bCs/>
          <w:kern w:val="0"/>
          <w:sz w:val="32"/>
          <w:szCs w:val="32"/>
          <w:lang w:val="zh-TW" w:eastAsia="zh-TW"/>
        </w:rPr>
        <w:t>条</w:t>
      </w:r>
      <w:r>
        <w:rPr>
          <w:rFonts w:hint="eastAsia" w:ascii="仿宋_GB2312" w:hAnsi="??_GB2312" w:eastAsia="仿宋_GB2312" w:cs="??_GB2312"/>
          <w:bCs/>
          <w:kern w:val="0"/>
          <w:sz w:val="32"/>
          <w:szCs w:val="32"/>
        </w:rPr>
        <w:t xml:space="preserve">  </w:t>
      </w:r>
      <w:r>
        <w:rPr>
          <w:rFonts w:hint="eastAsia" w:ascii="仿宋_GB2312" w:hAnsi="宋体" w:eastAsia="仿宋_GB2312" w:cs="宋体"/>
          <w:bCs/>
          <w:kern w:val="0"/>
          <w:sz w:val="32"/>
          <w:szCs w:val="32"/>
          <w:lang w:val="zh-TW" w:eastAsia="zh-TW"/>
        </w:rPr>
        <w:t>非营利性民办职业院校</w:t>
      </w:r>
      <w:r>
        <w:rPr>
          <w:rFonts w:hint="eastAsia" w:ascii="仿宋_GB2312" w:hAnsi="宋体" w:eastAsia="仿宋_GB2312" w:cs="宋体"/>
          <w:bCs/>
          <w:kern w:val="0"/>
          <w:sz w:val="32"/>
          <w:szCs w:val="32"/>
          <w:lang w:val="zh-TW"/>
        </w:rPr>
        <w:t>应建立健全财务、资产等管理制度，按要求</w:t>
      </w:r>
      <w:r>
        <w:rPr>
          <w:rFonts w:hint="eastAsia" w:ascii="仿宋_GB2312" w:hAnsi="宋体" w:eastAsia="仿宋_GB2312" w:cs="宋体"/>
          <w:kern w:val="0"/>
          <w:sz w:val="32"/>
          <w:szCs w:val="32"/>
        </w:rPr>
        <w:t>定期向</w:t>
      </w:r>
      <w:r>
        <w:rPr>
          <w:rFonts w:hint="eastAsia" w:ascii="仿宋_GB2312" w:hAnsi="宋体" w:eastAsia="仿宋_GB2312" w:cs="宋体"/>
          <w:bCs/>
          <w:kern w:val="0"/>
          <w:sz w:val="32"/>
          <w:szCs w:val="32"/>
          <w:lang w:val="zh-TW"/>
        </w:rPr>
        <w:t>设区市</w:t>
      </w:r>
      <w:r>
        <w:rPr>
          <w:rFonts w:hint="eastAsia" w:ascii="仿宋_GB2312" w:hAnsi="宋体" w:eastAsia="仿宋_GB2312" w:cs="宋体"/>
          <w:bCs/>
          <w:kern w:val="0"/>
          <w:sz w:val="32"/>
          <w:szCs w:val="32"/>
          <w:lang w:val="zh-TW" w:eastAsia="zh-TW"/>
        </w:rPr>
        <w:t>教育行政部门</w:t>
      </w:r>
      <w:r>
        <w:rPr>
          <w:rFonts w:hint="eastAsia" w:ascii="仿宋_GB2312" w:hAnsi="宋体" w:eastAsia="仿宋_GB2312" w:cs="宋体"/>
          <w:bCs/>
          <w:kern w:val="0"/>
          <w:sz w:val="32"/>
          <w:szCs w:val="32"/>
          <w:lang w:val="zh-TW"/>
        </w:rPr>
        <w:t>(技工院校向设区市人力资源社会保障部门)</w:t>
      </w:r>
      <w:r>
        <w:rPr>
          <w:rFonts w:hint="eastAsia" w:ascii="仿宋_GB2312" w:hAnsi="宋体" w:eastAsia="仿宋_GB2312" w:cs="宋体"/>
          <w:kern w:val="0"/>
          <w:sz w:val="32"/>
          <w:szCs w:val="32"/>
        </w:rPr>
        <w:t>报送财务会计报告，接受财务监督。年度财务决算报告必须委托会计师事务所依法审计。</w:t>
      </w:r>
    </w:p>
    <w:p>
      <w:pPr>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非营利性民办职业院校占有使用国有资产的，按照行政事业国有资产管理有关规定执行。</w:t>
      </w:r>
    </w:p>
    <w:p>
      <w:pPr>
        <w:spacing w:line="580" w:lineRule="exact"/>
        <w:ind w:firstLine="640" w:firstLineChars="200"/>
        <w:rPr>
          <w:rFonts w:hint="eastAsia" w:ascii="仿宋_GB2312" w:hAnsi="宋体" w:eastAsia="仿宋_GB2312" w:cs="宋体"/>
          <w:bCs/>
          <w:kern w:val="0"/>
          <w:sz w:val="32"/>
          <w:szCs w:val="32"/>
          <w:lang w:val="zh-TW"/>
        </w:rPr>
      </w:pPr>
      <w:r>
        <w:rPr>
          <w:rFonts w:hint="eastAsia" w:ascii="仿宋_GB2312" w:hAnsi="黑体" w:eastAsia="仿宋_GB2312" w:cs="??"/>
          <w:bCs/>
          <w:kern w:val="0"/>
          <w:sz w:val="32"/>
          <w:szCs w:val="32"/>
          <w:lang w:val="zh-TW" w:eastAsia="zh-TW"/>
        </w:rPr>
        <w:t>第</w:t>
      </w:r>
      <w:r>
        <w:rPr>
          <w:rFonts w:hint="eastAsia" w:ascii="仿宋_GB2312" w:hAnsi="黑体" w:eastAsia="仿宋_GB2312" w:cs="??"/>
          <w:bCs/>
          <w:kern w:val="0"/>
          <w:sz w:val="32"/>
          <w:szCs w:val="32"/>
          <w:lang w:val="zh-TW"/>
        </w:rPr>
        <w:t>八</w:t>
      </w:r>
      <w:r>
        <w:rPr>
          <w:rFonts w:hint="eastAsia" w:ascii="仿宋_GB2312" w:hAnsi="黑体" w:eastAsia="仿宋_GB2312" w:cs="??"/>
          <w:bCs/>
          <w:kern w:val="0"/>
          <w:sz w:val="32"/>
          <w:szCs w:val="32"/>
          <w:lang w:val="zh-TW" w:eastAsia="zh-TW"/>
        </w:rPr>
        <w:t>条</w:t>
      </w:r>
      <w:r>
        <w:rPr>
          <w:rFonts w:hint="eastAsia" w:ascii="仿宋_GB2312" w:hAnsi="黑体" w:eastAsia="仿宋_GB2312" w:cs="??"/>
          <w:bCs/>
          <w:kern w:val="0"/>
          <w:sz w:val="32"/>
          <w:szCs w:val="32"/>
          <w:lang w:val="zh-TW"/>
        </w:rPr>
        <w:t xml:space="preserve">  </w:t>
      </w:r>
      <w:r>
        <w:rPr>
          <w:rFonts w:hint="eastAsia" w:ascii="仿宋_GB2312" w:hAnsi="宋体" w:eastAsia="仿宋_GB2312" w:cs="宋体"/>
          <w:bCs/>
          <w:kern w:val="0"/>
          <w:sz w:val="32"/>
          <w:szCs w:val="32"/>
          <w:lang w:val="zh-TW" w:eastAsia="zh-TW"/>
        </w:rPr>
        <w:t>非营利性民办职业院校聘用的教师，按公办学校教师标准参加事业单位社会保险，并</w:t>
      </w:r>
      <w:r>
        <w:rPr>
          <w:rFonts w:hint="eastAsia" w:ascii="仿宋_GB2312" w:hAnsi="宋体" w:eastAsia="仿宋_GB2312" w:cs="宋体"/>
          <w:bCs/>
          <w:kern w:val="0"/>
          <w:sz w:val="32"/>
          <w:szCs w:val="32"/>
          <w:lang w:val="zh-TW"/>
        </w:rPr>
        <w:t>按事业单位社会保险政策享受退休待遇。非营利性民办职业院校教师中原参加企业职工基本养老保险的人员，按有关规定办理养老保险关系的转移接续手续。</w:t>
      </w:r>
    </w:p>
    <w:p>
      <w:pPr>
        <w:spacing w:line="580" w:lineRule="exact"/>
        <w:ind w:firstLine="640" w:firstLineChars="200"/>
        <w:rPr>
          <w:rFonts w:hint="eastAsia" w:ascii="仿宋_GB2312" w:hAnsi="宋体" w:eastAsia="仿宋_GB2312" w:cs="宋体"/>
          <w:bCs/>
          <w:kern w:val="0"/>
          <w:sz w:val="32"/>
          <w:szCs w:val="32"/>
          <w:lang w:val="zh-TW"/>
        </w:rPr>
      </w:pPr>
      <w:r>
        <w:rPr>
          <w:rFonts w:hint="eastAsia" w:ascii="仿宋_GB2312" w:hAnsi="黑体" w:eastAsia="仿宋_GB2312" w:cs="??"/>
          <w:bCs/>
          <w:kern w:val="0"/>
          <w:sz w:val="32"/>
          <w:szCs w:val="32"/>
          <w:lang w:val="zh-TW" w:eastAsia="zh-TW"/>
        </w:rPr>
        <w:t>第</w:t>
      </w:r>
      <w:r>
        <w:rPr>
          <w:rFonts w:hint="eastAsia" w:ascii="仿宋_GB2312" w:hAnsi="黑体" w:eastAsia="仿宋_GB2312" w:cs="??"/>
          <w:bCs/>
          <w:kern w:val="0"/>
          <w:sz w:val="32"/>
          <w:szCs w:val="32"/>
          <w:lang w:val="zh-TW"/>
        </w:rPr>
        <w:t>九</w:t>
      </w:r>
      <w:r>
        <w:rPr>
          <w:rFonts w:hint="eastAsia" w:ascii="仿宋_GB2312" w:hAnsi="黑体" w:eastAsia="仿宋_GB2312" w:cs="??"/>
          <w:bCs/>
          <w:kern w:val="0"/>
          <w:sz w:val="32"/>
          <w:szCs w:val="32"/>
          <w:lang w:val="zh-TW" w:eastAsia="zh-TW"/>
        </w:rPr>
        <w:t>条</w:t>
      </w:r>
      <w:r>
        <w:rPr>
          <w:rFonts w:hint="eastAsia" w:ascii="仿宋_GB2312" w:hAnsi="黑体" w:eastAsia="仿宋_GB2312" w:cs="??"/>
          <w:bCs/>
          <w:kern w:val="0"/>
          <w:sz w:val="32"/>
          <w:szCs w:val="32"/>
          <w:lang w:val="zh-TW"/>
        </w:rPr>
        <w:t xml:space="preserve">  </w:t>
      </w:r>
      <w:r>
        <w:rPr>
          <w:rFonts w:hint="eastAsia" w:ascii="仿宋_GB2312" w:hAnsi="宋体" w:eastAsia="仿宋_GB2312" w:cs="宋体"/>
          <w:bCs/>
          <w:kern w:val="0"/>
          <w:sz w:val="32"/>
          <w:szCs w:val="32"/>
          <w:lang w:val="zh-TW" w:eastAsia="zh-TW"/>
        </w:rPr>
        <w:t>按照扶优扶强的原则，对非营利性民办职业院校给予更多公共资源支持，探索定额补助、项目补助、专项奖励等多元化的公共财政资助政策。</w:t>
      </w:r>
    </w:p>
    <w:p>
      <w:pPr>
        <w:spacing w:line="580" w:lineRule="exact"/>
        <w:ind w:firstLine="640" w:firstLineChars="200"/>
        <w:rPr>
          <w:rFonts w:hint="eastAsia" w:ascii="仿宋_GB2312" w:hAnsi="宋体" w:eastAsia="仿宋_GB2312" w:cs="宋体"/>
          <w:bCs/>
          <w:kern w:val="0"/>
          <w:sz w:val="32"/>
          <w:szCs w:val="32"/>
          <w:lang w:val="zh-TW" w:eastAsia="zh-TW"/>
        </w:rPr>
      </w:pPr>
      <w:r>
        <w:rPr>
          <w:rFonts w:hint="eastAsia" w:ascii="仿宋_GB2312" w:hAnsi="宋体" w:eastAsia="仿宋_GB2312" w:cs="宋体"/>
          <w:bCs/>
          <w:kern w:val="0"/>
          <w:sz w:val="32"/>
          <w:szCs w:val="32"/>
          <w:lang w:val="zh-TW" w:eastAsia="zh-TW"/>
        </w:rPr>
        <w:t>对</w:t>
      </w:r>
      <w:r>
        <w:rPr>
          <w:rFonts w:hint="eastAsia" w:ascii="仿宋_GB2312" w:hAnsi="宋体" w:eastAsia="仿宋_GB2312" w:cs="宋体"/>
          <w:bCs/>
          <w:kern w:val="0"/>
          <w:sz w:val="32"/>
          <w:szCs w:val="32"/>
          <w:lang w:val="zh-TW"/>
        </w:rPr>
        <w:t>办学规范、办学效益好的非营利性</w:t>
      </w:r>
      <w:r>
        <w:rPr>
          <w:rFonts w:hint="eastAsia" w:ascii="仿宋_GB2312" w:hAnsi="宋体" w:eastAsia="仿宋_GB2312" w:cs="宋体"/>
          <w:bCs/>
          <w:kern w:val="0"/>
          <w:sz w:val="32"/>
          <w:szCs w:val="32"/>
          <w:lang w:val="zh-TW" w:eastAsia="zh-TW"/>
        </w:rPr>
        <w:t>民办</w:t>
      </w:r>
      <w:r>
        <w:rPr>
          <w:rFonts w:hint="eastAsia" w:ascii="仿宋_GB2312" w:hAnsi="宋体" w:eastAsia="仿宋_GB2312" w:cs="宋体"/>
          <w:bCs/>
          <w:kern w:val="0"/>
          <w:sz w:val="32"/>
          <w:szCs w:val="32"/>
          <w:lang w:val="zh-TW"/>
        </w:rPr>
        <w:t>中等</w:t>
      </w:r>
      <w:r>
        <w:rPr>
          <w:rFonts w:hint="eastAsia" w:ascii="仿宋_GB2312" w:hAnsi="宋体" w:eastAsia="仿宋_GB2312" w:cs="宋体"/>
          <w:bCs/>
          <w:kern w:val="0"/>
          <w:sz w:val="32"/>
          <w:szCs w:val="32"/>
          <w:lang w:val="zh-TW" w:eastAsia="zh-TW"/>
        </w:rPr>
        <w:t>职业</w:t>
      </w:r>
      <w:r>
        <w:rPr>
          <w:rFonts w:hint="eastAsia" w:ascii="仿宋_GB2312" w:hAnsi="宋体" w:eastAsia="仿宋_GB2312" w:cs="宋体"/>
          <w:bCs/>
          <w:kern w:val="0"/>
          <w:sz w:val="32"/>
          <w:szCs w:val="32"/>
          <w:lang w:val="zh-TW"/>
        </w:rPr>
        <w:t>学</w:t>
      </w:r>
      <w:r>
        <w:rPr>
          <w:rFonts w:hint="eastAsia" w:ascii="仿宋_GB2312" w:hAnsi="宋体" w:eastAsia="仿宋_GB2312" w:cs="宋体"/>
          <w:bCs/>
          <w:kern w:val="0"/>
          <w:sz w:val="32"/>
          <w:szCs w:val="32"/>
          <w:lang w:val="zh-TW" w:eastAsia="zh-TW"/>
        </w:rPr>
        <w:t>校</w:t>
      </w:r>
      <w:r>
        <w:rPr>
          <w:rFonts w:hint="eastAsia" w:ascii="仿宋_GB2312" w:hAnsi="宋体" w:eastAsia="仿宋_GB2312" w:cs="宋体"/>
          <w:bCs/>
          <w:kern w:val="0"/>
          <w:sz w:val="32"/>
          <w:szCs w:val="32"/>
          <w:lang w:val="zh-TW"/>
        </w:rPr>
        <w:t>，可参照</w:t>
      </w:r>
      <w:r>
        <w:rPr>
          <w:rFonts w:hint="eastAsia" w:ascii="仿宋_GB2312" w:hAnsi="宋体" w:eastAsia="仿宋_GB2312" w:cs="宋体"/>
          <w:bCs/>
          <w:kern w:val="0"/>
          <w:sz w:val="32"/>
          <w:szCs w:val="32"/>
          <w:lang w:val="zh-TW" w:eastAsia="zh-TW"/>
        </w:rPr>
        <w:t>公办中等职业学校公用经费</w:t>
      </w:r>
      <w:r>
        <w:rPr>
          <w:rFonts w:hint="eastAsia" w:ascii="仿宋_GB2312" w:hAnsi="宋体" w:eastAsia="仿宋_GB2312" w:cs="宋体"/>
          <w:bCs/>
          <w:kern w:val="0"/>
          <w:sz w:val="32"/>
          <w:szCs w:val="32"/>
          <w:lang w:val="zh-TW"/>
        </w:rPr>
        <w:t>拨款</w:t>
      </w:r>
      <w:r>
        <w:rPr>
          <w:rFonts w:hint="eastAsia" w:ascii="仿宋_GB2312" w:hAnsi="宋体" w:eastAsia="仿宋_GB2312" w:cs="宋体"/>
          <w:bCs/>
          <w:kern w:val="0"/>
          <w:sz w:val="32"/>
          <w:szCs w:val="32"/>
          <w:lang w:val="zh-TW" w:eastAsia="zh-TW"/>
        </w:rPr>
        <w:t>标准拨付</w:t>
      </w:r>
      <w:r>
        <w:rPr>
          <w:rFonts w:hint="eastAsia" w:ascii="仿宋_GB2312" w:hAnsi="宋体" w:eastAsia="仿宋_GB2312" w:cs="宋体"/>
          <w:bCs/>
          <w:kern w:val="0"/>
          <w:sz w:val="32"/>
          <w:szCs w:val="32"/>
          <w:lang w:val="zh-TW"/>
        </w:rPr>
        <w:t>公用经费</w:t>
      </w:r>
      <w:r>
        <w:rPr>
          <w:rFonts w:hint="eastAsia" w:ascii="仿宋_GB2312" w:hAnsi="宋体" w:eastAsia="仿宋_GB2312" w:cs="宋体"/>
          <w:bCs/>
          <w:kern w:val="0"/>
          <w:sz w:val="32"/>
          <w:szCs w:val="32"/>
          <w:lang w:val="zh-TW" w:eastAsia="zh-TW"/>
        </w:rPr>
        <w:t>。</w:t>
      </w:r>
    </w:p>
    <w:p>
      <w:pPr>
        <w:spacing w:line="580" w:lineRule="exact"/>
        <w:ind w:firstLine="640" w:firstLineChars="200"/>
        <w:rPr>
          <w:rFonts w:hint="eastAsia" w:ascii="仿宋_GB2312" w:hAnsi="宋体" w:eastAsia="仿宋_GB2312" w:cs="宋体"/>
          <w:bCs/>
          <w:kern w:val="0"/>
          <w:sz w:val="32"/>
          <w:szCs w:val="32"/>
          <w:lang w:val="zh-TW"/>
        </w:rPr>
      </w:pPr>
      <w:r>
        <w:rPr>
          <w:rFonts w:hint="eastAsia" w:ascii="仿宋_GB2312" w:hAnsi="黑体" w:eastAsia="仿宋_GB2312" w:cs="??"/>
          <w:bCs/>
          <w:kern w:val="0"/>
          <w:sz w:val="32"/>
          <w:szCs w:val="32"/>
          <w:lang w:val="zh-TW" w:eastAsia="zh-TW"/>
        </w:rPr>
        <w:t>第十条</w:t>
      </w:r>
      <w:r>
        <w:rPr>
          <w:rFonts w:hint="eastAsia" w:ascii="仿宋_GB2312" w:hAnsi="黑体" w:eastAsia="仿宋_GB2312" w:cs="??"/>
          <w:bCs/>
          <w:kern w:val="0"/>
          <w:sz w:val="32"/>
          <w:szCs w:val="32"/>
          <w:lang w:val="zh-TW"/>
        </w:rPr>
        <w:t xml:space="preserve"> </w:t>
      </w:r>
      <w:r>
        <w:rPr>
          <w:rFonts w:hint="eastAsia" w:ascii="仿宋_GB2312" w:hAnsi="??" w:eastAsia="仿宋_GB2312" w:cs="??"/>
          <w:bCs/>
          <w:kern w:val="0"/>
          <w:sz w:val="32"/>
          <w:szCs w:val="32"/>
          <w:lang w:val="zh-TW"/>
        </w:rPr>
        <w:t xml:space="preserve"> </w:t>
      </w:r>
      <w:r>
        <w:rPr>
          <w:rFonts w:hint="eastAsia" w:ascii="仿宋_GB2312" w:hAnsi="宋体" w:eastAsia="仿宋_GB2312" w:cs="宋体"/>
          <w:bCs/>
          <w:kern w:val="0"/>
          <w:sz w:val="32"/>
          <w:szCs w:val="32"/>
          <w:lang w:val="zh-TW" w:eastAsia="zh-TW"/>
        </w:rPr>
        <w:t>本办法2014年起在青岛市、潍坊市、德州市试行，</w:t>
      </w:r>
      <w:r>
        <w:rPr>
          <w:rFonts w:hint="eastAsia" w:ascii="仿宋_GB2312" w:hAnsi="宋体" w:eastAsia="仿宋_GB2312" w:cs="宋体"/>
          <w:bCs/>
          <w:kern w:val="0"/>
          <w:sz w:val="32"/>
          <w:szCs w:val="32"/>
          <w:lang w:val="zh-TW"/>
        </w:rPr>
        <w:t>全省范围内实施的办法将根据试行情况另行制定。</w:t>
      </w:r>
    </w:p>
    <w:p>
      <w:pPr>
        <w:snapToGrid w:val="0"/>
        <w:spacing w:line="580" w:lineRule="exact"/>
        <w:rPr>
          <w:rFonts w:hint="eastAsia" w:ascii="仿宋_GB2312" w:hAnsi="仿宋" w:eastAsia="仿宋_GB2312"/>
          <w:bCs/>
          <w:sz w:val="32"/>
          <w:szCs w:val="32"/>
          <w:lang w:eastAsia="zh-TW"/>
        </w:rPr>
      </w:pPr>
    </w:p>
    <w:p>
      <w:pPr>
        <w:snapToGrid w:val="0"/>
        <w:spacing w:line="580" w:lineRule="exact"/>
        <w:rPr>
          <w:rFonts w:hint="eastAsia" w:ascii="仿宋_GB2312" w:hAnsi="仿宋" w:eastAsia="仿宋_GB2312"/>
          <w:bCs/>
          <w:sz w:val="32"/>
          <w:szCs w:val="32"/>
        </w:rPr>
      </w:pPr>
    </w:p>
    <w:p>
      <w:pPr>
        <w:snapToGrid w:val="0"/>
        <w:spacing w:line="580" w:lineRule="exact"/>
        <w:rPr>
          <w:rFonts w:hint="eastAsia" w:ascii="仿宋_GB2312" w:hAnsi="仿宋" w:eastAsia="仿宋_GB2312"/>
          <w:bCs/>
          <w:sz w:val="32"/>
          <w:szCs w:val="32"/>
        </w:rPr>
      </w:pPr>
    </w:p>
    <w:p>
      <w:pPr>
        <w:snapToGrid w:val="0"/>
        <w:spacing w:line="580" w:lineRule="exact"/>
        <w:rPr>
          <w:rFonts w:hint="eastAsia" w:ascii="仿宋_GB2312" w:hAnsi="仿宋" w:eastAsia="仿宋_GB2312"/>
          <w:bCs/>
          <w:sz w:val="32"/>
          <w:szCs w:val="32"/>
        </w:rPr>
      </w:pPr>
    </w:p>
    <w:p>
      <w:pPr>
        <w:snapToGrid w:val="0"/>
        <w:spacing w:line="580" w:lineRule="exact"/>
        <w:rPr>
          <w:rFonts w:hint="eastAsia" w:ascii="仿宋_GB2312" w:hAnsi="仿宋" w:eastAsia="仿宋_GB2312"/>
          <w:bCs/>
          <w:sz w:val="32"/>
          <w:szCs w:val="32"/>
        </w:rPr>
      </w:pPr>
    </w:p>
    <w:p>
      <w:pPr>
        <w:snapToGrid w:val="0"/>
        <w:spacing w:line="580" w:lineRule="exact"/>
        <w:rPr>
          <w:rFonts w:hint="eastAsia" w:ascii="仿宋_GB2312" w:hAnsi="仿宋" w:eastAsia="仿宋_GB2312"/>
          <w:bCs/>
          <w:sz w:val="32"/>
          <w:szCs w:val="32"/>
        </w:rPr>
      </w:pPr>
    </w:p>
    <w:p/>
    <w:p>
      <w:bookmarkStart w:id="0" w:name="_GoBack"/>
      <w:bookmarkEnd w:id="0"/>
    </w:p>
    <w:sectPr>
      <w:footerReference r:id="rId3" w:type="default"/>
      <w:footerReference r:id="rId4"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
    <w:altName w:val="Courier New"/>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0" w:csb1="00000000"/>
  </w:font>
  <w:font w:name="??_GB2312">
    <w:altName w:val="Consolas"/>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Consolas">
    <w:panose1 w:val="020B0609020204030204"/>
    <w:charset w:val="00"/>
    <w:family w:val="auto"/>
    <w:pitch w:val="default"/>
    <w:sig w:usb0="E10002FF" w:usb1="4000FCFF" w:usb2="00000009"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separate"/>
    </w:r>
    <w:r>
      <w:rPr>
        <w:rStyle w:val="4"/>
      </w:rPr>
      <w:t>2</w:t>
    </w:r>
    <w:r>
      <w:rPr>
        <w:rStyle w:val="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010BBD"/>
    <w:rsid w:val="2A010B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2018-11-03T09:06:00Z</dcterms:created>
  <dc:creator>Administrator</dc:creator>
  <cp:lastModifiedBy>Administrator</cp:lastModifiedBy>
  <dcterms:modified xsi:type="dcterms:W3CDTF">2018-11-03T09:06:25Z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