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61D" w:rsidRDefault="0045661D" w:rsidP="0045661D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:rsidR="0045661D" w:rsidRDefault="0045661D" w:rsidP="0045661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22年山东省职业教育教学成果奖</w:t>
      </w:r>
    </w:p>
    <w:p w:rsidR="0045661D" w:rsidRDefault="0045661D" w:rsidP="0045661D">
      <w:pPr>
        <w:spacing w:afterLines="100" w:after="312"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推荐限额表</w:t>
      </w:r>
    </w:p>
    <w:p w:rsidR="0045661D" w:rsidRDefault="0045661D" w:rsidP="0045661D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1.各设区市推荐限额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97"/>
        <w:gridCol w:w="3101"/>
        <w:gridCol w:w="3798"/>
      </w:tblGrid>
      <w:tr w:rsidR="0045661D" w:rsidRPr="00E77FD8" w:rsidTr="00FE3F9E">
        <w:trPr>
          <w:trHeight w:val="434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黑体" w:eastAsia="黑体" w:hAnsi="黑体" w:hint="eastAsia"/>
                <w:color w:val="000000"/>
                <w:kern w:val="0"/>
                <w:szCs w:val="21"/>
              </w:rPr>
            </w:pPr>
            <w:r w:rsidRPr="00E77FD8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E77FD8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E77FD8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推荐限额（项）</w:t>
            </w:r>
          </w:p>
        </w:tc>
      </w:tr>
      <w:tr w:rsidR="0045661D" w:rsidRPr="00E77FD8" w:rsidTr="00FE3F9E">
        <w:trPr>
          <w:trHeight w:val="454"/>
        </w:trPr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/>
                <w:color w:val="000000"/>
                <w:szCs w:val="21"/>
              </w:rPr>
              <w:t>17</w:t>
            </w:r>
          </w:p>
        </w:tc>
      </w:tr>
      <w:tr w:rsidR="0045661D" w:rsidRPr="00E77FD8" w:rsidTr="00FE3F9E">
        <w:trPr>
          <w:trHeight w:val="454"/>
        </w:trPr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青岛市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/>
                <w:color w:val="000000"/>
                <w:szCs w:val="21"/>
              </w:rPr>
              <w:t>21</w:t>
            </w:r>
          </w:p>
        </w:tc>
      </w:tr>
      <w:tr w:rsidR="0045661D" w:rsidRPr="00E77FD8" w:rsidTr="00FE3F9E">
        <w:trPr>
          <w:trHeight w:val="454"/>
        </w:trPr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/>
                <w:color w:val="000000"/>
                <w:szCs w:val="21"/>
              </w:rPr>
              <w:t>10</w:t>
            </w:r>
          </w:p>
        </w:tc>
      </w:tr>
      <w:tr w:rsidR="0045661D" w:rsidRPr="00E77FD8" w:rsidTr="00FE3F9E">
        <w:trPr>
          <w:trHeight w:val="454"/>
        </w:trPr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枣庄市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/>
                <w:color w:val="000000"/>
                <w:szCs w:val="21"/>
              </w:rPr>
              <w:t>11</w:t>
            </w:r>
          </w:p>
        </w:tc>
      </w:tr>
      <w:tr w:rsidR="0045661D" w:rsidRPr="00E77FD8" w:rsidTr="00FE3F9E">
        <w:trPr>
          <w:trHeight w:val="454"/>
        </w:trPr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东营市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/>
                <w:color w:val="000000"/>
                <w:szCs w:val="21"/>
              </w:rPr>
              <w:t>8</w:t>
            </w:r>
          </w:p>
        </w:tc>
      </w:tr>
      <w:tr w:rsidR="0045661D" w:rsidRPr="00E77FD8" w:rsidTr="00FE3F9E">
        <w:trPr>
          <w:trHeight w:val="454"/>
        </w:trPr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/>
                <w:color w:val="000000"/>
                <w:szCs w:val="21"/>
              </w:rPr>
              <w:t>21</w:t>
            </w:r>
          </w:p>
        </w:tc>
      </w:tr>
      <w:tr w:rsidR="0045661D" w:rsidRPr="00E77FD8" w:rsidTr="00FE3F9E">
        <w:trPr>
          <w:trHeight w:val="454"/>
        </w:trPr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/>
                <w:color w:val="000000"/>
                <w:szCs w:val="21"/>
              </w:rPr>
              <w:t>22</w:t>
            </w:r>
          </w:p>
        </w:tc>
      </w:tr>
      <w:tr w:rsidR="0045661D" w:rsidRPr="00E77FD8" w:rsidTr="00FE3F9E">
        <w:trPr>
          <w:trHeight w:val="454"/>
        </w:trPr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济宁市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/>
                <w:color w:val="000000"/>
                <w:szCs w:val="21"/>
              </w:rPr>
              <w:t>15</w:t>
            </w:r>
          </w:p>
        </w:tc>
      </w:tr>
      <w:tr w:rsidR="0045661D" w:rsidRPr="00E77FD8" w:rsidTr="00FE3F9E">
        <w:trPr>
          <w:trHeight w:val="454"/>
        </w:trPr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泰安市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/>
                <w:color w:val="000000"/>
                <w:szCs w:val="21"/>
              </w:rPr>
              <w:t>10</w:t>
            </w:r>
          </w:p>
        </w:tc>
      </w:tr>
      <w:tr w:rsidR="0045661D" w:rsidRPr="00E77FD8" w:rsidTr="00FE3F9E">
        <w:trPr>
          <w:trHeight w:val="454"/>
        </w:trPr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威海市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/>
                <w:color w:val="000000"/>
                <w:szCs w:val="21"/>
              </w:rPr>
              <w:t>10</w:t>
            </w:r>
          </w:p>
        </w:tc>
      </w:tr>
      <w:tr w:rsidR="0045661D" w:rsidRPr="00E77FD8" w:rsidTr="00FE3F9E">
        <w:trPr>
          <w:trHeight w:val="454"/>
        </w:trPr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日照市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/>
                <w:color w:val="000000"/>
                <w:szCs w:val="21"/>
              </w:rPr>
              <w:t>10</w:t>
            </w:r>
          </w:p>
        </w:tc>
      </w:tr>
      <w:tr w:rsidR="0045661D" w:rsidRPr="00E77FD8" w:rsidTr="00FE3F9E">
        <w:trPr>
          <w:trHeight w:val="454"/>
        </w:trPr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/>
                <w:color w:val="000000"/>
                <w:szCs w:val="21"/>
              </w:rPr>
              <w:t>15</w:t>
            </w:r>
          </w:p>
        </w:tc>
      </w:tr>
      <w:tr w:rsidR="0045661D" w:rsidRPr="00E77FD8" w:rsidTr="00FE3F9E">
        <w:trPr>
          <w:trHeight w:val="454"/>
        </w:trPr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德州市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/>
                <w:color w:val="000000"/>
                <w:szCs w:val="21"/>
              </w:rPr>
              <w:t>10</w:t>
            </w:r>
          </w:p>
        </w:tc>
      </w:tr>
      <w:tr w:rsidR="0045661D" w:rsidRPr="00E77FD8" w:rsidTr="00FE3F9E">
        <w:trPr>
          <w:trHeight w:val="454"/>
        </w:trPr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聊城市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/>
                <w:color w:val="000000"/>
                <w:szCs w:val="21"/>
              </w:rPr>
              <w:t>10</w:t>
            </w:r>
          </w:p>
        </w:tc>
      </w:tr>
      <w:tr w:rsidR="0045661D" w:rsidRPr="00E77FD8" w:rsidTr="00FE3F9E">
        <w:trPr>
          <w:trHeight w:val="454"/>
        </w:trPr>
        <w:tc>
          <w:tcPr>
            <w:tcW w:w="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/>
                <w:color w:val="000000"/>
                <w:szCs w:val="21"/>
              </w:rPr>
              <w:t>10</w:t>
            </w:r>
          </w:p>
        </w:tc>
      </w:tr>
      <w:tr w:rsidR="0045661D" w:rsidRPr="00E77FD8" w:rsidTr="00FE3F9E">
        <w:trPr>
          <w:trHeight w:val="454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菏泽市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/>
                <w:color w:val="000000"/>
                <w:szCs w:val="21"/>
              </w:rPr>
              <w:t>10</w:t>
            </w:r>
          </w:p>
        </w:tc>
      </w:tr>
      <w:tr w:rsidR="0045661D" w:rsidRPr="00E77FD8" w:rsidTr="00FE3F9E">
        <w:trPr>
          <w:trHeight w:val="454"/>
        </w:trPr>
        <w:tc>
          <w:tcPr>
            <w:tcW w:w="2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210</w:t>
            </w:r>
          </w:p>
        </w:tc>
      </w:tr>
    </w:tbl>
    <w:p w:rsidR="0045661D" w:rsidRPr="00B92500" w:rsidRDefault="0045661D" w:rsidP="0045661D">
      <w:pPr>
        <w:widowControl/>
        <w:spacing w:line="320" w:lineRule="exact"/>
        <w:rPr>
          <w:rFonts w:ascii="仿宋_GB2312" w:eastAsia="仿宋_GB2312"/>
          <w:kern w:val="0"/>
          <w:szCs w:val="21"/>
        </w:rPr>
      </w:pPr>
      <w:r w:rsidRPr="00B92500">
        <w:rPr>
          <w:rFonts w:ascii="仿宋_GB2312" w:eastAsia="仿宋_GB2312" w:hint="eastAsia"/>
          <w:szCs w:val="21"/>
        </w:rPr>
        <w:t>说明：推荐数额参照各市中等职业教育专任教师数、在校生数（截止到2020年）及学校参与省级现代职业教育质量提升计划项目情况、办学特色以及获得2018年国家职业教育教学成果奖情况（每市每获得1项增加1个推荐限额）分配。</w:t>
      </w:r>
    </w:p>
    <w:p w:rsidR="0045661D" w:rsidRDefault="0045661D" w:rsidP="0045661D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sz w:val="24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2.各高职院校推荐限额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410"/>
        <w:gridCol w:w="5064"/>
        <w:gridCol w:w="1822"/>
      </w:tblGrid>
      <w:tr w:rsidR="0045661D" w:rsidTr="00FE3F9E">
        <w:trPr>
          <w:trHeight w:val="494"/>
          <w:tblHeader/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E77FD8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E77FD8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E77FD8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推荐限额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11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11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11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14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12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山东旅游职业学院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11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山东电力高等专科学校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山东司法警官职业学院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山东特殊教育职业学院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山东工程职业技术大学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山东圣翰财贸职业学院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山东艺术设计职业学院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11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青岛远洋船员职业学院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11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青岛工程职业学院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青岛幼儿师范高等专科学校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青岛求实职业技术学院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山东文化产业职业学院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青岛航空科技职业学院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13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11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山东轻工职业学院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11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山东胜利职业学院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11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烟台幼儿师范高等专科学校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烟台文化旅游职业学院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烟台黄金职业学院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山东中医药高等专科学校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11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12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潍坊工商职业学院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12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12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山东海事职业学院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8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山东化工职业学院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潍坊环境工程职业学院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12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12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曲阜远东职业技术学院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泰山护理职业学院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山东服装职业学院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山东力明科技职业学院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山东铝业职业学院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山东外事职业大学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11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日照航海工程职业学院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山东外国语职业技术大学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临沂科技职业学院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14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滨州科技职业学院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菏泽职业学院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</w:tr>
      <w:tr w:rsidR="0045661D" w:rsidTr="00FE3F9E">
        <w:trPr>
          <w:trHeight w:val="397"/>
          <w:jc w:val="center"/>
        </w:trPr>
        <w:tc>
          <w:tcPr>
            <w:tcW w:w="3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703</w:t>
            </w:r>
          </w:p>
        </w:tc>
      </w:tr>
    </w:tbl>
    <w:p w:rsidR="0045661D" w:rsidRPr="00E77FD8" w:rsidRDefault="0045661D" w:rsidP="0045661D">
      <w:pPr>
        <w:widowControl/>
        <w:rPr>
          <w:rFonts w:ascii="仿宋_GB2312" w:eastAsia="仿宋_GB2312"/>
          <w:szCs w:val="21"/>
        </w:rPr>
      </w:pPr>
      <w:r w:rsidRPr="00E77FD8">
        <w:rPr>
          <w:rFonts w:ascii="仿宋_GB2312" w:eastAsia="仿宋_GB2312" w:hint="eastAsia"/>
          <w:szCs w:val="21"/>
        </w:rPr>
        <w:t>说明：</w:t>
      </w:r>
      <w:bookmarkStart w:id="0" w:name="_Hlk88924493"/>
      <w:r w:rsidRPr="00E77FD8">
        <w:rPr>
          <w:rFonts w:ascii="仿宋_GB2312" w:eastAsia="仿宋_GB2312" w:hint="eastAsia"/>
          <w:szCs w:val="21"/>
        </w:rPr>
        <w:t>高职院校推荐限额，根据以下原则确定：国家“双高计划”院校立项建设单位、省优质高职院校立项建设单位（含自筹）及职业技术大学基数为10，2017年（含2017年）之前设立的高职院校基数为</w:t>
      </w:r>
      <w:r w:rsidRPr="00E77FD8">
        <w:rPr>
          <w:rFonts w:ascii="仿宋_GB2312" w:eastAsia="仿宋_GB2312"/>
          <w:szCs w:val="21"/>
        </w:rPr>
        <w:t>7</w:t>
      </w:r>
      <w:r w:rsidRPr="00E77FD8">
        <w:rPr>
          <w:rFonts w:ascii="仿宋_GB2312" w:eastAsia="仿宋_GB2312" w:hint="eastAsia"/>
          <w:szCs w:val="21"/>
        </w:rPr>
        <w:t>，2018年之后新设立和恢复招生的高职院校基数为3，每获得1项2018年国家职业教育教学成果奖增加1个推荐限额。</w:t>
      </w:r>
      <w:bookmarkEnd w:id="0"/>
    </w:p>
    <w:p w:rsidR="0045661D" w:rsidRDefault="0045661D" w:rsidP="0045661D">
      <w:pPr>
        <w:widowControl/>
        <w:spacing w:line="58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t>3.符合条件的普通本科院校推荐限额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95"/>
        <w:gridCol w:w="4223"/>
        <w:gridCol w:w="2678"/>
      </w:tblGrid>
      <w:tr w:rsidR="0045661D" w:rsidTr="00FE3F9E">
        <w:trPr>
          <w:trHeight w:val="397"/>
          <w:tblHeader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E77FD8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E77FD8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E77FD8"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推荐限额（项）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滨州学院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德州学院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菏泽学院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济南大学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济宁学院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济宁医学院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聊城大学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聊城大学东昌学院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临沂大学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鲁东大学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齐鲁工业大学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齐鲁理工学院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齐鲁师范学院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齐鲁医药学院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青岛滨海学院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青岛城市学院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青岛大学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青岛工学院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青岛恒星科技学院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青岛黄海学院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青岛科技大学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青岛理工大学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青岛农业大学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青岛农业大学海都学院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山东财经大学东方学院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山东第一医科大学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山东工商学院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山东工艺美术学院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山东管理学院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山东华宇工学院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山东建筑大学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山东交通学院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山东科技大学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山东理工大学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山东农业大学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山东农业工程学院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山东女子学院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山东青年政治学院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山东现代学院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山东协和学院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3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山东艺术学院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山东英才学院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山东政法学院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山东中医药大学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泰山科技学院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泰山学院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潍坊科技学院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潍坊理工学院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潍坊学院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潍坊医学院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烟台大学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烟台科技学院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烟台理工学院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烟台南山学院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</w:p>
        </w:tc>
      </w:tr>
      <w:tr w:rsidR="0045661D" w:rsidTr="00FE3F9E">
        <w:trPr>
          <w:trHeight w:val="397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枣庄学院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2</w:t>
            </w:r>
          </w:p>
        </w:tc>
      </w:tr>
      <w:tr w:rsidR="0045661D" w:rsidTr="00FE3F9E">
        <w:trPr>
          <w:trHeight w:val="397"/>
        </w:trPr>
        <w:tc>
          <w:tcPr>
            <w:tcW w:w="3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661D" w:rsidRPr="00E77FD8" w:rsidRDefault="0045661D" w:rsidP="00FE3F9E">
            <w:pPr>
              <w:widowControl/>
              <w:jc w:val="center"/>
              <w:rPr>
                <w:rFonts w:ascii="仿宋_GB2312" w:eastAsia="仿宋_GB2312" w:hint="eastAsia"/>
                <w:color w:val="000000"/>
                <w:kern w:val="0"/>
                <w:szCs w:val="21"/>
              </w:rPr>
            </w:pPr>
            <w:r w:rsidRPr="00E77FD8">
              <w:rPr>
                <w:rFonts w:ascii="仿宋_GB2312" w:eastAsia="仿宋_GB2312" w:hint="eastAsia"/>
                <w:color w:val="000000"/>
                <w:kern w:val="0"/>
                <w:szCs w:val="21"/>
              </w:rPr>
              <w:t>88</w:t>
            </w:r>
          </w:p>
        </w:tc>
      </w:tr>
    </w:tbl>
    <w:p w:rsidR="0045661D" w:rsidRPr="00E77FD8" w:rsidRDefault="0045661D" w:rsidP="0045661D">
      <w:pPr>
        <w:widowControl/>
        <w:spacing w:line="320" w:lineRule="exact"/>
        <w:rPr>
          <w:rFonts w:ascii="仿宋_GB2312" w:eastAsia="仿宋_GB2312" w:hint="eastAsia"/>
          <w:szCs w:val="21"/>
        </w:rPr>
      </w:pPr>
      <w:r w:rsidRPr="00E77FD8">
        <w:rPr>
          <w:rFonts w:ascii="仿宋_GB2312" w:eastAsia="仿宋_GB2312" w:hint="eastAsia"/>
          <w:szCs w:val="21"/>
        </w:rPr>
        <w:t>说明：普通本科院校推荐数额按照开展对口贯通分段培养试点（每校</w:t>
      </w:r>
      <w:r w:rsidRPr="00E77FD8">
        <w:rPr>
          <w:rFonts w:ascii="仿宋_GB2312" w:eastAsia="仿宋_GB2312"/>
          <w:szCs w:val="21"/>
        </w:rPr>
        <w:t>2</w:t>
      </w:r>
      <w:r w:rsidRPr="00E77FD8">
        <w:rPr>
          <w:rFonts w:ascii="仿宋_GB2312" w:eastAsia="仿宋_GB2312" w:hint="eastAsia"/>
          <w:szCs w:val="21"/>
        </w:rPr>
        <w:t>项）、举办专科教育的本科院校（每校1项）和获得2018年国家职业教育教学成果奖的情况（每获得1项增加1个推荐限额）分配。</w:t>
      </w:r>
    </w:p>
    <w:p w:rsidR="0045661D" w:rsidRDefault="0045661D" w:rsidP="0045661D">
      <w:pPr>
        <w:widowControl/>
        <w:jc w:val="left"/>
        <w:rPr>
          <w:rFonts w:hint="eastAsia"/>
        </w:rPr>
      </w:pPr>
      <w:r>
        <w:br w:type="page"/>
      </w:r>
      <w:r>
        <w:rPr>
          <w:rFonts w:ascii="黑体" w:eastAsia="黑体" w:hAnsi="黑体" w:hint="eastAsia"/>
          <w:sz w:val="32"/>
          <w:szCs w:val="32"/>
        </w:rPr>
        <w:t>4.省级教研机构及其他有关学术团体、社会组织推荐限额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4"/>
        <w:gridCol w:w="2578"/>
      </w:tblGrid>
      <w:tr w:rsidR="0045661D" w:rsidRPr="00E77FD8" w:rsidTr="00FE3F9E">
        <w:trPr>
          <w:trHeight w:val="567"/>
          <w:jc w:val="center"/>
        </w:trPr>
        <w:tc>
          <w:tcPr>
            <w:tcW w:w="3579" w:type="pct"/>
            <w:vAlign w:val="center"/>
          </w:tcPr>
          <w:p w:rsidR="0045661D" w:rsidRPr="00E77FD8" w:rsidRDefault="0045661D" w:rsidP="00FE3F9E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E77FD8">
              <w:rPr>
                <w:rFonts w:ascii="黑体" w:eastAsia="黑体" w:hAnsi="黑体" w:hint="eastAsia"/>
                <w:szCs w:val="21"/>
              </w:rPr>
              <w:t>单位</w:t>
            </w:r>
            <w:r w:rsidRPr="00E77FD8">
              <w:rPr>
                <w:rFonts w:ascii="黑体" w:eastAsia="黑体" w:hAnsi="黑体"/>
                <w:szCs w:val="21"/>
              </w:rPr>
              <w:t>类型</w:t>
            </w:r>
          </w:p>
        </w:tc>
        <w:tc>
          <w:tcPr>
            <w:tcW w:w="1421" w:type="pct"/>
            <w:vAlign w:val="center"/>
          </w:tcPr>
          <w:p w:rsidR="0045661D" w:rsidRPr="00E77FD8" w:rsidRDefault="0045661D" w:rsidP="00FE3F9E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E77FD8">
              <w:rPr>
                <w:rFonts w:ascii="黑体" w:eastAsia="黑体" w:hAnsi="黑体" w:hint="eastAsia"/>
                <w:szCs w:val="21"/>
              </w:rPr>
              <w:t>推荐限</w:t>
            </w:r>
            <w:r w:rsidRPr="00E77FD8">
              <w:rPr>
                <w:rFonts w:ascii="黑体" w:eastAsia="黑体" w:hAnsi="黑体"/>
                <w:szCs w:val="21"/>
              </w:rPr>
              <w:t>额</w:t>
            </w:r>
            <w:r w:rsidRPr="00E77FD8">
              <w:rPr>
                <w:rFonts w:ascii="黑体" w:eastAsia="黑体" w:hAnsi="黑体" w:hint="eastAsia"/>
                <w:szCs w:val="21"/>
              </w:rPr>
              <w:t>（项）</w:t>
            </w:r>
          </w:p>
        </w:tc>
      </w:tr>
      <w:tr w:rsidR="0045661D" w:rsidRPr="00E77FD8" w:rsidTr="00FE3F9E">
        <w:trPr>
          <w:trHeight w:val="567"/>
          <w:jc w:val="center"/>
        </w:trPr>
        <w:tc>
          <w:tcPr>
            <w:tcW w:w="3579" w:type="pct"/>
            <w:vAlign w:val="center"/>
          </w:tcPr>
          <w:p w:rsidR="0045661D" w:rsidRPr="00E77FD8" w:rsidRDefault="0045661D" w:rsidP="00FE3F9E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E77FD8">
              <w:rPr>
                <w:rFonts w:ascii="仿宋_GB2312" w:eastAsia="仿宋_GB2312" w:hint="eastAsia"/>
                <w:szCs w:val="21"/>
              </w:rPr>
              <w:t>山东省</w:t>
            </w:r>
            <w:r w:rsidRPr="00E77FD8">
              <w:rPr>
                <w:rFonts w:ascii="仿宋_GB2312" w:eastAsia="仿宋_GB2312"/>
                <w:szCs w:val="21"/>
              </w:rPr>
              <w:t>教育科学研究院</w:t>
            </w:r>
          </w:p>
        </w:tc>
        <w:tc>
          <w:tcPr>
            <w:tcW w:w="1421" w:type="pct"/>
            <w:vAlign w:val="center"/>
          </w:tcPr>
          <w:p w:rsidR="0045661D" w:rsidRPr="00E77FD8" w:rsidRDefault="0045661D" w:rsidP="00FE3F9E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E77FD8">
              <w:rPr>
                <w:rFonts w:ascii="仿宋_GB2312" w:eastAsia="仿宋_GB2312" w:hint="eastAsia"/>
                <w:szCs w:val="21"/>
              </w:rPr>
              <w:t>5</w:t>
            </w:r>
          </w:p>
        </w:tc>
      </w:tr>
      <w:tr w:rsidR="0045661D" w:rsidRPr="00E77FD8" w:rsidTr="00FE3F9E">
        <w:trPr>
          <w:trHeight w:val="567"/>
          <w:jc w:val="center"/>
        </w:trPr>
        <w:tc>
          <w:tcPr>
            <w:tcW w:w="3579" w:type="pct"/>
            <w:vAlign w:val="center"/>
          </w:tcPr>
          <w:p w:rsidR="0045661D" w:rsidRPr="00E77FD8" w:rsidRDefault="0045661D" w:rsidP="00FE3F9E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E77FD8">
              <w:rPr>
                <w:rFonts w:ascii="仿宋_GB2312" w:eastAsia="仿宋_GB2312" w:hint="eastAsia"/>
                <w:szCs w:val="21"/>
              </w:rPr>
              <w:t>山东职业技术教育研究院</w:t>
            </w:r>
          </w:p>
        </w:tc>
        <w:tc>
          <w:tcPr>
            <w:tcW w:w="1421" w:type="pct"/>
            <w:vAlign w:val="center"/>
          </w:tcPr>
          <w:p w:rsidR="0045661D" w:rsidRPr="00E77FD8" w:rsidRDefault="0045661D" w:rsidP="00FE3F9E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E77FD8">
              <w:rPr>
                <w:rFonts w:ascii="仿宋_GB2312" w:eastAsia="仿宋_GB2312" w:hint="eastAsia"/>
                <w:szCs w:val="21"/>
              </w:rPr>
              <w:t>3</w:t>
            </w:r>
          </w:p>
        </w:tc>
      </w:tr>
      <w:tr w:rsidR="0045661D" w:rsidRPr="00E77FD8" w:rsidTr="00FE3F9E">
        <w:trPr>
          <w:trHeight w:val="567"/>
          <w:jc w:val="center"/>
        </w:trPr>
        <w:tc>
          <w:tcPr>
            <w:tcW w:w="3579" w:type="pct"/>
            <w:vAlign w:val="center"/>
          </w:tcPr>
          <w:p w:rsidR="0045661D" w:rsidRPr="00E77FD8" w:rsidRDefault="0045661D" w:rsidP="00FE3F9E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E77FD8">
              <w:rPr>
                <w:rFonts w:ascii="仿宋_GB2312" w:eastAsia="仿宋_GB2312" w:hint="eastAsia"/>
                <w:szCs w:val="21"/>
              </w:rPr>
              <w:t>山东省职业技术教育理论研究中心</w:t>
            </w:r>
          </w:p>
        </w:tc>
        <w:tc>
          <w:tcPr>
            <w:tcW w:w="1421" w:type="pct"/>
            <w:vAlign w:val="center"/>
          </w:tcPr>
          <w:p w:rsidR="0045661D" w:rsidRPr="00E77FD8" w:rsidRDefault="0045661D" w:rsidP="00FE3F9E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E77FD8">
              <w:rPr>
                <w:rFonts w:ascii="仿宋_GB2312" w:eastAsia="仿宋_GB2312" w:hint="eastAsia"/>
                <w:szCs w:val="21"/>
              </w:rPr>
              <w:t>3</w:t>
            </w:r>
          </w:p>
        </w:tc>
      </w:tr>
      <w:tr w:rsidR="0045661D" w:rsidRPr="00E77FD8" w:rsidTr="00FE3F9E">
        <w:trPr>
          <w:trHeight w:val="567"/>
          <w:jc w:val="center"/>
        </w:trPr>
        <w:tc>
          <w:tcPr>
            <w:tcW w:w="3579" w:type="pct"/>
            <w:vAlign w:val="center"/>
          </w:tcPr>
          <w:p w:rsidR="0045661D" w:rsidRPr="00E77FD8" w:rsidRDefault="0045661D" w:rsidP="00FE3F9E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E77FD8">
              <w:rPr>
                <w:rFonts w:ascii="仿宋_GB2312" w:eastAsia="仿宋_GB2312" w:hint="eastAsia"/>
                <w:szCs w:val="21"/>
              </w:rPr>
              <w:t>山东省中华职教社</w:t>
            </w:r>
          </w:p>
        </w:tc>
        <w:tc>
          <w:tcPr>
            <w:tcW w:w="1421" w:type="pct"/>
            <w:vAlign w:val="center"/>
          </w:tcPr>
          <w:p w:rsidR="0045661D" w:rsidRPr="00E77FD8" w:rsidRDefault="0045661D" w:rsidP="00FE3F9E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E77FD8">
              <w:rPr>
                <w:rFonts w:ascii="仿宋_GB2312" w:eastAsia="仿宋_GB2312" w:hint="eastAsia"/>
                <w:szCs w:val="21"/>
              </w:rPr>
              <w:t>3</w:t>
            </w:r>
          </w:p>
        </w:tc>
      </w:tr>
      <w:tr w:rsidR="0045661D" w:rsidRPr="00E77FD8" w:rsidTr="00FE3F9E">
        <w:trPr>
          <w:trHeight w:val="567"/>
          <w:jc w:val="center"/>
        </w:trPr>
        <w:tc>
          <w:tcPr>
            <w:tcW w:w="3579" w:type="pct"/>
            <w:vAlign w:val="center"/>
          </w:tcPr>
          <w:p w:rsidR="0045661D" w:rsidRPr="00E77FD8" w:rsidRDefault="0045661D" w:rsidP="00FE3F9E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E77FD8">
              <w:rPr>
                <w:rFonts w:ascii="仿宋_GB2312" w:eastAsia="仿宋_GB2312" w:hint="eastAsia"/>
                <w:szCs w:val="21"/>
              </w:rPr>
              <w:t>省级</w:t>
            </w:r>
            <w:r w:rsidRPr="00E77FD8">
              <w:rPr>
                <w:rFonts w:ascii="仿宋_GB2312" w:eastAsia="仿宋_GB2312"/>
                <w:szCs w:val="21"/>
              </w:rPr>
              <w:t>职业教育</w:t>
            </w:r>
            <w:r w:rsidRPr="00E77FD8">
              <w:rPr>
                <w:rFonts w:ascii="仿宋_GB2312" w:eastAsia="仿宋_GB2312" w:hint="eastAsia"/>
                <w:szCs w:val="21"/>
              </w:rPr>
              <w:t>行指委</w:t>
            </w:r>
          </w:p>
        </w:tc>
        <w:tc>
          <w:tcPr>
            <w:tcW w:w="1421" w:type="pct"/>
            <w:vAlign w:val="center"/>
          </w:tcPr>
          <w:p w:rsidR="0045661D" w:rsidRPr="00E77FD8" w:rsidRDefault="0045661D" w:rsidP="00FE3F9E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E77FD8">
              <w:rPr>
                <w:rFonts w:ascii="仿宋_GB2312" w:eastAsia="仿宋_GB2312" w:hint="eastAsia"/>
                <w:szCs w:val="21"/>
              </w:rPr>
              <w:t>2</w:t>
            </w:r>
          </w:p>
        </w:tc>
      </w:tr>
    </w:tbl>
    <w:p w:rsidR="0045661D" w:rsidRDefault="0045661D" w:rsidP="0045661D">
      <w:pPr>
        <w:widowControl/>
        <w:jc w:val="left"/>
        <w:rPr>
          <w:rFonts w:hint="eastAsia"/>
        </w:rPr>
      </w:pPr>
    </w:p>
    <w:p w:rsidR="0045661D" w:rsidRDefault="0045661D" w:rsidP="0045661D">
      <w:pPr>
        <w:widowControl/>
        <w:jc w:val="left"/>
        <w:rPr>
          <w:rFonts w:hint="eastAsia"/>
        </w:rPr>
      </w:pPr>
    </w:p>
    <w:p w:rsidR="0045661D" w:rsidRDefault="0045661D" w:rsidP="0045661D">
      <w:pPr>
        <w:widowControl/>
        <w:jc w:val="left"/>
        <w:rPr>
          <w:rFonts w:hint="eastAsia"/>
          <w:sz w:val="20"/>
          <w:szCs w:val="20"/>
        </w:rPr>
      </w:pPr>
    </w:p>
    <w:p w:rsidR="00F66FB9" w:rsidRDefault="0045661D" w:rsidP="0045661D">
      <w:r>
        <w:rPr>
          <w:rFonts w:ascii="黑体" w:eastAsia="黑体"/>
          <w:sz w:val="32"/>
          <w:szCs w:val="32"/>
        </w:rPr>
        <w:br w:type="page"/>
      </w:r>
      <w:bookmarkStart w:id="1" w:name="_GoBack"/>
      <w:bookmarkEnd w:id="1"/>
    </w:p>
    <w:sectPr w:rsidR="00F66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77" w:rsidRDefault="00B91E77" w:rsidP="0045661D">
      <w:r>
        <w:separator/>
      </w:r>
    </w:p>
  </w:endnote>
  <w:endnote w:type="continuationSeparator" w:id="0">
    <w:p w:rsidR="00B91E77" w:rsidRDefault="00B91E77" w:rsidP="0045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77" w:rsidRDefault="00B91E77" w:rsidP="0045661D">
      <w:r>
        <w:separator/>
      </w:r>
    </w:p>
  </w:footnote>
  <w:footnote w:type="continuationSeparator" w:id="0">
    <w:p w:rsidR="00B91E77" w:rsidRDefault="00B91E77" w:rsidP="00456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FE"/>
    <w:rsid w:val="0045661D"/>
    <w:rsid w:val="00B91E77"/>
    <w:rsid w:val="00DD3BFE"/>
    <w:rsid w:val="00F6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BEE1C9-319B-464B-BC0A-3DDC9E1B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6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66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6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66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421</Words>
  <Characters>2402</Characters>
  <Application>Microsoft Office Word</Application>
  <DocSecurity>0</DocSecurity>
  <Lines>20</Lines>
  <Paragraphs>5</Paragraphs>
  <ScaleCrop>false</ScaleCrop>
  <Company>神州网信技术有限公司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2021-12-09T06:02:00Z</dcterms:created>
  <dcterms:modified xsi:type="dcterms:W3CDTF">2021-12-09T06:02:00Z</dcterms:modified>
</cp:coreProperties>
</file>