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申请国家评估认定县（市、区）名单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济南市：天桥区、长清区、济阳区、莱芜区、钢城区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t>淄博市：张店区（含淄博经济开发区）、临淄区、淄川区、沂源县</w:t>
      </w: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烟台市：莱山区、龙口市、莱州市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潍坊市：寒亭区、奎文区、安丘市、昌邑市、寿光市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济宁市：嘉祥县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泰安市：泰山区（含泰山景区）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、新泰市、肥城市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威海市：威海临港经济技术开发区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德州市：禹城市、乐陵市、平原县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滨州市：沾化区、阳信县、惠民县、无棣县（含北海经济开发区）、滨州经济技术开发区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F7C91"/>
    <w:rsid w:val="0AEE5859"/>
    <w:rsid w:val="131A0C81"/>
    <w:rsid w:val="3B2F7C91"/>
    <w:rsid w:val="5B197CBB"/>
    <w:rsid w:val="753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2025-07-18T07:24:00Z</dcterms:created>
  <dc:creator>z</dc:creator>
  <cp:lastModifiedBy>z</cp:lastModifiedBy>
  <dcterms:modified xsi:type="dcterms:W3CDTF">2025-07-18T08:00:42Z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