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before="312" w:beforeLines="10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“中国电信杯”山东省第三届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大学生国家安全知识竞赛活动方案</w:t>
      </w:r>
    </w:p>
    <w:p>
      <w:pPr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一、举办单位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主办单位：山东省教育厅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承办单位：济南大学</w:t>
      </w:r>
    </w:p>
    <w:p>
      <w:pPr>
        <w:spacing w:line="58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山东传媒职业学院</w:t>
      </w:r>
    </w:p>
    <w:p>
      <w:pPr>
        <w:spacing w:line="580" w:lineRule="exact"/>
        <w:ind w:firstLine="2240" w:firstLineChars="7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山东省高等学校安全保卫协会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技术支持：中国电信集团山东分公司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二、竞赛时间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3月15日至4月15日。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三、竞赛内容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《中华人民共和国国家安全法》等相关法律法规、大学生安全行为与规范、安全常识及基本知识等。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四、竞赛流程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竞赛分为初赛、复赛、决赛三个阶段。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（一）初赛。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1.初赛时间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3月15日至3月25日。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2.竞赛形式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初赛采用网络答题方式。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（1）知识学习。3月10日起，登录“山东学校安全在线”网站（http://www.sdsafeschool.gov.cn/）点击“学生安全学习”题库，学习竞赛相关内容。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竞赛答题。3月15日至3月25日，关注“山东学校安全基地”公众号，点击“知识竞赛”，参与竞赛学习；点击“赛事回顾”了解往年竞赛内容；点击“竞赛题库”学习相关知识。账号及登录事宜，请联络员联系组委会秘书处。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848485" cy="1848485"/>
            <wp:effectExtent l="0" t="0" r="18415" b="18415"/>
            <wp:docPr id="1" name="图片 1" descr="基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基地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kern w:val="0"/>
        </w:rPr>
        <w:t>“山东学校安全基地”公众号</w:t>
      </w:r>
      <w:r>
        <w:rPr>
          <w:rFonts w:hint="eastAsia" w:ascii="楷体_GB2312" w:hAnsi="楷体_GB2312" w:eastAsia="楷体_GB2312" w:cs="楷体_GB2312"/>
        </w:rPr>
        <w:t>）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3.竞赛题型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初赛网络试卷共设50道题，分别为判断题、单选题、多选题。每题2分，满分100分，试题随机生成。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4.答题要求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阶段竞赛限时30分钟，学生在按动“正式答题”之前的所有操作均不计入答题时间。答题后，系统自动改卷，评判成绩。参赛者可进行成绩查询。正式答题次数限制为三次，以最高成绩计入初赛最终成绩。如发现学生作弊，取消该生及所在学校晋级复赛资格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5.晋级规则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初赛参与率与平均成绩各占晋级份额的50%，综合排名前1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名的学校晋级复赛。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（二）复赛。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1.复赛时间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4月14日，如遇特殊情况推延，以组委会通知为准。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2.复赛地点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山东传媒职业学院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.复赛选手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ascii="仿宋_GB2312" w:eastAsia="仿宋_GB2312"/>
          <w:kern w:val="0"/>
          <w:sz w:val="32"/>
          <w:szCs w:val="32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支代表队抽签A、B两组参加复赛，两组前四名晋级参加决赛。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4</w:t>
      </w:r>
      <w:r>
        <w:rPr>
          <w:rFonts w:hint="eastAsia" w:ascii="仿宋_GB2312" w:eastAsia="仿宋_GB2312"/>
          <w:kern w:val="0"/>
          <w:sz w:val="32"/>
          <w:szCs w:val="32"/>
        </w:rPr>
        <w:t>.复赛流程</w:t>
      </w:r>
    </w:p>
    <w:p>
      <w:pPr>
        <w:tabs>
          <w:tab w:val="left" w:pos="546"/>
          <w:tab w:val="left" w:pos="606"/>
        </w:tabs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比赛分三轮进行。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第一轮：有问必答。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比赛规则：本轮共10题，每题10分，满分100分。每支队伍根据题目要求同时在答题板上进行答题，填空答题时间为10秒，其余题型答题时间为5秒，答题时间倒计时结束后，各支队伍同时亮出答题板上的答案。每答对1题得10分，答错、超时均不得分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第二轮：争分夺秒。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比赛规则：本轮共10题，每题10分，满分100分。参赛队伍同时利用抢答器抢答，由抢到的参赛队伍进行作答，填空答题时间为10秒，其余题型答题时间为5秒。回答正确得10分，回答错误扣10分；抢答犯规的队伍不能回答且扣10分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第三轮：安全情景剧。</w:t>
      </w:r>
    </w:p>
    <w:p>
      <w:pPr>
        <w:spacing w:line="580" w:lineRule="exact"/>
        <w:ind w:firstLine="640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事先设定安全知识关键词，关键词包括国家安全及与校园安全有关的问题。每队根据抽签确定的安全知识关键词进行演绎。4名队员都必须参加，可以以小品、表演等多种形式表现，需要使用道具的请提前告知赛事组委会秘书处，每组限时4分钟，超时扣10分。评委根据编排创意（30分）、舞台表现力（30分）、知识点表达（60分）等进行综合打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三轮比赛后，如小组内出现平分情况，则通过抢答题决胜负，抢答规则同第二轮。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（三）决赛。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1.决赛时间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4月15日。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2.决赛地点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山东传媒职业学院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3.决赛流程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前三轮同复赛。</w:t>
      </w:r>
    </w:p>
    <w:p>
      <w:pPr>
        <w:spacing w:line="580" w:lineRule="exact"/>
        <w:ind w:firstLine="640" w:firstLineChars="200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终极PK：王者对决。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上述三轮综合得分最高的两支队伍参加本轮PK。以“践行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总体国家安全观”为主题进行演讲比赛，规则如下：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（1）演讲人员限本队队员，每队限时4分钟，请提前3个工作日将演讲稿或辅助PPT等材料提交组委会秘书处审阅。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FF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（2）本环节</w:t>
      </w:r>
      <w:r>
        <w:rPr>
          <w:rFonts w:ascii="仿宋_GB2312" w:eastAsia="仿宋_GB2312"/>
          <w:kern w:val="0"/>
          <w:sz w:val="32"/>
          <w:szCs w:val="32"/>
        </w:rPr>
        <w:t>满分</w:t>
      </w:r>
      <w:r>
        <w:rPr>
          <w:rFonts w:hint="eastAsia" w:ascii="仿宋_GB2312" w:eastAsia="仿宋_GB2312"/>
          <w:kern w:val="0"/>
          <w:sz w:val="32"/>
          <w:szCs w:val="32"/>
        </w:rPr>
        <w:t>120分</w:t>
      </w:r>
      <w:r>
        <w:rPr>
          <w:rFonts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其中演讲内容（观点正确、主题深刻、逻辑严谨、说服力强等）60分；演讲技巧（普通话标准、语言生动形象等）30分；演讲效果（感召力强等）30分。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五、奖项设置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本次比赛设团体奖和个人奖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（一）团体奖。</w:t>
      </w:r>
      <w:r>
        <w:rPr>
          <w:rFonts w:hint="eastAsia" w:ascii="仿宋_GB2312" w:eastAsia="仿宋_GB2312"/>
          <w:kern w:val="0"/>
          <w:sz w:val="32"/>
          <w:szCs w:val="32"/>
        </w:rPr>
        <w:t>特等奖1个，一等奖2个，二等奖5个，三等奖8个，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>优秀组织奖10个。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（二）个人奖。</w:t>
      </w:r>
      <w:r>
        <w:rPr>
          <w:rFonts w:hint="eastAsia" w:ascii="仿宋_GB2312" w:eastAsia="仿宋_GB2312"/>
          <w:kern w:val="0"/>
          <w:sz w:val="32"/>
          <w:szCs w:val="32"/>
        </w:rPr>
        <w:t>优秀指导教师奖16个。参赛选手一等奖1</w:t>
      </w:r>
      <w:r>
        <w:rPr>
          <w:rFonts w:ascii="仿宋_GB2312" w:eastAsia="仿宋_GB2312"/>
          <w:kern w:val="0"/>
          <w:sz w:val="32"/>
          <w:szCs w:val="32"/>
        </w:rPr>
        <w:t>8</w:t>
      </w:r>
      <w:r>
        <w:rPr>
          <w:rFonts w:hint="eastAsia" w:ascii="仿宋_GB2312" w:eastAsia="仿宋_GB2312"/>
          <w:kern w:val="0"/>
          <w:sz w:val="32"/>
          <w:szCs w:val="32"/>
        </w:rPr>
        <w:t>个，二等奖</w:t>
      </w:r>
      <w:r>
        <w:rPr>
          <w:rFonts w:ascii="仿宋_GB2312" w:eastAsia="仿宋_GB2312"/>
          <w:kern w:val="0"/>
          <w:sz w:val="32"/>
          <w:szCs w:val="32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个，三等奖</w:t>
      </w:r>
      <w:r>
        <w:rPr>
          <w:rFonts w:ascii="仿宋_GB2312" w:eastAsia="仿宋_GB2312"/>
          <w:kern w:val="0"/>
          <w:sz w:val="32"/>
          <w:szCs w:val="32"/>
        </w:rPr>
        <w:t>48</w:t>
      </w:r>
      <w:r>
        <w:rPr>
          <w:rFonts w:hint="eastAsia" w:ascii="仿宋_GB2312" w:eastAsia="仿宋_GB2312"/>
          <w:kern w:val="0"/>
          <w:sz w:val="32"/>
          <w:szCs w:val="32"/>
        </w:rPr>
        <w:t>个，优秀奖若干。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六、活动要求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bidi="ar"/>
        </w:rPr>
        <w:t>高度重视。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本次竞赛是全面检验我省大学生国家安全教育成效、充分展示大学生精神面貌的重要活动，各高校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要高度重视，发动组织好在校大学生参赛，积极营造国家安全教育的良好氛围。</w:t>
      </w:r>
    </w:p>
    <w:p>
      <w:pPr>
        <w:spacing w:line="580" w:lineRule="exact"/>
        <w:ind w:firstLine="640" w:firstLineChars="200"/>
        <w:rPr>
          <w:rFonts w:ascii="楷体_GB2312" w:hAnsi="宋体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bidi="ar"/>
        </w:rPr>
        <w:t>（二）广泛宣传。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各高校要利用校园网、公众号、视频号等全媒体宣传平台，对本次竞赛进行全程宣传，确保内容丰富，形式创新。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  <w:lang w:bidi="ar"/>
        </w:rPr>
        <w:t>（三）加强协调。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本次竞赛活动实行联络员制度，各高校要选定一名联络员，于3月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日之前，将联络员名单报送组委会秘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>书处。</w:t>
      </w:r>
      <w:r>
        <w:rPr>
          <w:rFonts w:hint="eastAsia" w:ascii="仿宋_GB2312" w:eastAsia="仿宋_GB2312"/>
          <w:kern w:val="0"/>
          <w:sz w:val="32"/>
          <w:szCs w:val="32"/>
        </w:rPr>
        <w:t>线下比赛时，各代表队成员服装由各队自行统一。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其他未尽事宜，请与组委会秘书处联系。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1984" w:left="1531" w:header="851" w:footer="130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32"/>
          <w:szCs w:val="32"/>
        </w:rPr>
        <w:t>联系人：时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老师</w:t>
      </w:r>
      <w:r>
        <w:rPr>
          <w:rFonts w:hint="eastAsia" w:ascii="仿宋_GB2312" w:eastAsia="仿宋_GB2312"/>
          <w:kern w:val="0"/>
          <w:sz w:val="32"/>
          <w:szCs w:val="32"/>
        </w:rPr>
        <w:t>，电话：0</w:t>
      </w:r>
      <w:r>
        <w:rPr>
          <w:rFonts w:ascii="仿宋_GB2312" w:eastAsia="仿宋_GB2312"/>
          <w:kern w:val="0"/>
          <w:sz w:val="32"/>
          <w:szCs w:val="32"/>
        </w:rPr>
        <w:t>531</w:t>
      </w:r>
      <w:r>
        <w:rPr>
          <w:rFonts w:hint="eastAsia" w:ascii="仿宋_GB2312"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kern w:val="0"/>
          <w:sz w:val="32"/>
          <w:szCs w:val="32"/>
        </w:rPr>
        <w:t>82761020</w:t>
      </w:r>
      <w:r>
        <w:rPr>
          <w:rFonts w:hint="eastAsia" w:ascii="仿宋_GB2312" w:eastAsia="仿宋_GB2312"/>
          <w:kern w:val="0"/>
          <w:sz w:val="32"/>
          <w:szCs w:val="32"/>
        </w:rPr>
        <w:t>、1</w:t>
      </w:r>
      <w:r>
        <w:rPr>
          <w:rFonts w:ascii="仿宋_GB2312" w:eastAsia="仿宋_GB2312"/>
          <w:kern w:val="0"/>
          <w:sz w:val="32"/>
          <w:szCs w:val="32"/>
        </w:rPr>
        <w:t>8615217997</w:t>
      </w:r>
      <w:r>
        <w:rPr>
          <w:rFonts w:hint="eastAsia" w:ascii="仿宋_GB2312" w:eastAsia="仿宋_GB2312"/>
          <w:kern w:val="0"/>
          <w:sz w:val="32"/>
          <w:szCs w:val="32"/>
        </w:rPr>
        <w:t>。邮箱：s</w:t>
      </w:r>
      <w:r>
        <w:rPr>
          <w:rFonts w:ascii="仿宋_GB2312" w:eastAsia="仿宋_GB2312"/>
          <w:kern w:val="0"/>
          <w:sz w:val="32"/>
          <w:szCs w:val="32"/>
        </w:rPr>
        <w:t>dxxaqjy@163.com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5F50"/>
    <w:rsid w:val="21F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2023-03-09T07:09:00Z</dcterms:created>
  <dc:creator>z</dc:creator>
  <cp:lastModifiedBy>z</cp:lastModifiedBy>
  <dcterms:modified xsi:type="dcterms:W3CDTF">2023-03-09T07:10:19Z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