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64B" w:rsidRDefault="00E4264B" w:rsidP="00E4264B">
      <w:pPr>
        <w:overflowPunct w:val="0"/>
        <w:spacing w:line="580" w:lineRule="exact"/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32"/>
        </w:rPr>
        <w:t>附件2</w:t>
      </w:r>
    </w:p>
    <w:p w:rsidR="00E4264B" w:rsidRDefault="00E4264B" w:rsidP="00E4264B">
      <w:pPr>
        <w:overflowPunct w:val="0"/>
        <w:snapToGrid w:val="0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/>
          <w:sz w:val="44"/>
          <w:szCs w:val="44"/>
        </w:rPr>
        <w:t>2020</w:t>
      </w:r>
      <w:r>
        <w:rPr>
          <w:rFonts w:eastAsia="方正小标宋简体" w:hint="eastAsia"/>
          <w:sz w:val="44"/>
          <w:szCs w:val="44"/>
        </w:rPr>
        <w:t>年山东省职业院校教学能力大赛</w:t>
      </w:r>
    </w:p>
    <w:p w:rsidR="00E4264B" w:rsidRDefault="00E4264B" w:rsidP="00E4264B">
      <w:pPr>
        <w:overflowPunct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评分指标</w:t>
      </w:r>
    </w:p>
    <w:p w:rsidR="00E4264B" w:rsidRDefault="00E4264B" w:rsidP="00E4264B">
      <w:pPr>
        <w:overflowPunct w:val="0"/>
        <w:rPr>
          <w:rFonts w:ascii="黑体" w:eastAsia="黑体" w:hAnsi="黑体"/>
          <w:sz w:val="32"/>
          <w:szCs w:val="22"/>
        </w:rPr>
      </w:pPr>
      <w:r>
        <w:rPr>
          <w:rFonts w:ascii="黑体" w:eastAsia="黑体" w:hAnsi="黑体" w:hint="eastAsia"/>
          <w:sz w:val="32"/>
        </w:rPr>
        <w:t>一、公共基础课程组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496"/>
        <w:gridCol w:w="8052"/>
      </w:tblGrid>
      <w:tr w:rsidR="00E4264B" w:rsidTr="00FD0787">
        <w:trPr>
          <w:cantSplit/>
          <w:trHeight w:val="810"/>
          <w:tblHeader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bookmarkStart w:id="0" w:name="_Hlk10491916"/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评价</w:t>
            </w:r>
          </w:p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指标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分</w:t>
            </w:r>
          </w:p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值</w:t>
            </w: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评价要素</w:t>
            </w:r>
          </w:p>
        </w:tc>
      </w:tr>
      <w:tr w:rsidR="00E4264B" w:rsidTr="00FD0787">
        <w:trPr>
          <w:cantSplit/>
          <w:trHeight w:val="274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4B" w:rsidRDefault="00E4264B" w:rsidP="00FD0787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目标</w:t>
            </w:r>
          </w:p>
          <w:p w:rsidR="00E4264B" w:rsidRDefault="00E4264B" w:rsidP="00FD0787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与</w:t>
            </w:r>
          </w:p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学情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4B" w:rsidRDefault="00E4264B" w:rsidP="00FD0787">
            <w:pPr>
              <w:overflowPunct w:val="0"/>
              <w:snapToGrid w:val="0"/>
              <w:spacing w:line="360" w:lineRule="exact"/>
              <w:rPr>
                <w:rFonts w:eastAsia="方正仿宋简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1.适应新时代对技术技能人才培养的新要求，中职组作品应符合教育部发布的《中等职业学校公共基础课程方案》、公共基础课程标准有关要求，紧扣学校专业人才培养方案和课程教学安排，强调培育学生的学习能力、信息素养和职业精神</w:t>
            </w:r>
            <w:r>
              <w:rPr>
                <w:rFonts w:eastAsia="方正仿宋简体" w:hint="eastAsia"/>
                <w:sz w:val="28"/>
                <w:szCs w:val="28"/>
              </w:rPr>
              <w:t>。</w:t>
            </w:r>
          </w:p>
          <w:p w:rsidR="00E4264B" w:rsidRDefault="00E4264B" w:rsidP="00FD0787">
            <w:pPr>
              <w:overflowPunct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2.教学目标表述明确、相互关联，重点突出、可评可测。</w:t>
            </w:r>
          </w:p>
          <w:p w:rsidR="00E4264B" w:rsidRDefault="00E4264B" w:rsidP="00FD0787">
            <w:pPr>
              <w:overflowPunct w:val="0"/>
              <w:snapToGrid w:val="0"/>
              <w:spacing w:line="3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3.客观分析学生的知识基础、认知能力、学习特点等，详实反映学生整体与个体情况数据，准确预判教学难点及其掌握可能。</w:t>
            </w:r>
          </w:p>
        </w:tc>
      </w:tr>
      <w:tr w:rsidR="00E4264B" w:rsidTr="00FD0787">
        <w:trPr>
          <w:cantSplit/>
          <w:trHeight w:val="3536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4B" w:rsidRDefault="00E4264B" w:rsidP="00FD0787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内容</w:t>
            </w:r>
          </w:p>
          <w:p w:rsidR="00E4264B" w:rsidRDefault="00E4264B" w:rsidP="00FD0787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与</w:t>
            </w:r>
          </w:p>
          <w:p w:rsidR="00E4264B" w:rsidRDefault="00E4264B" w:rsidP="00FD0787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策略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4B" w:rsidRDefault="00E4264B" w:rsidP="00FD0787">
            <w:pPr>
              <w:overflowPunct w:val="0"/>
              <w:snapToGrid w:val="0"/>
              <w:spacing w:line="3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1.联系时代发展和社会生活，融通专业课程和职业能力，弘扬劳动精神，培育创新意识；思政课程充分反映马克思主义中国化最新成果，其他课程注重落实课程思政要求。</w:t>
            </w:r>
          </w:p>
          <w:p w:rsidR="00E4264B" w:rsidRDefault="00E4264B" w:rsidP="00FD0787">
            <w:pPr>
              <w:overflowPunct w:val="0"/>
              <w:snapToGrid w:val="0"/>
              <w:spacing w:line="3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2.教学内容有效支撑教学目标的实现，选择科学严谨、容量适度，安排合理、衔接有序、结构清晰。</w:t>
            </w:r>
          </w:p>
          <w:p w:rsidR="00E4264B" w:rsidRDefault="00E4264B" w:rsidP="00FD0787">
            <w:pPr>
              <w:overflowPunct w:val="0"/>
              <w:snapToGrid w:val="0"/>
              <w:spacing w:line="3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3.教材选用符合规定，配套提供丰富、优质的学习资源，教案完整、规范、简明、真实。</w:t>
            </w:r>
          </w:p>
          <w:p w:rsidR="00E4264B" w:rsidRDefault="00E4264B" w:rsidP="00FD0787">
            <w:pPr>
              <w:overflowPunct w:val="0"/>
              <w:snapToGrid w:val="0"/>
              <w:spacing w:line="3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4.教学过程系统优化，流程环节构思得当，技术应用预想合理，方法手段设计恰当，评价考核考虑周全。</w:t>
            </w:r>
          </w:p>
        </w:tc>
      </w:tr>
      <w:tr w:rsidR="00E4264B" w:rsidTr="00FD0787">
        <w:trPr>
          <w:cantSplit/>
          <w:trHeight w:val="2693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实施</w:t>
            </w:r>
          </w:p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与</w:t>
            </w:r>
          </w:p>
          <w:p w:rsidR="00E4264B" w:rsidRDefault="00E4264B" w:rsidP="00FD0787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成效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4B" w:rsidRDefault="00E4264B" w:rsidP="00FD0787">
            <w:pPr>
              <w:overflowPunct w:val="0"/>
              <w:snapToGrid w:val="0"/>
              <w:spacing w:line="3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1.体现先进教育思想和教学理念，遵循学生认知规律，符合课堂教学实际。</w:t>
            </w:r>
          </w:p>
          <w:p w:rsidR="00E4264B" w:rsidRDefault="00E4264B" w:rsidP="00FD0787">
            <w:pPr>
              <w:overflowPunct w:val="0"/>
              <w:snapToGrid w:val="0"/>
              <w:spacing w:line="3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2.按照教学设计实施教学，关注重点、难点的解决，能够针对学习反馈及时调整教学，突出学生中心，实行因材施教。</w:t>
            </w:r>
          </w:p>
          <w:p w:rsidR="00E4264B" w:rsidRDefault="00E4264B" w:rsidP="00FD0787">
            <w:pPr>
              <w:overflowPunct w:val="0"/>
              <w:snapToGrid w:val="0"/>
              <w:spacing w:line="3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3.教学环境满足需求，教学活动开展有序，教学互动广泛深入，教学气氛生动活泼。</w:t>
            </w:r>
          </w:p>
          <w:p w:rsidR="00E4264B" w:rsidRDefault="00E4264B" w:rsidP="00FD0787">
            <w:pPr>
              <w:overflowPunct w:val="0"/>
              <w:snapToGrid w:val="0"/>
              <w:spacing w:line="3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4.关注教与学全过程信息采集，针对目标要求开展考核与评价。</w:t>
            </w:r>
          </w:p>
          <w:p w:rsidR="00E4264B" w:rsidRDefault="00E4264B" w:rsidP="00FD0787">
            <w:pPr>
              <w:overflowPunct w:val="0"/>
              <w:snapToGrid w:val="0"/>
              <w:spacing w:line="3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5.合理运用信息技术、数字资源、信息化教学设施设备提高教学与管理成效。</w:t>
            </w:r>
          </w:p>
        </w:tc>
      </w:tr>
      <w:tr w:rsidR="00E4264B" w:rsidTr="00FD0787">
        <w:trPr>
          <w:cantSplit/>
          <w:trHeight w:val="132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教学</w:t>
            </w:r>
          </w:p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素养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4B" w:rsidRDefault="00E4264B" w:rsidP="00FD0787">
            <w:pPr>
              <w:overflowPunct w:val="0"/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1.充分展现新时代职业院校教师良好的师德师风、教学技能和信息素养，发挥教学团队协作优势。</w:t>
            </w:r>
          </w:p>
          <w:p w:rsidR="00E4264B" w:rsidRDefault="00E4264B" w:rsidP="00FD0787">
            <w:pPr>
              <w:overflowPunct w:val="0"/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2.教师课堂教学态度认真、严谨规范、表述清晰、亲和力强。</w:t>
            </w:r>
          </w:p>
          <w:p w:rsidR="00E4264B" w:rsidRDefault="00E4264B" w:rsidP="00FD0787">
            <w:pPr>
              <w:overflowPunct w:val="0"/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3.教学实施报告客观记载、真实反映、深刻反思教与学的成效与不足，提出教学设计与课堂实施的改进设想。</w:t>
            </w:r>
          </w:p>
          <w:p w:rsidR="00E4264B" w:rsidRDefault="00E4264B" w:rsidP="00FD0787">
            <w:pPr>
              <w:overflowPunct w:val="0"/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4.决赛现场展示与答辩聚焦主题、科学准确、思路清晰、逻辑严谨、研究深入、手段得当、简洁明了、表达流畅。</w:t>
            </w:r>
          </w:p>
        </w:tc>
      </w:tr>
      <w:tr w:rsidR="00E4264B" w:rsidTr="00FD0787">
        <w:trPr>
          <w:cantSplit/>
          <w:trHeight w:val="606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特色</w:t>
            </w:r>
          </w:p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4B" w:rsidRDefault="00E4264B" w:rsidP="00FD0787">
            <w:pPr>
              <w:overflowPunct w:val="0"/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1.能够引导学生树立正确的理想信念、学会正确的思维方法、培育正确的劳动观念。</w:t>
            </w:r>
          </w:p>
          <w:p w:rsidR="00E4264B" w:rsidRDefault="00E4264B" w:rsidP="00FD0787">
            <w:pPr>
              <w:overflowPunct w:val="0"/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2.能够创新教学模式，给学生深刻的学习体验。</w:t>
            </w:r>
          </w:p>
          <w:p w:rsidR="00E4264B" w:rsidRDefault="00E4264B" w:rsidP="00FD0787">
            <w:pPr>
              <w:overflowPunct w:val="0"/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3.能够与时俱进地提高信息技术应用能力、教研科研能力。</w:t>
            </w:r>
          </w:p>
          <w:p w:rsidR="00E4264B" w:rsidRDefault="00E4264B" w:rsidP="00FD0787">
            <w:pPr>
              <w:overflowPunct w:val="0"/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4.具有较大的借鉴和推广价值，特别是疫情防控期间线上教学实践。</w:t>
            </w:r>
          </w:p>
        </w:tc>
      </w:tr>
    </w:tbl>
    <w:bookmarkEnd w:id="0"/>
    <w:p w:rsidR="00E4264B" w:rsidRDefault="00E4264B" w:rsidP="00E4264B">
      <w:pPr>
        <w:overflowPunct w:val="0"/>
        <w:rPr>
          <w:rFonts w:ascii="黑体" w:eastAsia="黑体" w:hAnsi="黑体" w:hint="eastAsia"/>
          <w:sz w:val="32"/>
          <w:szCs w:val="22"/>
        </w:rPr>
      </w:pPr>
      <w:r>
        <w:rPr>
          <w:rFonts w:ascii="黑体" w:eastAsia="黑体" w:hAnsi="黑体" w:hint="eastAsia"/>
          <w:sz w:val="32"/>
        </w:rPr>
        <w:t>二、专业（技能）课程组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496"/>
        <w:gridCol w:w="8100"/>
      </w:tblGrid>
      <w:tr w:rsidR="00E4264B" w:rsidTr="00FD0787">
        <w:trPr>
          <w:cantSplit/>
          <w:trHeight w:val="810"/>
          <w:tblHeader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评价</w:t>
            </w:r>
          </w:p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指标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分</w:t>
            </w:r>
          </w:p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值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评价要素</w:t>
            </w:r>
          </w:p>
        </w:tc>
      </w:tr>
      <w:tr w:rsidR="00E4264B" w:rsidTr="00FD0787">
        <w:trPr>
          <w:cantSplit/>
          <w:trHeight w:val="81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4264B" w:rsidRDefault="00E4264B" w:rsidP="00FD0787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目标</w:t>
            </w:r>
          </w:p>
          <w:p w:rsidR="00E4264B" w:rsidRDefault="00E4264B" w:rsidP="00FD0787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与</w:t>
            </w:r>
          </w:p>
          <w:p w:rsidR="00E4264B" w:rsidRDefault="00E4264B" w:rsidP="00FD0787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学情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4B" w:rsidRDefault="00E4264B" w:rsidP="00FD0787">
            <w:pPr>
              <w:overflowPunct w:val="0"/>
              <w:snapToGrid w:val="0"/>
              <w:spacing w:line="3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适应新时代对技术技能人才培养的新要求，符合教育部发布的专业教学标准、实训教学条件建设标准（仪器设备装备规范）、顶岗实习标准等有关要求，涉及1+X证书制度试点的专业，还应对接有关职业技能等级标准。紧扣学校专业人才培养方案和课程标准，强调培育学生的学习能力、信息素养以及专业精神、职业精神和工匠精神。</w:t>
            </w:r>
          </w:p>
          <w:p w:rsidR="00E4264B" w:rsidRDefault="00E4264B" w:rsidP="00FD0787">
            <w:pPr>
              <w:overflowPunct w:val="0"/>
              <w:snapToGrid w:val="0"/>
              <w:spacing w:line="3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2.教学目标表述明确、相互关联，重点突出、可评可测。</w:t>
            </w:r>
          </w:p>
          <w:p w:rsidR="00E4264B" w:rsidRDefault="00E4264B" w:rsidP="00FD0787">
            <w:pPr>
              <w:overflowPunct w:val="0"/>
              <w:snapToGrid w:val="0"/>
              <w:spacing w:line="3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3.客观分析学生的知识和技能基础、认知和实践能力、学习特点等，详实反映学生整体与个体情况数据，准确预判教学难点及其掌握可能。</w:t>
            </w:r>
          </w:p>
        </w:tc>
      </w:tr>
      <w:tr w:rsidR="00E4264B" w:rsidTr="00FD0787">
        <w:trPr>
          <w:cantSplit/>
          <w:trHeight w:val="3142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4264B" w:rsidRDefault="00E4264B" w:rsidP="00FD0787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内容</w:t>
            </w:r>
          </w:p>
          <w:p w:rsidR="00E4264B" w:rsidRDefault="00E4264B" w:rsidP="00FD0787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与</w:t>
            </w:r>
          </w:p>
          <w:p w:rsidR="00E4264B" w:rsidRDefault="00E4264B" w:rsidP="00FD0787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策略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4B" w:rsidRDefault="00E4264B" w:rsidP="00FD0787">
            <w:pPr>
              <w:overflowPunct w:val="0"/>
              <w:snapToGrid w:val="0"/>
              <w:spacing w:line="360" w:lineRule="exact"/>
              <w:rPr>
                <w:rFonts w:eastAsia="方正仿宋简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1.能够有机融入思想政治教育元素，落实课程思政要求，及时反映相关领域产业升级的新技术、新工艺、新规范，重视加强劳动教育，弘扬劳动精神、劳模精神。针对基于职业工作过程建设模块化课程的需求，优化教学内容。</w:t>
            </w:r>
          </w:p>
          <w:p w:rsidR="00E4264B" w:rsidRDefault="00E4264B" w:rsidP="00FD0787">
            <w:pPr>
              <w:overflowPunct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2.教学内容有效支撑教学目标的实现，选择科学严谨、容量适度，安排合理、衔接有序、结构清晰。实训教学内容源于真实工作任务、项目或工作流程、过程等。</w:t>
            </w:r>
          </w:p>
          <w:p w:rsidR="00E4264B" w:rsidRDefault="00E4264B" w:rsidP="00FD0787">
            <w:pPr>
              <w:overflowPunct w:val="0"/>
              <w:snapToGrid w:val="0"/>
              <w:spacing w:line="3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3.教材选用符合规定，探索使用新型活页式、工作手册式教材并配套信息化资源，引入典型生产案例，教案完整、规范、简明、真实。</w:t>
            </w:r>
          </w:p>
          <w:p w:rsidR="00E4264B" w:rsidRDefault="00E4264B" w:rsidP="00FD0787">
            <w:pPr>
              <w:overflowPunct w:val="0"/>
              <w:snapToGrid w:val="0"/>
              <w:spacing w:line="3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4.根据项目式、案例式等教学需要，教学过程系统优化，流程环节构思得当，技术应用预想合理，方法手段设计恰当，评价考核考虑周全。</w:t>
            </w:r>
          </w:p>
        </w:tc>
      </w:tr>
      <w:tr w:rsidR="00E4264B" w:rsidTr="00FD0787">
        <w:trPr>
          <w:cantSplit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实施</w:t>
            </w:r>
          </w:p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与</w:t>
            </w:r>
          </w:p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成效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4B" w:rsidRPr="00214BDC" w:rsidRDefault="00E4264B" w:rsidP="00FD0787">
            <w:pPr>
              <w:overflowPunct w:val="0"/>
              <w:snapToGrid w:val="0"/>
              <w:rPr>
                <w:rFonts w:ascii="仿宋_GB2312" w:eastAsia="仿宋_GB2312" w:hint="eastAsia"/>
                <w:spacing w:val="-6"/>
                <w:sz w:val="24"/>
              </w:rPr>
            </w:pPr>
            <w:r w:rsidRPr="00214BDC">
              <w:rPr>
                <w:rFonts w:ascii="仿宋_GB2312" w:eastAsia="仿宋_GB2312" w:hint="eastAsia"/>
                <w:spacing w:val="-6"/>
                <w:sz w:val="24"/>
              </w:rPr>
              <w:t>1.体现先进教育思想和教学理念，遵循学生认知规律，符合课堂教学实际，落实德技并修、工学结合。</w:t>
            </w:r>
          </w:p>
          <w:p w:rsidR="00E4264B" w:rsidRPr="00214BDC" w:rsidRDefault="00E4264B" w:rsidP="00FD0787">
            <w:pPr>
              <w:overflowPunct w:val="0"/>
              <w:snapToGrid w:val="0"/>
              <w:rPr>
                <w:rFonts w:eastAsia="方正仿宋简体" w:hint="eastAsia"/>
                <w:spacing w:val="-6"/>
                <w:sz w:val="28"/>
                <w:szCs w:val="28"/>
              </w:rPr>
            </w:pPr>
            <w:r w:rsidRPr="00214BDC">
              <w:rPr>
                <w:rFonts w:ascii="仿宋_GB2312" w:eastAsia="仿宋_GB2312" w:hint="eastAsia"/>
                <w:spacing w:val="-6"/>
                <w:sz w:val="24"/>
              </w:rPr>
              <w:t>2.按照教学设计实施教学，关注技术技能教学重点、难点的解决，能够针对学习和实践反馈及时调整教学，突出学生中心，强调知行合一，实行因材施教。针对不同生源特点，体现灵活的教学组织形式。</w:t>
            </w:r>
          </w:p>
          <w:p w:rsidR="00E4264B" w:rsidRPr="00214BDC" w:rsidRDefault="00E4264B" w:rsidP="00FD0787">
            <w:pPr>
              <w:overflowPunct w:val="0"/>
              <w:snapToGrid w:val="0"/>
              <w:rPr>
                <w:rFonts w:ascii="仿宋_GB2312" w:eastAsia="仿宋_GB2312"/>
                <w:spacing w:val="-6"/>
                <w:sz w:val="24"/>
              </w:rPr>
            </w:pPr>
            <w:r w:rsidRPr="00214BDC">
              <w:rPr>
                <w:rFonts w:ascii="仿宋_GB2312" w:eastAsia="仿宋_GB2312" w:hint="eastAsia"/>
                <w:spacing w:val="-6"/>
                <w:sz w:val="24"/>
              </w:rPr>
              <w:t>3.教学环境满足需求，教学活动安全有序，教学互动广泛深入，教学气氛生动活泼。</w:t>
            </w:r>
          </w:p>
          <w:p w:rsidR="00E4264B" w:rsidRPr="00214BDC" w:rsidRDefault="00E4264B" w:rsidP="00FD0787">
            <w:pPr>
              <w:overflowPunct w:val="0"/>
              <w:snapToGrid w:val="0"/>
              <w:spacing w:line="216" w:lineRule="auto"/>
              <w:rPr>
                <w:rFonts w:ascii="仿宋_GB2312" w:eastAsia="仿宋_GB2312" w:hint="eastAsia"/>
                <w:spacing w:val="-6"/>
                <w:sz w:val="24"/>
              </w:rPr>
            </w:pPr>
            <w:r w:rsidRPr="00214BDC">
              <w:rPr>
                <w:rFonts w:ascii="仿宋_GB2312" w:eastAsia="仿宋_GB2312" w:hint="eastAsia"/>
                <w:spacing w:val="-6"/>
                <w:sz w:val="24"/>
              </w:rPr>
              <w:t>4.关注教与学全过程的信息采集，针对目标要求开展教学与实践的考核与评价。</w:t>
            </w:r>
          </w:p>
          <w:p w:rsidR="00E4264B" w:rsidRDefault="00E4264B" w:rsidP="00FD0787">
            <w:pPr>
              <w:overflowPunct w:val="0"/>
              <w:snapToGrid w:val="0"/>
              <w:spacing w:line="216" w:lineRule="auto"/>
              <w:rPr>
                <w:rFonts w:ascii="仿宋_GB2312" w:eastAsia="仿宋_GB2312" w:hint="eastAsia"/>
                <w:sz w:val="24"/>
              </w:rPr>
            </w:pPr>
            <w:r w:rsidRPr="00214BDC">
              <w:rPr>
                <w:rFonts w:ascii="仿宋_GB2312" w:eastAsia="仿宋_GB2312" w:hint="eastAsia"/>
                <w:spacing w:val="-6"/>
                <w:sz w:val="24"/>
              </w:rPr>
              <w:t>5.合理运用云计算、大数据、物联网、虚拟/增强现实、人工智能等信息技术以及数字资源、信息化教学设施设备改造传统教学与实践方式、提高管理成效。</w:t>
            </w:r>
          </w:p>
        </w:tc>
      </w:tr>
      <w:tr w:rsidR="00E4264B" w:rsidTr="00FD0787">
        <w:trPr>
          <w:cantSplit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</w:t>
            </w:r>
          </w:p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素养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4B" w:rsidRDefault="00E4264B" w:rsidP="00FD0787">
            <w:pPr>
              <w:overflowPunct w:val="0"/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1.充分展现新时代职业院校教师良好的师德师风、教学技能、实践能力和信息素养，发挥教学团队协作优势。</w:t>
            </w:r>
          </w:p>
          <w:p w:rsidR="00E4264B" w:rsidRDefault="00E4264B" w:rsidP="00FD0787">
            <w:pPr>
              <w:overflowPunct w:val="0"/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2.课堂教学态度认真、严谨规范、表述清晰、亲和力强。</w:t>
            </w:r>
          </w:p>
          <w:p w:rsidR="00E4264B" w:rsidRDefault="00E4264B" w:rsidP="00FD0787">
            <w:pPr>
              <w:overflowPunct w:val="0"/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3.实训教学讲解和操作配合恰当，规范娴熟、示范有效，符合职业岗位要求，展现良好“双师”素养。</w:t>
            </w:r>
          </w:p>
          <w:p w:rsidR="00E4264B" w:rsidRDefault="00E4264B" w:rsidP="00FD0787">
            <w:pPr>
              <w:overflowPunct w:val="0"/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4.教学实施报告客观记载、真实反映、深刻反思理论、实践教与学的成效与不足，提出教学设计与课堂实施的改进设想。</w:t>
            </w:r>
          </w:p>
          <w:p w:rsidR="00E4264B" w:rsidRDefault="00E4264B" w:rsidP="00FD0787">
            <w:pPr>
              <w:overflowPunct w:val="0"/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5.决赛现场展示与答辩聚焦主题、科学准确、思路清晰、逻辑严谨、研究深入、手段得当、简洁明了、表达流畅。</w:t>
            </w:r>
          </w:p>
        </w:tc>
      </w:tr>
      <w:tr w:rsidR="00E4264B" w:rsidTr="00FD0787">
        <w:trPr>
          <w:cantSplit/>
          <w:trHeight w:val="1859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特色</w:t>
            </w:r>
          </w:p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4264B" w:rsidRDefault="00E4264B" w:rsidP="00FD0787">
            <w:pPr>
              <w:overflowPunct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4264B" w:rsidRDefault="00E4264B" w:rsidP="00FD0787">
            <w:pPr>
              <w:overflowPunct w:val="0"/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1.能够引导学生树立正确的理想信念、学会正确的思维方法、培育正确的劳动观念。</w:t>
            </w:r>
          </w:p>
          <w:p w:rsidR="00E4264B" w:rsidRDefault="00E4264B" w:rsidP="00FD0787">
            <w:pPr>
              <w:overflowPunct w:val="0"/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2.能够创新教学与实训模式，给学生深刻的学习与实践体验。</w:t>
            </w:r>
          </w:p>
          <w:p w:rsidR="00E4264B" w:rsidRDefault="00E4264B" w:rsidP="00FD0787">
            <w:pPr>
              <w:overflowPunct w:val="0"/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3.能够与时俱进地更新专业知识、积累实践技能、提高信息技术应用能力和教研科研能力。</w:t>
            </w:r>
          </w:p>
          <w:p w:rsidR="00E4264B" w:rsidRDefault="00E4264B" w:rsidP="00FD0787">
            <w:pPr>
              <w:overflowPunct w:val="0"/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4.具有较大的借鉴和推广价值，特别是疫情防控期间线上教学实践。</w:t>
            </w:r>
          </w:p>
        </w:tc>
      </w:tr>
    </w:tbl>
    <w:p w:rsidR="00E4264B" w:rsidRDefault="00E4264B" w:rsidP="00E4264B">
      <w:pPr>
        <w:rPr>
          <w:rFonts w:ascii="Calibri" w:hAnsi="Calibri" w:hint="eastAsia"/>
          <w:szCs w:val="22"/>
        </w:rPr>
      </w:pPr>
    </w:p>
    <w:p w:rsidR="00DB15F7" w:rsidRDefault="00E4264B" w:rsidP="00E4264B">
      <w:r>
        <w:rPr>
          <w:rFonts w:ascii="仿宋_GB2312" w:eastAsia="仿宋_GB2312" w:hAnsi="Calibri" w:hint="eastAsia"/>
          <w:sz w:val="32"/>
          <w:szCs w:val="32"/>
        </w:rPr>
        <w:br w:type="page"/>
      </w:r>
      <w:bookmarkStart w:id="1" w:name="_GoBack"/>
      <w:bookmarkEnd w:id="1"/>
    </w:p>
    <w:sectPr w:rsidR="00DB1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9FE" w:rsidRDefault="003419FE" w:rsidP="00E4264B">
      <w:r>
        <w:separator/>
      </w:r>
    </w:p>
  </w:endnote>
  <w:endnote w:type="continuationSeparator" w:id="0">
    <w:p w:rsidR="003419FE" w:rsidRDefault="003419FE" w:rsidP="00E4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等线"/>
    <w:charset w:val="86"/>
    <w:family w:val="auto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9FE" w:rsidRDefault="003419FE" w:rsidP="00E4264B">
      <w:r>
        <w:separator/>
      </w:r>
    </w:p>
  </w:footnote>
  <w:footnote w:type="continuationSeparator" w:id="0">
    <w:p w:rsidR="003419FE" w:rsidRDefault="003419FE" w:rsidP="00E42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3F"/>
    <w:rsid w:val="003419FE"/>
    <w:rsid w:val="00A7363F"/>
    <w:rsid w:val="00DB15F7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E8BF80-7FF6-4A58-9AFB-E19C6785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26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26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26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341</Words>
  <Characters>1949</Characters>
  <Application>Microsoft Office Word</Application>
  <DocSecurity>0</DocSecurity>
  <Lines>16</Lines>
  <Paragraphs>4</Paragraphs>
  <ScaleCrop>false</ScaleCrop>
  <Company>神州网信技术有限公司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2020-06-23T06:27:00Z</dcterms:created>
  <dcterms:modified xsi:type="dcterms:W3CDTF">2020-06-23T06:28:00Z</dcterms:modified>
</cp:coreProperties>
</file>