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第二批山东省示范性及优质特色中等职业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5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学校建设工程项目验收评估结果</w:t>
      </w:r>
    </w:p>
    <w:tbl>
      <w:tblPr>
        <w:tblStyle w:val="2"/>
        <w:tblW w:w="82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8"/>
        <w:gridCol w:w="184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  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验收结论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莱芜航空中等专业学校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济南旅游学校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济南艺术学校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胶州市职业教育中心学校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青岛艺术学校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青岛西海岸新区中德应用技术学校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山东省青岛第二卫生学校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淄博信息工程学校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东营市垦利区职业中等专业学校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烟台城乡建设学校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山东省莱阳卫生学校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烟台市南山职业技术学校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烟台信息工程学校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烟台工贸学校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烟台临港工业学校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山东省民族中等专业学校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安丘市职业中等专业学校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临朐县职业教育中心学校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昌乐宝石中等专业学校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济宁市高级职业学校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泰安市岱岳区职业中等专业学校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泰安市科技中等专业学校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肥城市职业中等专业学校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威海市职业中等专业学校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乳山市职业中等专业学校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威海市文登区职业中等专业学校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威海市卫生学校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山东省临沂卫生学校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临沂市信息工程学校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临沂市农业学校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聊城高级财经职业学校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莘县职业中等专业学校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无棣县职业中等专业学校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优质特色校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东明县职业中等专业学校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鄄城县职业中等专业学校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示范校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2"/>
              </w:rPr>
              <w:t>合格</w:t>
            </w:r>
          </w:p>
        </w:tc>
      </w:tr>
    </w:tbl>
    <w:p>
      <w:pPr>
        <w:spacing w:line="580" w:lineRule="exact"/>
        <w:rPr>
          <w:rFonts w:ascii="黑体" w:hAnsi="黑体" w:eastAsia="黑体" w:cs="仿宋_GB2312"/>
          <w:kern w:val="0"/>
          <w:sz w:val="32"/>
          <w:szCs w:val="32"/>
        </w:rPr>
      </w:pPr>
    </w:p>
    <w:p>
      <w:r>
        <w:rPr>
          <w:rFonts w:ascii="黑体" w:hAnsi="黑体" w:eastAsia="黑体" w:cs="仿宋_GB2312"/>
          <w:kern w:val="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5FDC"/>
    <w:rsid w:val="0827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2023-11-17T02:19:00Z</dcterms:created>
  <dc:creator>z</dc:creator>
  <cp:lastModifiedBy>z</cp:lastModifiedBy>
  <dcterms:modified xsi:type="dcterms:W3CDTF">2023-11-17T02:19:41Z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