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eastAsia" w:ascii="黑体" w:hAnsi="黑体" w:eastAsia="黑体" w:cs="黑体"/>
          <w:b w:val="0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shd w:val="clear" w:fill="FFFFFF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shd w:val="clear" w:fill="FFFFFF"/>
        </w:rPr>
        <w:instrText xml:space="preserve"> HYPERLINK "http://edu.shandong.gov.cn/module/download/downfile.jsp?classid=0&amp;filename=ad1a1960a0c44727991b507e50d60e60.docx" </w:instrTex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Spec="center" w:tblpY="311"/>
        <w:tblOverlap w:val="never"/>
        <w:tblW w:w="8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6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0" w:hRule="atLeast"/>
          <w:jc w:val="center"/>
        </w:trPr>
        <w:tc>
          <w:tcPr>
            <w:tcW w:w="8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第二批山东省师德涵养基地拟通过名单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中国人民解放军海军博物馆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高青县博物馆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滕州市博物馆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冀鲁豫边区革命纪念馆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沂蒙革命纪念馆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王懿荣纪念馆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许世友在胶东纪念馆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王士稹纪念馆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铁道游击队纪念馆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八路军抱犊崮抗日纪念园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山东抗日民主政权创建纪念馆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济南革命烈士陵园（济南战役纪念馆）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华东革命烈士陵园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青岛市崂山烈士陵园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天福山革命遗址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朱彦夫教育基地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济南大峰山党性教育基地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九间棚党性教育基地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龙口市下丁家艰苦奋斗精神党性教育基地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威海马石山红色教育基地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孟良崮红色教育基地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青岛红景新区核心区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6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羊山红色景区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山东农业大学校史馆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鲁东大学文学博物馆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临沂大学红色馆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曲阜师范学校旧址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山东百年课本博物馆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五莲党史馆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青州云门书院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shd w:val="clear" w:fill="FFFFFF"/>
          <w:lang w:val="en-US" w:eastAsia="zh-CN"/>
        </w:rPr>
        <w:t>（备注：排名不分先后）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869BD5"/>
    <w:rsid w:val="FA869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2022-03-17T19:51:00Z</dcterms:created>
  <dc:creator>zhangjingxin</dc:creator>
  <cp:lastModifiedBy>zhangjingxin</cp:lastModifiedBy>
  <dcterms:modified xsi:type="dcterms:W3CDTF">2022-03-17T19:51:29Z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