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156" w:beforeLines="50" w:after="312" w:afterLines="100" w:line="440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各省级职业教育教学指导委员会一览表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77"/>
        <w:gridCol w:w="3002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涵盖专业类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牵头学校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山东省财经职业教育教学指导委员会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财政税务类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山东商业职业技术学院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联系人：李长斌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13964015411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金融类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财务会计类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统计类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山东省商业职业教育教学指导委员会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工商管理类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山东商业职业技术学院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联系人：权小妍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15069059005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电子商务类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物流类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山东省建筑职业教育教学指导委员会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建筑设计类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山东城市建设职业学院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联系人：陈瑞波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15053103766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城乡规划与管理类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土建施工类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建筑设备类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建设工程管理类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市政工程类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房地产类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山东省旅游职业教育教学指导委员会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旅游类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山东旅游职业学院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联系人：王振林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15264181856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餐饮类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山东省电子信息职业教育教学指导委员会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电子信息类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山东电子职业技术学院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联系人：王新新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13176008916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通信类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集成电路类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山东省卫生职业教育教学指导委员会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临床医学类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山东医学高等专科学校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联系人：李文杰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18660179767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护理类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药学类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中医药类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医学技术类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康复治疗类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公共卫生与卫生管理类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健康管理与促进类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眼视光类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公共服务类中的相关专业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山东省计算机职业教育教学指导委员会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计算机类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山东科技职业学院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联系人：张宗宝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13356728093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山东省纺织服装职业教育教学指导委员会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轻化工类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山东科技职业学院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联系人：徐晓雁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17616776777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纺织服装类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山东省交通运输职业教育教学指导委员会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铁道运输类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山东交通职业学院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联系人：刘文国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13562675880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道路运输类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水上运输类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航空运输类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管道运输类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城市轨道交通类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山东省食品药品职业教育教学指导委员会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食品类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山东药品食品职业学院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联系人：张奎升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13863020120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药品与医疗器械类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粮食类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山东省农林职业教育教学指导委员会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农业类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潍坊职业学院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联系人：赵从凯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15169540966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林业类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山东省机械职业教育教学指导委员会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机械设计制造类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联系人：徐瑞霞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15069097215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机电设备类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自动化类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轨道装备类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船舶与海洋工程装备类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山东省机械职业教育教学指导委员会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航空装备类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山东职业学院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联系人：王少妮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联系电话：1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3361056909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汽车制造类</w:t>
            </w:r>
          </w:p>
        </w:tc>
        <w:tc>
          <w:tcPr>
            <w:tcW w:w="2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山东省化工职业教育教学指导委员会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生物技术类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东营职业学院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联系人：刘德志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13864708658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化工技术类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山东省畜牧职业教育教学指导委员会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畜牧业类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山东畜牧兽医职业学院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联系人：李志杰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13869609031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山东省海洋与渔业职业教育教学指导委员会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渔业类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日照职业技术学院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联系人：黄贤刚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13563338024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山东省外经贸职业教育教学指导委员会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经济贸易类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山东外贸职业学院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联系人：刘珉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13969881702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山东省艺术职业教育教学指导委员会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艺术设计类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日照职业技术学院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联系人：张永宾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18206332816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表演艺术类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民族文化艺术类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文化服务类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山东省水利与测绘职业教育教学指导委员会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水文水资源类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山东水利职业学院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联系人：甄红锋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13563318602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水利工程与管理类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水利水电设备类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水土保持与水环境类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测绘地理信息类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山东省外语职业教育教学指导委员会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语言类中的外语类专业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山东外贸职业学院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联系人：崔卫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13963933082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山东省职业院校文化素质教育教学指导委员会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公共基础类课程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淄博职业学院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联系人：张世民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13573366605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山东省职业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院校教育类教学指导委员会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教育类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济南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幼儿师范高等专科学校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联系人：范喜庆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15910103688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体育类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文秘类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山东省人力资源和社会保障职业教育教学指导委员会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公共管理类中的人力资源管理、劳动与社会保障、行政管理、职业指导与服务专业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山东劳动职业技术学院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联系人：张峰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13905314515"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山东省传媒职业教育教学指导委员会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新闻出版类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山东传媒职业学院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联系人：郭进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15194176087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广播影视类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安全职业教育教学指导委员会（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筹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安全类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东营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联系人：张新锋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13854670822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山东省能源与材料职业教育教学指导委员会（筹）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电力技术类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山东理工职业学院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联系人：岳耀雪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13805372100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热能与发电工程类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新能源发电工程类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黑色金属材料类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有色金属材料类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非金属材料类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建筑材料类</w:t>
            </w: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ind w:right="-395" w:rightChars="-188"/>
        <w:rPr>
          <w:rFonts w:ascii="黑体" w:hAnsi="黑体" w:eastAsia="黑体" w:cs="Times New Roman"/>
          <w:kern w:val="0"/>
          <w:sz w:val="24"/>
          <w:szCs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Times New Roman"/>
          <w:bCs/>
          <w:sz w:val="24"/>
          <w:szCs w:val="24"/>
        </w:rPr>
        <w:t>备注</w:t>
      </w:r>
      <w:r>
        <w:rPr>
          <w:rFonts w:ascii="黑体" w:hAnsi="黑体" w:eastAsia="黑体" w:cs="Times New Roman"/>
          <w:bCs/>
          <w:sz w:val="24"/>
          <w:szCs w:val="24"/>
        </w:rPr>
        <w:t>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基本</w:t>
      </w:r>
      <w:r>
        <w:rPr>
          <w:rFonts w:ascii="仿宋_GB2312" w:hAnsi="Times New Roman" w:eastAsia="仿宋_GB2312" w:cs="Times New Roman"/>
          <w:sz w:val="24"/>
          <w:szCs w:val="24"/>
        </w:rPr>
        <w:t>依据</w:t>
      </w:r>
      <w:r>
        <w:rPr>
          <w:rFonts w:hint="eastAsia" w:ascii="仿宋_GB2312" w:hAnsi="Times New Roman" w:eastAsia="仿宋_GB2312" w:cs="Times New Roman"/>
          <w:sz w:val="24"/>
          <w:szCs w:val="24"/>
        </w:rPr>
        <w:t>为教育部</w:t>
      </w:r>
      <w:r>
        <w:rPr>
          <w:rFonts w:ascii="仿宋_GB2312" w:hAnsi="Times New Roman" w:eastAsia="仿宋_GB2312" w:cs="Times New Roman"/>
          <w:sz w:val="24"/>
          <w:szCs w:val="24"/>
        </w:rPr>
        <w:t>发布的《</w:t>
      </w:r>
      <w:r>
        <w:rPr>
          <w:rFonts w:hint="eastAsia" w:ascii="仿宋_GB2312" w:hAnsi="Times New Roman" w:eastAsia="仿宋_GB2312" w:cs="Times New Roman"/>
          <w:sz w:val="24"/>
          <w:szCs w:val="24"/>
        </w:rPr>
        <w:t>职业教育专业目录（20</w:t>
      </w:r>
      <w:r>
        <w:rPr>
          <w:rFonts w:ascii="仿宋_GB2312" w:hAnsi="Times New Roman" w:eastAsia="仿宋_GB2312" w:cs="Times New Roman"/>
          <w:sz w:val="24"/>
          <w:szCs w:val="24"/>
        </w:rPr>
        <w:t>21</w:t>
      </w:r>
      <w:r>
        <w:rPr>
          <w:rFonts w:hint="eastAsia" w:ascii="仿宋_GB2312" w:hAnsi="Times New Roman" w:eastAsia="仿宋_GB2312" w:cs="Times New Roman"/>
          <w:sz w:val="24"/>
          <w:szCs w:val="24"/>
        </w:rPr>
        <w:t>年）》，</w:t>
      </w:r>
      <w:r>
        <w:rPr>
          <w:rFonts w:ascii="仿宋_GB2312" w:hAnsi="Times New Roman" w:eastAsia="仿宋_GB2312" w:cs="Times New Roman"/>
          <w:sz w:val="24"/>
          <w:szCs w:val="24"/>
        </w:rPr>
        <w:t>按照专业类</w:t>
      </w:r>
      <w:r>
        <w:rPr>
          <w:rFonts w:hint="eastAsia" w:ascii="仿宋_GB2312" w:hAnsi="Times New Roman" w:eastAsia="仿宋_GB2312" w:cs="Times New Roman"/>
          <w:sz w:val="24"/>
          <w:szCs w:val="24"/>
        </w:rPr>
        <w:t>进行</w:t>
      </w:r>
      <w:r>
        <w:rPr>
          <w:rFonts w:ascii="仿宋_GB2312" w:hAnsi="Times New Roman" w:eastAsia="仿宋_GB2312" w:cs="Times New Roman"/>
          <w:sz w:val="24"/>
          <w:szCs w:val="24"/>
        </w:rPr>
        <w:t>分类。</w:t>
      </w:r>
      <w:r>
        <w:rPr>
          <w:rFonts w:ascii="黑体" w:hAnsi="黑体" w:eastAsia="黑体" w:cs="Times New Roman"/>
          <w:kern w:val="0"/>
          <w:sz w:val="24"/>
          <w:szCs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39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15" w:rightChars="150"/>
      <w:jc w:val="both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rPr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4E8E"/>
    <w:rsid w:val="617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2023-08-03T01:26:00Z</dcterms:created>
  <dc:creator>z</dc:creator>
  <cp:lastModifiedBy>z</cp:lastModifiedBy>
  <dcterms:modified xsi:type="dcterms:W3CDTF">2023-08-03T01:26:34Z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