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52D" w:rsidRDefault="0000052D" w:rsidP="0000052D">
      <w:pPr>
        <w:tabs>
          <w:tab w:val="left" w:pos="1011"/>
        </w:tabs>
        <w:spacing w:line="58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00052D" w:rsidRDefault="0000052D" w:rsidP="0000052D">
      <w:pPr>
        <w:tabs>
          <w:tab w:val="left" w:pos="1011"/>
        </w:tabs>
        <w:adjustRightInd w:val="0"/>
        <w:snapToGrid w:val="0"/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高中组获奖成果名单（拟）</w:t>
      </w:r>
    </w:p>
    <w:p w:rsidR="0000052D" w:rsidRDefault="0000052D" w:rsidP="0000052D">
      <w:pPr>
        <w:tabs>
          <w:tab w:val="left" w:pos="1011"/>
        </w:tabs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59"/>
        <w:gridCol w:w="5117"/>
        <w:gridCol w:w="846"/>
      </w:tblGrid>
      <w:tr w:rsidR="0000052D" w:rsidTr="000E7932">
        <w:trPr>
          <w:trHeight w:val="511"/>
          <w:tblHeader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黑体" w:hAnsi="Times New Roman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kern w:val="0"/>
                <w:szCs w:val="21"/>
              </w:rPr>
              <w:t>单位名称</w:t>
            </w: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黑体" w:hAnsi="Times New Roman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kern w:val="0"/>
                <w:szCs w:val="21"/>
              </w:rPr>
              <w:t>成果名称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奖项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济南大学城实验高级中学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双高联合育人构建多元化课程体系，创新教学管理建设学术型特色高中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威海市第一中学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惟一唯美，各美其美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——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新时代背景下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多元育人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校本课程体系的构建与实施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山东省潍坊第一中学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新高考背景下分层分类选课走班育人模式的研究与实践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山东省实验中学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以生涯教育为抓手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助推学生多元发展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济南外国语学校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以评促学，创新选课走班运行机制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——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新高考背景下济南外国语学校的探索与实践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山东省青岛第十五中学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br/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（青岛市实验高级中学）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六个百分百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，落实综合素质评价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曲阜市第一中学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信息技术助因材施教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智慧教学促全面育人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青岛西海岸新区教育和体育科学研究院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优化教研科研改革，聚焦优质多元发展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青岛西海岸新区第五高级中学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着眼多元发展，拓宽成才路径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青岛西海岸新区第二高级中学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唯实求是，精致管理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”——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普通高中育人实践策略研究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青岛西海岸新区教育和体育科学研究院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融合创新，提升品质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周村区实验中学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新时代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普职融通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综合高中加强劳动教育的实践探索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金乡县职业中等专业学校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创新德育载体，校企深度合作，信息技术充分融合教育教学的人才培养模式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山东省济钢高级中学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自我诊断促进学校内涵提升；美育引领助力学生全面发展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济南市历城第二中学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SP-AL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大规模因材施教研究与实践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山东省莱西市实验学校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《问渠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那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得清如许，为有源头活水来》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基于学生核心素养提升的高中校本课程开发研究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山东省日照第一中学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新时代领军人才培养目标下的特色育人模式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山东省北镇中学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基于高考综合改革的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全人教育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lastRenderedPageBreak/>
              <w:t>山大华特卧龙学校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初高中一体学校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STEAM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课程开发与实践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山东省青岛第六十七中学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高考综合改革背景下选科走班的学科协同模块化（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DCM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）实践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枣庄市教育科学研究院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枣庄职教教研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三联机制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为学生搭建职教高考彩虹桥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枣庄市第八中学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构建新高考背景下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一核三维六翼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自主教育体系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烟台市教育科学研究院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行政教研双驱动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重点领域促提升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山东省牟平第一中学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基于学生能力生成的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互联网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+”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教学模式的探索实践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诸城市实验中学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凝聚家校共育合力，推进高考改革落地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山东省诸城第一中学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优质资源共享的选课走班，让教育公平而有质量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寿光中学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新高考背景下农村高中的选课走班研究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济南西城实验中学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追随国家人才战略，书写高中特色教育大文章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山东省青岛第九中学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构建智慧教学模式，优质高效提升教学质量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山东省青岛第十七中学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从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管理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走向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服务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”——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青岛十七中选课走班工作概述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山东省烟台第三中学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实施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新旧动能转换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，做更加适合学生发展的教育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宁阳一中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六个一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个性化拓展课程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德州市第一中学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年级指导高中生生涯发展规划的路径探索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临沂外国语学校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基于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深度学习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的多维度生命大课堂教学策略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济南高新区实验中学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引领育人方式变革的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三自教育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山东省济南第一中学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深挖生涯教育课程，引领学生成长发展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山东省青岛第二中学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立德树人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五育并举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搭建创新人才培养平台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青岛西海岸新区职业中等专业学校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综合施策，提高质量，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以赛促学训赛融通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实践模式激发中职教育新活力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山东省淄博第十一中学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从低处做教育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枣庄市教育科学研究院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 w:hint="eastAsia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基于高考综合改革的新课堂建构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枣庄市第三中学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因材施教、固本强基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人才培养路径探索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山东省烟台第二中学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一主三显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，铸魂育人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——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新高考背景下的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德融数理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•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知行合一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课程育人实践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牟平育英艺术中学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五育并举，特色凸显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——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做最适合的教育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山东省蓬莱第二中学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构建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三明德育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体系，提升育人培英质量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泰西中学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高中生生涯规划指导与教学实施路径探索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威海市实验高级中学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五育融合背景下的普通高中体验式教育研究与探索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乳山市第一中学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和谐课程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莘县第一中学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“1161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活力课堂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改革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山东省济南中学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深研高考动向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成就多元发展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济南市章丘区第四中学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章丘四中思政课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“1+3”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特色课程体系提升育人实效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山东省潍坊第七中学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构建以学习为中心的理解力课堂教学范式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滨州实验中学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五育融合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下的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“126”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课堂教学改革与实践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山东师范大学附属中学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新高考视域下高中理解共生育人体系构建与实践创新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临朐县海岳中学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一主两翼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助推学生多元成才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潍坊实验中学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转变思维方式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提升育人质量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泰山中学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诱思八环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课堂教学法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德州市第二中学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博雅教育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教育理念与育人实践研究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莒南县教育和体育局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基于学科核心素养的高考备考策略研究与实践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山大附中实验学校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高中生涯教育课程建设与实施探索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淄博实验中学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转变育人方式，建立以生为本的生涯规划教育体系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山东省昌乐第一中学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新高考选课走班背景下课程实施与教学评价实践研究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惠民县第一中学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特殊类型招生路径的探索与实践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泰安一中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优化常规管理，深化课程改革，全面提升育人质量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日照市岚山区第一中学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以《成长计划书》为依托，培养终身学习者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山东省菏泽第一中学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普通高中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立德树人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根本任务常态化渗透与落实研究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莒县第二中学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多措并举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分类培养，齐头并进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全面成才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德州市第一中学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驱散校园暴力的阴霾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山东省安丘市第一中学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以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三基问题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课堂改革筑牢立德树人阵地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德州市第一中学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精准探寻育人方法，活动拓宽育人路径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山东省教育科学研究院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构建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互联网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+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项目式学习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协同体模式开展高校高中联合育人、贯通培养的研究与实践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山东省蓬莱第一中学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成就最理想的自己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——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高中生涯规划（一、二、三册）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临朐县实验中学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坚持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四化导向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，多措并举，全面提升育人质量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山东省安丘市实验中学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品位学生、品格教师、品牌学校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基于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品质实中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创建的全方位育人方式转变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山大附中实验学校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基于高考综合改革的新型育人模式探究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昌邑市第一中学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以七项治校育人能力促县域普通高中育人方式转变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桓台一中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普通高中实施全学科美育的理论与实践研究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日照市教育科学研究中心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日照市普通高中课程基地建设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胶州市第四中学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多样化发展、特色化办学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办最适合学生的教育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山东省淄博第五中学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普通高中生涯规划教育的学校整体推进策略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枣庄市教育科学研究院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高中英语差异化教学实践探索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-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高中英语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读后续写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737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方法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介绍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山东省高密市第一中学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聚焦学科核心素养，构建高中大课间体育课程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郓城第二中学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基于核心素养下高中英语简易名著读写结合教学模式探索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商河县第一中学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深化高考改革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强化教学管理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山东省青岛第五十八中学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落实立德树人目标的普通高中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菁英教育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研究与实践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青岛西海岸新区实验高级中学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三四一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德育工作体系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山东省淄博第四中学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高中学校实行流程化管理的探索与实践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济南市济阳区第一中学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打造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“361”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高效课堂，实现立德树人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山东省青岛第十六中学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书法特色教育搭桥，为学生铺就特长成才之路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烟台青华中学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传承红色精神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•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感恩社会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昌邑市文山中学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基于数理社团和机器人编程社团的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“6+1”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创新人才贯通培养模式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山东省荣成市第三中学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以特色课程为抓手，推动特色高中新发展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山东省菏泽第一中学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加强学科融合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注重情境设计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——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菏泽一中教学理念及方法改进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莱阳市第一中学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基于奥赛和创新教育双轨模式下的优生培养策略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山东省蒙阴第一中学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双新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背景下基于项目学习（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Project—based Learning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）的单元整体教学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山东省平度第一中学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生态教育视域下育人体系研究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桓台一中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心理育人守初心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筑梦青春共成长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东营市河口区第一中学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突出科技教育特色，全力推进劳动教育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文登新一中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优化课程方案，提升育人质量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临邑第一中学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以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差异化教学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策略破解新高考难题提升育人质量的教育实践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德州市第一中学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聚焦高阶思维品质培养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的新型英语教学模式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莘县第二中学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创建多元评价体系，促进学生全面发展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临沂第一中学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新高考背景下高中地理深度学习的校本实践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山东省济南第二中学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新高考模式下的选课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“AB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志愿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和教师评价制度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枣庄经济学校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转观念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开新局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全面提升育人质量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山东省广饶第一中学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落实生涯规划，助推高考改革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潍坊中学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普通高中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三线协同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育人机制研究与实践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英雄山中学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课题教研双循环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授业育人共发展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泰安长城中学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研究课题化，育人课程化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教师专业发展工程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山东省荣成市第一中学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点面结合，五维并举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生涯教育模式助力新高考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莘县莘州中学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“1+3+1”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情境化高效教学模式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山东省济北中学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三案驱动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•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四导致学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课堂教学模式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山东省青州第三中学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指向新高考的高中艺体特长生专业素养提升机制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微山县第一中学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《学科教研指导方案》和《课堂教学指导方案》活动（简称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双案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）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德州市第一中学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高中物理高校课堂创新途径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临沂鲁州高级中学（山东师大附中鲁州学校）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高中思政课《政治与法治》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金课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山东省蒙阴第一中学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基于语文核心素养提升的语文教学创新实践和再认识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山东省莱州市第一中学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新时代以德为魂、大数据精准教学的探索实践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山东省蒙阴第一中学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LOCK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情节创设原理在读后续写中的应用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山东省青岛第三中学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多元成才多样成长，一生一策精准指导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山东省安丘市青云学府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多元并举深化高中育人方式改革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邹城市第一中学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普通高中分类培养分层教学的实践研究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宁津县第一中学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健美操特长培养，拓宽升学路径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山东省德州市实验中学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2020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届美术特长生的精细化培养策略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兰陵县第七中学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凝心聚力，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语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你同行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——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兰陵七中大语文致力新课改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威海市第二中学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核心素养背景下普通高中分类、分层教学评价机制的建立与实施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博兴县第三中学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五力并举，让教育教学改革走向深化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山东兰陵县第十中学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论文《古文字形对提升语文学科核心素养的作用》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临沂高新区高级中学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素养立意情景教学，提升人才培养质量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龙口第一中学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教育信息化下基于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先学后教，适度翻转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策略的教学模式探索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临沂第四中学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做考研展创新高考试题，促进教师专业成长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枣庄市薛城舜耕实验学校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多措并举，大力提升学生的综合素养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滨州市第一中学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新高考背景下小规模教学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七步排课法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及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一班一标准，一科一标准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教学评价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山东省济南第三中学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普及特色体育运动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提升人才培养质量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滨州行知中学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四步并举战体考，真实目标铸辉煌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禹城市第一中学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以学科竞赛为载体，围墙机计划培养合格的后备人才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兰陵县第一中学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新形势下高考体育训练之我见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临沂第三中学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立善诚文化，开启文化育人新篇章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山东省蒙阴第一中学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基于化学核心素养的实验教学改进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高唐县第二中学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立德树人抓基础，创新思路谱新章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兰陵县第四中学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立德树人用心教学，初心不改努力教研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山东省济南第三中学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实施品格教育，落实立德树人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山东省青岛第二中学分校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新高考背景下提升教学质量的有效举措研究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平阴县第一中学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立德树人铸魂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强身健体固本，有效问学增效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教学管理提质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青岛市城阳第三高级中学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变革课堂演绎精彩，聚焦生本展示魅力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潍坊滨海中学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基于核心素养的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搏博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1667”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育人机制的研究与实践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济南市章丘区第四中学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依托全员创新教育机制培育时代新人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济南市历城第一中学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选课走班教育教学管理机制构建研究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山东省青岛第三十九中学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以项目式教学改革助推学生高端发展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山东省烟台第一中学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胸怀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国之大者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，激发红色基因，引领学校优质发展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山东省青州实验中学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实施课程课堂育人变革，全面提升学生核心素养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济宁市实验中学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新高考综合改革背景下相对薄弱高中的特色建设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山东省昌乐二中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基于学生素养提升的高考育人研究与实践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嘉祥县第一中学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分层教学实施策略研究与推广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梁山现代高级中学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转变育人方式，打造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适性教育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汶上县第一中学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高校专项政策的解读与落实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阳信县第二中学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多措并举优化育人方式，全面提升教育教学成果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山东省德州市地第一中学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齐翻转育人为旨，聚共识三心合一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山东省福山第一中学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发展为基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特色为翼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助推办学质量再提高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济宁市育才中学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 w:hint="eastAsia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高考综合改革背景下的提升育人质量路径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研究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梁山县第一中学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新高考模式下的精细化学生管理体系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临沂临港经济开发区第一中学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农村高中家校合作对提高学生成绩的研究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青岛市即墨区第五中学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农村高中学校打造艺体特色教育的对策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济南市莱芜凤城高级中学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凝心聚力抓教学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聚精会神提质量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——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凤城高中抓管理提质量的创新发展之路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枣庄市第二中学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开展崇高教育，落实立德树人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烟台经济技术开发区高级中学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立足评价体系培根铸魂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协同高校育人行稳致远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威海市第四中学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课堂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-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学校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-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社会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逐步渗透化学核心素养，促进学生自主发展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德州市第一中学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高中语文微课语境型随笔教学的实践探索和研究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青岛市即墨区实验高级中学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秉承现代理念，聚焦量质齐升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寿光渤海实验学校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基于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立德树人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理念下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临海主题文化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的开发与实践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济南市长清第一中学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构建分层教学、多元发展育人模式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——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长清一中为每个学生提供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适合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的教育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山东省胶州市第一中学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培养时代新人，提升教育品质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潍坊市寒亭区第一中学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新高考改革下基于党史教育的学生主体性发展研究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山东省荣成市第二中学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新高考背景下高中综合素质评价校本化实施研究成果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山东省济南市莱芜第一中学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燃情助考行动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青岛市城阳第二高级中学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九元培养，特色发展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青岛市即墨区第四中学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突出特色办学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实现多元化优质发展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胶州市实验中学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加强生涯指导，成就每一个学生美好的未来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滕州市第二中学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高中语文选择性必修中册课程纲要编写初探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——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以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教、学、考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一致性深化高考改革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烟台市中英文学校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深化高中教学改革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打造人才培养高地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——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提升人才培养质量的实践与探索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东平高级中学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高中生职业生涯规划教育的实践应用研究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山东省五莲中学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科学规划提素养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自主发展结硕果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博兴县第二中学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育人目标引领下的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五步三段式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教学模式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邹平市第一中学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强基固本，守正笃实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——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邹平市第一中学优秀生培养举措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山东省淄博第一中学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深化信息化教学全面提升育人质量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滕州市第一中学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百花齐放才是春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— —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艺术特长生培养模式探索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鱼台县第一中学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基于学生核心素养培养下的高中学段集体备课有效性研究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金乡县第一中学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新高考背景下分层教学探索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阳谷县第三中学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以生为本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多措并举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促成长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育人才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兰陵县第一中学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聚焦学科素养，引领专业发展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济南市莱芜第四中学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抓住新高考改革机遇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让每个人获得成长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泰安二中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回归教育本源的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有趣高效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教学模式研究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山东省日照实验高级中学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抓住高考改革契机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促进学生全面发展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惠民县第二中学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心理健康教育与生涯规划指导助推高中育人方式变革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无棣县第一中学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普通高中对接高考综合改革策略研究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山东省乐陵市第二中学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创新教育教学方式，厚重国家情怀占线高考改革成果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山东省平度第一中学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高中记叙文序列化写作指导：高中记叙文写作的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高大上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与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接地气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山东省垦利第一中学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借船出海，激活提升新动能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东营市第一中学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在学习中思考提升，在实干中应对变革，办好人民满意教育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山东省蒙阴第一中学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佳作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书法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评论经典思维课程设计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青岛市城阳第一高级中学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多元化育人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奠基学生幸福人生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济宁市兖州区第六中学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由特长成特色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促文化共发展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——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兖州六中创新艺体教育发展模式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山东省蒙阴第一中学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新一轮课改背景下对高中历史基础知识的再认识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高青一中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基于提升学科核心素养的主题式深度教研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山东省淄博第六中学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新高考政策下课程建设与教学评价的改革策略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滕州市第二中学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提高教学质量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走深走实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求真见效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莒县第四中学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破解生涯困境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搭建多语种教学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青岛市即墨区第一中学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冷静反思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奋力奔跑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追梦再出发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淄博中学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以爱为本，育人育心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心理健康教育成果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山东省寿光市第一中学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构建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创新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+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特长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"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育人模式的寿光一中样本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泰安实验中学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导学疑用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生本高效课堂模式探索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德州市第一中学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为立德树人服务的议题式或动画课堂操作实施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莘县实验高级中学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三结合教学模式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山东省烟台第四中学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精耕细作抓落实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紧跟改革提品质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——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烟台四中应对新高考改革情况总结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济宁市兖州区第一中学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高中高效训练策略成果报告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山东聊城第三中学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点燃科技创新引擎，赋能育人质量提升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平度市第九中学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体验合作式教学模式研究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山东省淄博第十七中学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以美育人，做适合学生的教育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东营市胜利第一中学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创新促发展，品牌铸名校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金乡县第二中学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一线云教学管理平台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山东聊城第三中学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大数据引领精准教学，助推育人质量提升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新泰中学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以校为本的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志愿填报专业指导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课程开发与实施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临沭第一中学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教改先行，五育并举，深化高考综合改革推动学校跨越发展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淄博七中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构筑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“1331”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活力德育魔方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培育新时代新人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东平明湖中学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基于高考命题研究的高三精准化复习的策略与实践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山东聊城第二中学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生命因教育而精彩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山大附中实验学校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以生物科学史为线索浅析高三复习课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东营利津县高级中学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开发校本课程深培养学生史学素养的思考和实践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山东省新泰市第一中学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十步一循环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德育工作模式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沾化区第一中学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沾化一中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目标教学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课堂教学模式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泰安一中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经历青春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见证成长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兰陵县第一中学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预习策略在高中化学自主合作中学中的运用研究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00052D" w:rsidTr="000E7932">
        <w:trPr>
          <w:trHeight w:val="60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邹平市第一中学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深入强化德育引领，助力学生全面发展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2D" w:rsidRDefault="0000052D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</w:tbl>
    <w:p w:rsidR="0000052D" w:rsidRDefault="0000052D" w:rsidP="0000052D">
      <w:pPr>
        <w:tabs>
          <w:tab w:val="left" w:pos="1011"/>
        </w:tabs>
        <w:spacing w:line="58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00052D" w:rsidRDefault="0000052D" w:rsidP="0000052D">
      <w:pPr>
        <w:tabs>
          <w:tab w:val="left" w:pos="1011"/>
        </w:tabs>
        <w:spacing w:line="58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00052D" w:rsidRDefault="0000052D" w:rsidP="0000052D">
      <w:pPr>
        <w:tabs>
          <w:tab w:val="left" w:pos="1011"/>
        </w:tabs>
        <w:spacing w:line="580" w:lineRule="exact"/>
        <w:jc w:val="center"/>
        <w:rPr>
          <w:rFonts w:ascii="仿宋_GB2312" w:eastAsia="仿宋_GB2312" w:hAnsi="仿宋_GB2312" w:cs="仿宋_GB2312"/>
          <w:sz w:val="32"/>
          <w:szCs w:val="32"/>
        </w:rPr>
        <w:sectPr w:rsidR="0000052D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A572D8" w:rsidRDefault="00A572D8">
      <w:bookmarkStart w:id="0" w:name="_GoBack"/>
      <w:bookmarkEnd w:id="0"/>
    </w:p>
    <w:sectPr w:rsidR="00A57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16E" w:rsidRDefault="0040516E" w:rsidP="0000052D">
      <w:r>
        <w:separator/>
      </w:r>
    </w:p>
  </w:endnote>
  <w:endnote w:type="continuationSeparator" w:id="0">
    <w:p w:rsidR="0040516E" w:rsidRDefault="0040516E" w:rsidP="00000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16E" w:rsidRDefault="0040516E" w:rsidP="0000052D">
      <w:r>
        <w:separator/>
      </w:r>
    </w:p>
  </w:footnote>
  <w:footnote w:type="continuationSeparator" w:id="0">
    <w:p w:rsidR="0040516E" w:rsidRDefault="0040516E" w:rsidP="00000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A9B"/>
    <w:rsid w:val="0000052D"/>
    <w:rsid w:val="000F2A9B"/>
    <w:rsid w:val="0040516E"/>
    <w:rsid w:val="00A5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F0CBAF-9F72-44B2-97DA-0C940B57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52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5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05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05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05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1209</Words>
  <Characters>6892</Characters>
  <Application>Microsoft Office Word</Application>
  <DocSecurity>0</DocSecurity>
  <Lines>57</Lines>
  <Paragraphs>16</Paragraphs>
  <ScaleCrop>false</ScaleCrop>
  <Company>神州网信技术有限公司</Company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2021-08-10T07:14:00Z</dcterms:created>
  <dcterms:modified xsi:type="dcterms:W3CDTF">2021-08-10T07:14:00Z</dcterms:modified>
</cp:coreProperties>
</file>