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首批特殊教育学校办学质量达标评估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通过学校名单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（共37所）</w:t>
      </w:r>
    </w:p>
    <w:tbl>
      <w:tblPr>
        <w:tblStyle w:val="2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20"/>
        <w:gridCol w:w="1508"/>
        <w:gridCol w:w="3860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济南（6）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济南市莱芜特殊教育学校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济南市泺源学校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平阴县特殊教育学校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历下区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4"/>
                <w:rFonts w:hint="eastAsia" w:hAnsi="Times New Roman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济南市黎明学校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（增加学校用地面积；落实编制，配齐配足各类教职工）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历城区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济南市历城区特殊教育学校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青岛（6）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青岛市中心聋校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胶州市特殊教育中心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西海岸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青岛西海岸新区特殊教育中心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青岛市盲校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青岛市即墨区特殊教育中心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青岛市晨星实验学校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淄博（4）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淄博市特殊教育中心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张店区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淄博市张店区特殊教育中心学校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spacing w:line="56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（增加学校用地面积；落实编制，配齐配足各类教职工；规范送教上门工作）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博山区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淄博市博山区特殊教育中心学校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（增加学校用地面积；落实编制，配齐配足各类教职工）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高青县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高青县特殊教育学校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（设立中职部；落实编制，配齐配足各类教职工）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枣庄（1）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枣庄市特殊教育学校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东营（1）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东营市特殊教育学校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潍坊（2）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寿光市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寿光市特殊教育学校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安丘市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安丘市特殊教育学校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济宁（3）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济宁市特殊教育学校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曲阜市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曲阜市特殊教育学校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嘉祥县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嘉祥县特殊教育学校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泰安（1）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泰安市特殊教育中心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（核定编制，按要求配齐配足各类教职工；规范送教上门工作）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威海（2）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威海市特殊教育学校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荣成市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荣成市特殊教育学校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日照（1）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莒县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莒县特殊教育学校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（设立中职部；落实编制，配齐配足各类教职工）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临沂（3）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临沂市特殊教育学校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沂南县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沂南县特殊教育学校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（设立中职部；落实编制，配齐配足各类教职工；落实幼儿园教师特教津贴待遇）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沂水县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沂水县特殊教育学校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（设立中职部；落实编制，配齐配足各类教职工）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德州（2）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夏津县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夏津县特殊教育学校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齐河县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齐河县特教中心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聊城（2）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东昌府区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聊城市东昌府区特殊教育中心学校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茌平区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聊城市茌平区特殊教育学校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（落实编制，配齐配足各类教职工；完善学前和职业教育师资和专业设施配备，加强课程建设；完善功能教室设施设备）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滨州（1）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市</w:t>
            </w:r>
            <w:r>
              <w:rPr>
                <w:rStyle w:val="4"/>
                <w:rFonts w:hint="eastAsia" w:hAnsi="Times New Roman"/>
                <w:sz w:val="28"/>
                <w:szCs w:val="28"/>
                <w:lang w:val="en-US" w:eastAsia="zh-CN" w:bidi="ar"/>
              </w:rPr>
              <w:t>直属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滨州市特殊教育学校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（更新康复、教学等设施设备；改善无障碍环境，配齐无障碍设施。）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菏泽（2）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定陶区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菏泽市定陶区特殊教育中心学校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（落实编制，配齐配足各类教职工；完善功能教室设施设备并规范使用；落实学生生活费补助）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sz w:val="28"/>
                <w:szCs w:val="28"/>
                <w:lang w:val="en-US" w:eastAsia="zh-CN" w:bidi="ar"/>
              </w:rPr>
              <w:t>东明县</w:t>
            </w:r>
          </w:p>
        </w:tc>
        <w:tc>
          <w:tcPr>
            <w:tcW w:w="3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Times New Roman"/>
                <w:color w:val="000000"/>
                <w:sz w:val="28"/>
                <w:szCs w:val="28"/>
                <w:lang w:val="en-US" w:eastAsia="zh-CN" w:bidi="ar"/>
              </w:rPr>
              <w:t>东明县特殊教育学校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附带条件通过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（增加学校用地面积；落实编制，配齐配足各类教职工；落实学生生活费补助）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/>
    <w:p/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0899"/>
    <w:rsid w:val="0AEE5859"/>
    <w:rsid w:val="131A0C81"/>
    <w:rsid w:val="42DD089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2024-03-15T07:48:00Z</dcterms:created>
  <dc:creator>z</dc:creator>
  <cp:lastModifiedBy>z</cp:lastModifiedBy>
  <dcterms:modified xsi:type="dcterms:W3CDTF">2024-03-15T07:49:48Z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