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B66" w:rsidRPr="00EF768D" w:rsidRDefault="00F00822" w:rsidP="00F00822">
      <w:pPr>
        <w:jc w:val="center"/>
        <w:rPr>
          <w:rFonts w:ascii="方正小标宋简体" w:eastAsia="方正小标宋简体"/>
          <w:color w:val="000000" w:themeColor="text1"/>
          <w:sz w:val="44"/>
          <w:szCs w:val="44"/>
        </w:rPr>
      </w:pPr>
      <w:r w:rsidRPr="00EF768D">
        <w:rPr>
          <w:rFonts w:ascii="方正小标宋简体" w:eastAsia="方正小标宋简体" w:hint="eastAsia"/>
          <w:color w:val="000000" w:themeColor="text1"/>
          <w:sz w:val="44"/>
          <w:szCs w:val="44"/>
        </w:rPr>
        <w:t>聊城职业技术学院201</w:t>
      </w:r>
      <w:r w:rsidR="00C14E96" w:rsidRPr="00EF768D">
        <w:rPr>
          <w:rFonts w:ascii="方正小标宋简体" w:eastAsia="方正小标宋简体" w:hint="eastAsia"/>
          <w:color w:val="000000" w:themeColor="text1"/>
          <w:sz w:val="44"/>
          <w:szCs w:val="44"/>
        </w:rPr>
        <w:t>9</w:t>
      </w:r>
      <w:r w:rsidRPr="00EF768D">
        <w:rPr>
          <w:rFonts w:ascii="方正小标宋简体" w:eastAsia="方正小标宋简体" w:hint="eastAsia"/>
          <w:color w:val="000000" w:themeColor="text1"/>
          <w:sz w:val="44"/>
          <w:szCs w:val="44"/>
        </w:rPr>
        <w:t>年注册入学章程</w:t>
      </w:r>
    </w:p>
    <w:p w:rsidR="00431774" w:rsidRPr="00EF768D" w:rsidRDefault="00431774" w:rsidP="00F00822">
      <w:pPr>
        <w:jc w:val="center"/>
        <w:rPr>
          <w:color w:val="000000" w:themeColor="text1"/>
        </w:rPr>
      </w:pPr>
    </w:p>
    <w:p w:rsidR="00431774" w:rsidRPr="00EF768D" w:rsidRDefault="00431774" w:rsidP="00431774">
      <w:pPr>
        <w:jc w:val="left"/>
        <w:rPr>
          <w:color w:val="000000" w:themeColor="text1"/>
        </w:rPr>
      </w:pPr>
    </w:p>
    <w:p w:rsidR="00431774" w:rsidRPr="00EF768D" w:rsidRDefault="00431774" w:rsidP="00431774">
      <w:pPr>
        <w:pStyle w:val="a4"/>
        <w:spacing w:before="0" w:beforeAutospacing="0" w:after="0" w:afterAutospacing="0" w:line="560" w:lineRule="exact"/>
        <w:jc w:val="center"/>
        <w:rPr>
          <w:rFonts w:ascii="黑体" w:eastAsia="黑体" w:hAnsi="黑体"/>
          <w:color w:val="000000" w:themeColor="text1"/>
          <w:sz w:val="32"/>
          <w:szCs w:val="32"/>
        </w:rPr>
      </w:pPr>
      <w:r w:rsidRPr="00EF768D">
        <w:rPr>
          <w:rFonts w:ascii="黑体" w:eastAsia="黑体" w:hAnsi="黑体" w:hint="eastAsia"/>
          <w:color w:val="000000" w:themeColor="text1"/>
          <w:sz w:val="32"/>
          <w:szCs w:val="32"/>
        </w:rPr>
        <w:t>第一章　总</w:t>
      </w:r>
      <w:r w:rsidRPr="00EF768D">
        <w:rPr>
          <w:rFonts w:eastAsia="黑体" w:hint="eastAsia"/>
          <w:color w:val="000000" w:themeColor="text1"/>
          <w:sz w:val="32"/>
          <w:szCs w:val="32"/>
        </w:rPr>
        <w:t> </w:t>
      </w:r>
      <w:r w:rsidRPr="00EF768D">
        <w:rPr>
          <w:rFonts w:ascii="黑体" w:eastAsia="黑体" w:hAnsi="黑体" w:hint="eastAsia"/>
          <w:color w:val="000000" w:themeColor="text1"/>
          <w:sz w:val="32"/>
          <w:szCs w:val="32"/>
        </w:rPr>
        <w:t>则</w:t>
      </w:r>
    </w:p>
    <w:p w:rsidR="00431774" w:rsidRPr="00EF768D" w:rsidRDefault="00431774" w:rsidP="00431774">
      <w:pPr>
        <w:pStyle w:val="a4"/>
        <w:spacing w:before="0" w:beforeAutospacing="0" w:after="0" w:afterAutospacing="0" w:line="560" w:lineRule="exact"/>
        <w:ind w:firstLineChars="200" w:firstLine="640"/>
        <w:jc w:val="both"/>
        <w:rPr>
          <w:rFonts w:ascii="仿宋_GB2312" w:eastAsia="仿宋_GB2312"/>
          <w:color w:val="000000" w:themeColor="text1"/>
          <w:sz w:val="32"/>
          <w:szCs w:val="32"/>
        </w:rPr>
      </w:pPr>
      <w:r w:rsidRPr="00EF768D">
        <w:rPr>
          <w:rFonts w:ascii="仿宋_GB2312" w:eastAsia="仿宋_GB2312" w:hint="eastAsia"/>
          <w:color w:val="000000" w:themeColor="text1"/>
          <w:sz w:val="32"/>
          <w:szCs w:val="32"/>
        </w:rPr>
        <w:t>为使我校201</w:t>
      </w:r>
      <w:r w:rsidR="00C14E96" w:rsidRPr="00EF768D">
        <w:rPr>
          <w:rFonts w:ascii="仿宋_GB2312" w:eastAsia="仿宋_GB2312" w:hint="eastAsia"/>
          <w:color w:val="000000" w:themeColor="text1"/>
          <w:sz w:val="32"/>
          <w:szCs w:val="32"/>
        </w:rPr>
        <w:t>9</w:t>
      </w:r>
      <w:r w:rsidRPr="00EF768D">
        <w:rPr>
          <w:rFonts w:ascii="仿宋_GB2312" w:eastAsia="仿宋_GB2312" w:hint="eastAsia"/>
          <w:color w:val="000000" w:themeColor="text1"/>
          <w:sz w:val="32"/>
          <w:szCs w:val="32"/>
        </w:rPr>
        <w:t>年</w:t>
      </w:r>
      <w:r w:rsidR="001E5AE9" w:rsidRPr="00EF768D">
        <w:rPr>
          <w:rFonts w:ascii="仿宋_GB2312" w:eastAsia="仿宋_GB2312" w:hint="eastAsia"/>
          <w:color w:val="000000" w:themeColor="text1"/>
          <w:sz w:val="32"/>
          <w:szCs w:val="32"/>
        </w:rPr>
        <w:t>注册入学</w:t>
      </w:r>
      <w:r w:rsidRPr="00EF768D">
        <w:rPr>
          <w:rFonts w:ascii="仿宋_GB2312" w:eastAsia="仿宋_GB2312" w:hint="eastAsia"/>
          <w:color w:val="000000" w:themeColor="text1"/>
          <w:sz w:val="32"/>
          <w:szCs w:val="32"/>
        </w:rPr>
        <w:t>工作顺利进行，维护学校和考生合法权益，根据《中华人民共和国教育法》《中华人民共和国高等教育法》和教育部等有关文件精神，结合我校招生工作的具体情况，制定本章程。</w:t>
      </w:r>
    </w:p>
    <w:p w:rsidR="00431774" w:rsidRPr="00EF768D" w:rsidRDefault="00431774" w:rsidP="00431774">
      <w:pPr>
        <w:pStyle w:val="a4"/>
        <w:spacing w:before="0" w:beforeAutospacing="0" w:after="0" w:afterAutospacing="0" w:line="560" w:lineRule="exact"/>
        <w:ind w:firstLineChars="200" w:firstLine="640"/>
        <w:jc w:val="both"/>
        <w:rPr>
          <w:rFonts w:ascii="仿宋_GB2312" w:eastAsia="仿宋_GB2312"/>
          <w:color w:val="000000" w:themeColor="text1"/>
          <w:sz w:val="32"/>
          <w:szCs w:val="32"/>
        </w:rPr>
      </w:pPr>
      <w:r w:rsidRPr="00EF768D">
        <w:rPr>
          <w:rFonts w:ascii="仿宋_GB2312" w:eastAsia="仿宋_GB2312" w:hint="eastAsia"/>
          <w:color w:val="000000" w:themeColor="text1"/>
          <w:sz w:val="32"/>
          <w:szCs w:val="32"/>
        </w:rPr>
        <w:t>第一条</w:t>
      </w:r>
      <w:r w:rsidRPr="00EF768D">
        <w:rPr>
          <w:rFonts w:eastAsia="仿宋_GB2312" w:hint="eastAsia"/>
          <w:color w:val="000000" w:themeColor="text1"/>
          <w:sz w:val="32"/>
          <w:szCs w:val="32"/>
        </w:rPr>
        <w:t> </w:t>
      </w:r>
      <w:r w:rsidRPr="00EF768D">
        <w:rPr>
          <w:rFonts w:ascii="仿宋_GB2312" w:eastAsia="仿宋_GB2312" w:hint="eastAsia"/>
          <w:color w:val="000000" w:themeColor="text1"/>
          <w:sz w:val="32"/>
          <w:szCs w:val="32"/>
        </w:rPr>
        <w:t>本章程适用于学校</w:t>
      </w:r>
      <w:r w:rsidR="000A2B66" w:rsidRPr="00EF768D">
        <w:rPr>
          <w:rFonts w:ascii="仿宋_GB2312" w:eastAsia="仿宋_GB2312" w:hint="eastAsia"/>
          <w:color w:val="000000" w:themeColor="text1"/>
          <w:sz w:val="32"/>
          <w:szCs w:val="32"/>
        </w:rPr>
        <w:t>201</w:t>
      </w:r>
      <w:r w:rsidR="00C14E96" w:rsidRPr="00EF768D">
        <w:rPr>
          <w:rFonts w:ascii="仿宋_GB2312" w:eastAsia="仿宋_GB2312" w:hint="eastAsia"/>
          <w:color w:val="000000" w:themeColor="text1"/>
          <w:sz w:val="32"/>
          <w:szCs w:val="32"/>
        </w:rPr>
        <w:t>9</w:t>
      </w:r>
      <w:r w:rsidR="000A2B66" w:rsidRPr="00EF768D">
        <w:rPr>
          <w:rFonts w:ascii="仿宋_GB2312" w:eastAsia="仿宋_GB2312" w:hint="eastAsia"/>
          <w:color w:val="000000" w:themeColor="text1"/>
          <w:sz w:val="32"/>
          <w:szCs w:val="32"/>
        </w:rPr>
        <w:t>年高职招生注册入学</w:t>
      </w:r>
      <w:r w:rsidRPr="00EF768D">
        <w:rPr>
          <w:rFonts w:ascii="仿宋_GB2312" w:eastAsia="仿宋_GB2312" w:hint="eastAsia"/>
          <w:color w:val="000000" w:themeColor="text1"/>
          <w:sz w:val="32"/>
          <w:szCs w:val="32"/>
        </w:rPr>
        <w:t>有关工作。</w:t>
      </w:r>
    </w:p>
    <w:p w:rsidR="00431774" w:rsidRPr="00EF768D" w:rsidRDefault="00431774" w:rsidP="00431774">
      <w:pPr>
        <w:pStyle w:val="a4"/>
        <w:spacing w:before="0" w:beforeAutospacing="0" w:after="0" w:afterAutospacing="0" w:line="560" w:lineRule="exact"/>
        <w:ind w:firstLineChars="200" w:firstLine="640"/>
        <w:jc w:val="both"/>
        <w:rPr>
          <w:rFonts w:ascii="仿宋_GB2312" w:eastAsia="仿宋_GB2312"/>
          <w:color w:val="000000" w:themeColor="text1"/>
          <w:sz w:val="32"/>
          <w:szCs w:val="32"/>
        </w:rPr>
      </w:pPr>
      <w:r w:rsidRPr="00EF768D">
        <w:rPr>
          <w:rFonts w:ascii="仿宋_GB2312" w:eastAsia="仿宋_GB2312" w:hint="eastAsia"/>
          <w:color w:val="000000" w:themeColor="text1"/>
          <w:sz w:val="32"/>
          <w:szCs w:val="32"/>
        </w:rPr>
        <w:t>第二条</w:t>
      </w:r>
      <w:r w:rsidR="001E5AE9" w:rsidRPr="00EF768D">
        <w:rPr>
          <w:rFonts w:ascii="仿宋_GB2312" w:eastAsia="仿宋_GB2312" w:hint="eastAsia"/>
          <w:color w:val="000000" w:themeColor="text1"/>
          <w:sz w:val="32"/>
          <w:szCs w:val="32"/>
        </w:rPr>
        <w:t xml:space="preserve">  </w:t>
      </w:r>
      <w:r w:rsidRPr="00EF768D">
        <w:rPr>
          <w:rFonts w:ascii="仿宋_GB2312" w:eastAsia="仿宋_GB2312" w:hint="eastAsia"/>
          <w:color w:val="000000" w:themeColor="text1"/>
          <w:sz w:val="32"/>
          <w:szCs w:val="32"/>
        </w:rPr>
        <w:t>学校</w:t>
      </w:r>
      <w:r w:rsidR="001E5AE9" w:rsidRPr="00EF768D">
        <w:rPr>
          <w:rFonts w:ascii="仿宋_GB2312" w:eastAsia="仿宋_GB2312" w:hint="eastAsia"/>
          <w:color w:val="000000" w:themeColor="text1"/>
          <w:sz w:val="32"/>
          <w:szCs w:val="32"/>
        </w:rPr>
        <w:t>注册入学</w:t>
      </w:r>
      <w:r w:rsidRPr="00EF768D">
        <w:rPr>
          <w:rFonts w:ascii="仿宋_GB2312" w:eastAsia="仿宋_GB2312" w:hint="eastAsia"/>
          <w:color w:val="000000" w:themeColor="text1"/>
          <w:sz w:val="32"/>
          <w:szCs w:val="32"/>
        </w:rPr>
        <w:t>工作接受纪检监察部门、新闻媒体、考生、家长及社会各界的监督。</w:t>
      </w:r>
    </w:p>
    <w:p w:rsidR="00431774" w:rsidRPr="00EF768D" w:rsidRDefault="00431774" w:rsidP="00431774">
      <w:pPr>
        <w:pStyle w:val="a4"/>
        <w:spacing w:before="0" w:beforeAutospacing="0" w:after="0" w:afterAutospacing="0" w:line="560" w:lineRule="exact"/>
        <w:jc w:val="center"/>
        <w:rPr>
          <w:rFonts w:ascii="黑体" w:eastAsia="黑体" w:hAnsi="黑体"/>
          <w:color w:val="000000" w:themeColor="text1"/>
          <w:sz w:val="32"/>
          <w:szCs w:val="32"/>
        </w:rPr>
      </w:pPr>
      <w:r w:rsidRPr="00EF768D">
        <w:rPr>
          <w:rFonts w:ascii="黑体" w:eastAsia="黑体" w:hAnsi="黑体" w:hint="eastAsia"/>
          <w:color w:val="000000" w:themeColor="text1"/>
          <w:sz w:val="32"/>
          <w:szCs w:val="32"/>
        </w:rPr>
        <w:t>第二章　 学 院 概 况</w:t>
      </w:r>
    </w:p>
    <w:p w:rsidR="00431774" w:rsidRPr="00EF768D" w:rsidRDefault="00431774" w:rsidP="00431774">
      <w:pPr>
        <w:pStyle w:val="a4"/>
        <w:spacing w:before="0" w:beforeAutospacing="0" w:after="0" w:afterAutospacing="0" w:line="560" w:lineRule="exact"/>
        <w:ind w:firstLineChars="200" w:firstLine="640"/>
        <w:jc w:val="both"/>
        <w:rPr>
          <w:rFonts w:ascii="仿宋_GB2312" w:eastAsia="仿宋_GB2312"/>
          <w:color w:val="000000" w:themeColor="text1"/>
          <w:sz w:val="32"/>
          <w:szCs w:val="32"/>
        </w:rPr>
      </w:pPr>
      <w:r w:rsidRPr="00EF768D">
        <w:rPr>
          <w:rFonts w:ascii="仿宋_GB2312" w:eastAsia="仿宋_GB2312" w:hint="eastAsia"/>
          <w:color w:val="000000" w:themeColor="text1"/>
          <w:sz w:val="32"/>
          <w:szCs w:val="32"/>
        </w:rPr>
        <w:t>第四条  学校全称：聊城职业技术学院</w:t>
      </w:r>
      <w:r w:rsidRPr="00EF768D">
        <w:rPr>
          <w:rFonts w:eastAsia="仿宋_GB2312" w:hint="eastAsia"/>
          <w:color w:val="000000" w:themeColor="text1"/>
          <w:sz w:val="32"/>
          <w:szCs w:val="32"/>
        </w:rPr>
        <w:t> </w:t>
      </w:r>
      <w:r w:rsidRPr="00EF768D">
        <w:rPr>
          <w:rFonts w:ascii="仿宋_GB2312" w:eastAsia="仿宋_GB2312" w:hint="eastAsia"/>
          <w:color w:val="000000" w:themeColor="text1"/>
          <w:sz w:val="32"/>
          <w:szCs w:val="32"/>
        </w:rPr>
        <w:t>学校代码：12441</w:t>
      </w:r>
    </w:p>
    <w:p w:rsidR="00431774" w:rsidRPr="00EF768D" w:rsidRDefault="00431774" w:rsidP="00431774">
      <w:pPr>
        <w:pStyle w:val="a4"/>
        <w:spacing w:before="0" w:beforeAutospacing="0" w:after="0" w:afterAutospacing="0" w:line="560" w:lineRule="exact"/>
        <w:ind w:firstLineChars="200" w:firstLine="640"/>
        <w:jc w:val="both"/>
        <w:rPr>
          <w:rFonts w:ascii="仿宋_GB2312" w:eastAsia="仿宋_GB2312"/>
          <w:color w:val="000000" w:themeColor="text1"/>
          <w:sz w:val="32"/>
          <w:szCs w:val="32"/>
        </w:rPr>
      </w:pPr>
      <w:r w:rsidRPr="00EF768D">
        <w:rPr>
          <w:rFonts w:ascii="仿宋_GB2312" w:eastAsia="仿宋_GB2312" w:hint="eastAsia"/>
          <w:color w:val="000000" w:themeColor="text1"/>
          <w:sz w:val="32"/>
          <w:szCs w:val="32"/>
        </w:rPr>
        <w:t>第五条  学校地址：山东聊城市花园北路133号 邮编：252000</w:t>
      </w:r>
      <w:r w:rsidRPr="00EF768D">
        <w:rPr>
          <w:rFonts w:eastAsia="仿宋_GB2312" w:hint="eastAsia"/>
          <w:color w:val="000000" w:themeColor="text1"/>
          <w:sz w:val="32"/>
          <w:szCs w:val="32"/>
        </w:rPr>
        <w:t> </w:t>
      </w:r>
    </w:p>
    <w:p w:rsidR="00431774" w:rsidRPr="00EF768D" w:rsidRDefault="00431774" w:rsidP="00431774">
      <w:pPr>
        <w:pStyle w:val="a4"/>
        <w:spacing w:before="0" w:beforeAutospacing="0" w:after="0" w:afterAutospacing="0" w:line="560" w:lineRule="exact"/>
        <w:ind w:firstLineChars="200" w:firstLine="640"/>
        <w:jc w:val="both"/>
        <w:rPr>
          <w:rFonts w:ascii="仿宋_GB2312" w:eastAsia="仿宋_GB2312"/>
          <w:color w:val="000000" w:themeColor="text1"/>
          <w:sz w:val="32"/>
          <w:szCs w:val="32"/>
        </w:rPr>
      </w:pPr>
      <w:r w:rsidRPr="00EF768D">
        <w:rPr>
          <w:rFonts w:ascii="仿宋_GB2312" w:eastAsia="仿宋_GB2312" w:hint="eastAsia"/>
          <w:color w:val="000000" w:themeColor="text1"/>
          <w:sz w:val="32"/>
          <w:szCs w:val="32"/>
        </w:rPr>
        <w:t>第六条学校办学层次及类型：专科层次、公办全日制普通高等学校。</w:t>
      </w:r>
    </w:p>
    <w:p w:rsidR="00431774" w:rsidRPr="00EF768D" w:rsidRDefault="00431774" w:rsidP="00431774">
      <w:pPr>
        <w:pStyle w:val="a4"/>
        <w:spacing w:before="0" w:beforeAutospacing="0" w:after="0" w:afterAutospacing="0" w:line="560" w:lineRule="exact"/>
        <w:ind w:firstLineChars="200" w:firstLine="640"/>
        <w:jc w:val="both"/>
        <w:rPr>
          <w:rFonts w:ascii="仿宋_GB2312" w:eastAsia="仿宋_GB2312"/>
          <w:color w:val="000000" w:themeColor="text1"/>
          <w:sz w:val="32"/>
          <w:szCs w:val="32"/>
        </w:rPr>
      </w:pPr>
      <w:r w:rsidRPr="00EF768D">
        <w:rPr>
          <w:rFonts w:ascii="仿宋_GB2312" w:eastAsia="仿宋_GB2312" w:hint="eastAsia"/>
          <w:color w:val="000000" w:themeColor="text1"/>
          <w:sz w:val="32"/>
          <w:szCs w:val="32"/>
        </w:rPr>
        <w:t>第七条学校批准成立的时间及荣誉称号：</w:t>
      </w:r>
    </w:p>
    <w:p w:rsidR="00431774" w:rsidRPr="00EF768D" w:rsidRDefault="00C14E96" w:rsidP="00C14E96">
      <w:pPr>
        <w:pStyle w:val="a4"/>
        <w:spacing w:before="0" w:beforeAutospacing="0" w:after="0" w:afterAutospacing="0" w:line="560" w:lineRule="exact"/>
        <w:ind w:firstLineChars="200" w:firstLine="640"/>
        <w:jc w:val="both"/>
        <w:rPr>
          <w:rFonts w:ascii="仿宋_GB2312" w:eastAsia="仿宋_GB2312"/>
          <w:color w:val="000000" w:themeColor="text1"/>
          <w:sz w:val="32"/>
          <w:szCs w:val="32"/>
        </w:rPr>
      </w:pPr>
      <w:r w:rsidRPr="00EF768D">
        <w:rPr>
          <w:rFonts w:ascii="仿宋_GB2312" w:eastAsia="仿宋_GB2312" w:hint="eastAsia"/>
          <w:color w:val="000000" w:themeColor="text1"/>
          <w:sz w:val="32"/>
          <w:szCs w:val="32"/>
        </w:rPr>
        <w:t>我校是2000年经山东省人民政府批准成立具有高等学历教育招生资格的公办全日制普通高校。学校先后被教育部等六部委确定为“全国技能型紧缺人才培训基地”，被省教育厅确立为“山东省示范性高等职业院校”和 “山东省技能型人才培养特色名校”, “山东省优质校”, “教育部现</w:t>
      </w:r>
      <w:r w:rsidRPr="00EF768D">
        <w:rPr>
          <w:rFonts w:ascii="仿宋_GB2312" w:eastAsia="仿宋_GB2312" w:hint="eastAsia"/>
          <w:color w:val="000000" w:themeColor="text1"/>
          <w:sz w:val="32"/>
          <w:szCs w:val="32"/>
        </w:rPr>
        <w:lastRenderedPageBreak/>
        <w:t>代学徒制试点单位”。</w:t>
      </w:r>
      <w:r w:rsidR="00431774" w:rsidRPr="00EF768D">
        <w:rPr>
          <w:rFonts w:ascii="仿宋_GB2312" w:eastAsia="仿宋_GB2312" w:hint="eastAsia"/>
          <w:color w:val="000000" w:themeColor="text1"/>
          <w:sz w:val="32"/>
          <w:szCs w:val="32"/>
        </w:rPr>
        <w:t>学校是教育部首批22家“国家职业院校文化素质教育基地”建设单位，是山东省职业教育学会德育工作委员会主任单位，荣获“国家语言文字示范校”、“全国模范职工之家”、“省级文明单位”、“省德育工作优秀高校”等荣誉称号。</w:t>
      </w:r>
    </w:p>
    <w:p w:rsidR="00431774" w:rsidRPr="00EF768D" w:rsidRDefault="00431774" w:rsidP="00431774">
      <w:pPr>
        <w:pStyle w:val="a4"/>
        <w:spacing w:before="0" w:beforeAutospacing="0" w:after="0" w:afterAutospacing="0" w:line="560" w:lineRule="exact"/>
        <w:ind w:firstLineChars="200" w:firstLine="640"/>
        <w:jc w:val="both"/>
        <w:rPr>
          <w:rFonts w:ascii="仿宋_GB2312" w:eastAsia="仿宋_GB2312"/>
          <w:color w:val="000000" w:themeColor="text1"/>
          <w:sz w:val="32"/>
          <w:szCs w:val="32"/>
        </w:rPr>
      </w:pPr>
      <w:r w:rsidRPr="00EF768D">
        <w:rPr>
          <w:rFonts w:ascii="仿宋_GB2312" w:eastAsia="仿宋_GB2312" w:hint="eastAsia"/>
          <w:color w:val="000000" w:themeColor="text1"/>
          <w:sz w:val="32"/>
          <w:szCs w:val="32"/>
        </w:rPr>
        <w:t>第八条基本情况：</w:t>
      </w:r>
    </w:p>
    <w:p w:rsidR="00431774" w:rsidRPr="00EF768D" w:rsidRDefault="00431774" w:rsidP="00431774">
      <w:pPr>
        <w:pStyle w:val="a4"/>
        <w:spacing w:before="0" w:beforeAutospacing="0" w:after="0" w:afterAutospacing="0" w:line="560" w:lineRule="exact"/>
        <w:ind w:firstLineChars="200" w:firstLine="640"/>
        <w:jc w:val="both"/>
        <w:rPr>
          <w:rFonts w:ascii="仿宋_GB2312" w:eastAsia="仿宋_GB2312"/>
          <w:color w:val="000000" w:themeColor="text1"/>
          <w:sz w:val="32"/>
          <w:szCs w:val="32"/>
        </w:rPr>
      </w:pPr>
      <w:r w:rsidRPr="00EF768D">
        <w:rPr>
          <w:rFonts w:ascii="仿宋_GB2312" w:eastAsia="仿宋_GB2312" w:hint="eastAsia"/>
          <w:color w:val="000000" w:themeColor="text1"/>
          <w:sz w:val="32"/>
          <w:szCs w:val="32"/>
        </w:rPr>
        <w:t>★办学规模</w:t>
      </w:r>
    </w:p>
    <w:p w:rsidR="00C14E96" w:rsidRPr="00EF768D" w:rsidRDefault="00C14E96" w:rsidP="00C14E96">
      <w:pPr>
        <w:pStyle w:val="a4"/>
        <w:spacing w:before="0" w:beforeAutospacing="0" w:after="0" w:afterAutospacing="0" w:line="560" w:lineRule="exact"/>
        <w:ind w:firstLineChars="200" w:firstLine="640"/>
        <w:jc w:val="both"/>
        <w:rPr>
          <w:rFonts w:ascii="仿宋_GB2312" w:eastAsia="仿宋_GB2312"/>
          <w:color w:val="000000" w:themeColor="text1"/>
          <w:sz w:val="32"/>
          <w:szCs w:val="32"/>
        </w:rPr>
      </w:pPr>
      <w:r w:rsidRPr="00EF768D">
        <w:rPr>
          <w:rFonts w:ascii="仿宋_GB2312" w:eastAsia="仿宋_GB2312" w:hint="eastAsia"/>
          <w:color w:val="000000" w:themeColor="text1"/>
          <w:sz w:val="32"/>
          <w:szCs w:val="32"/>
        </w:rPr>
        <w:t>学校占地面积63.4万平方米，建筑面积26.53万平米，200亩新校区正在规划建设中，固定资产总值3.87亿元，教学科研仪器设备总值9908.8万元，馆藏纸质图书87万册，电子图书资料530万册。学校现设护理系、医学系、机电工程系、建筑工程系、经济管理系、信息工程系、旅游管理系、农牧科技系等12个院部，47个专科招生专业，全日制专科在校生1.5万人，招生范围覆盖山东、山西、江苏、河南、贵州、安徽、宁夏、甘肃、内蒙古、吉林等省和自治区。</w:t>
      </w:r>
    </w:p>
    <w:p w:rsidR="00431774" w:rsidRPr="00EF768D" w:rsidRDefault="00431774" w:rsidP="00431774">
      <w:pPr>
        <w:pStyle w:val="a4"/>
        <w:spacing w:before="0" w:beforeAutospacing="0" w:after="0" w:afterAutospacing="0" w:line="560" w:lineRule="exact"/>
        <w:ind w:firstLineChars="200" w:firstLine="640"/>
        <w:jc w:val="both"/>
        <w:rPr>
          <w:rFonts w:ascii="仿宋_GB2312" w:eastAsia="仿宋_GB2312"/>
          <w:color w:val="000000" w:themeColor="text1"/>
          <w:sz w:val="32"/>
          <w:szCs w:val="32"/>
        </w:rPr>
      </w:pPr>
      <w:r w:rsidRPr="00EF768D">
        <w:rPr>
          <w:rFonts w:ascii="仿宋_GB2312" w:eastAsia="仿宋_GB2312" w:hint="eastAsia"/>
          <w:color w:val="000000" w:themeColor="text1"/>
          <w:sz w:val="32"/>
          <w:szCs w:val="32"/>
        </w:rPr>
        <w:t>★地理环境</w:t>
      </w:r>
    </w:p>
    <w:p w:rsidR="00431774" w:rsidRPr="00EF768D" w:rsidRDefault="00431774" w:rsidP="00431774">
      <w:pPr>
        <w:pStyle w:val="a4"/>
        <w:spacing w:before="0" w:beforeAutospacing="0" w:after="0" w:afterAutospacing="0" w:line="560" w:lineRule="exact"/>
        <w:ind w:firstLineChars="200" w:firstLine="640"/>
        <w:jc w:val="both"/>
        <w:rPr>
          <w:rFonts w:ascii="仿宋_GB2312" w:eastAsia="仿宋_GB2312"/>
          <w:color w:val="000000" w:themeColor="text1"/>
          <w:sz w:val="32"/>
          <w:szCs w:val="32"/>
        </w:rPr>
      </w:pPr>
      <w:r w:rsidRPr="00EF768D">
        <w:rPr>
          <w:rFonts w:ascii="仿宋_GB2312" w:eastAsia="仿宋_GB2312" w:hint="eastAsia"/>
          <w:color w:val="000000" w:themeColor="text1"/>
          <w:sz w:val="32"/>
          <w:szCs w:val="32"/>
        </w:rPr>
        <w:t>学校位于风景秀丽、交通便利的江北水城--聊城，京九铁路、济邯铁路、济聊馆高速公路、青银高速公路都从聊城通过，交通便利。市内k5路、k17路、k19路、K315、K134、K112路公交车直达我校，从火车站、汽车站到学校均有直达的公交车。</w:t>
      </w:r>
    </w:p>
    <w:p w:rsidR="00431774" w:rsidRPr="00EF768D" w:rsidRDefault="00431774" w:rsidP="00431774">
      <w:pPr>
        <w:pStyle w:val="a4"/>
        <w:spacing w:before="0" w:beforeAutospacing="0" w:after="0" w:afterAutospacing="0" w:line="560" w:lineRule="exact"/>
        <w:ind w:firstLineChars="200" w:firstLine="640"/>
        <w:jc w:val="both"/>
        <w:rPr>
          <w:rFonts w:ascii="仿宋_GB2312" w:eastAsia="仿宋_GB2312"/>
          <w:color w:val="000000" w:themeColor="text1"/>
          <w:sz w:val="32"/>
          <w:szCs w:val="32"/>
        </w:rPr>
      </w:pPr>
      <w:r w:rsidRPr="00EF768D">
        <w:rPr>
          <w:rFonts w:ascii="仿宋_GB2312" w:eastAsia="仿宋_GB2312" w:hint="eastAsia"/>
          <w:color w:val="000000" w:themeColor="text1"/>
          <w:sz w:val="32"/>
          <w:szCs w:val="32"/>
        </w:rPr>
        <w:t>★实验实训条件</w:t>
      </w:r>
    </w:p>
    <w:p w:rsidR="00431774" w:rsidRPr="00EF768D" w:rsidRDefault="00431774" w:rsidP="00431774">
      <w:pPr>
        <w:pStyle w:val="a4"/>
        <w:spacing w:before="0" w:beforeAutospacing="0" w:after="0" w:afterAutospacing="0" w:line="560" w:lineRule="exact"/>
        <w:ind w:firstLineChars="200" w:firstLine="640"/>
        <w:jc w:val="both"/>
        <w:rPr>
          <w:rFonts w:ascii="仿宋_GB2312" w:eastAsia="仿宋_GB2312"/>
          <w:color w:val="000000" w:themeColor="text1"/>
          <w:sz w:val="32"/>
          <w:szCs w:val="32"/>
        </w:rPr>
      </w:pPr>
      <w:r w:rsidRPr="00EF768D">
        <w:rPr>
          <w:rFonts w:ascii="仿宋_GB2312" w:eastAsia="仿宋_GB2312" w:hint="eastAsia"/>
          <w:color w:val="000000" w:themeColor="text1"/>
          <w:sz w:val="32"/>
          <w:szCs w:val="32"/>
        </w:rPr>
        <w:t>按照“教学、科研、生产、培训、鉴定”五位一体理念，建设了一流的先进制造、基础医学、康复治疗、建筑工程、</w:t>
      </w:r>
      <w:r w:rsidRPr="00EF768D">
        <w:rPr>
          <w:rFonts w:ascii="仿宋_GB2312" w:eastAsia="仿宋_GB2312" w:hint="eastAsia"/>
          <w:color w:val="000000" w:themeColor="text1"/>
          <w:sz w:val="32"/>
          <w:szCs w:val="32"/>
        </w:rPr>
        <w:lastRenderedPageBreak/>
        <w:t>物流管理等137个校内实训基地。校外实习基地274处，包括中国人民解放军总医院、中国人民解放军第302医院、空军总医院、成都军区总医院、济南军区总医院、中创软件、天津中外运、中铁十四局、上海大众、中国国际旅行社、北京钓鱼台国宾馆、中国康复中心、阿里巴巴、惠普、华为、中兴通讯等，为学生的实习提供良好的条件。</w:t>
      </w:r>
    </w:p>
    <w:p w:rsidR="00431774" w:rsidRPr="00EF768D" w:rsidRDefault="00431774" w:rsidP="00431774">
      <w:pPr>
        <w:pStyle w:val="a4"/>
        <w:spacing w:before="0" w:beforeAutospacing="0" w:after="0" w:afterAutospacing="0" w:line="560" w:lineRule="exact"/>
        <w:ind w:firstLineChars="200" w:firstLine="640"/>
        <w:jc w:val="both"/>
        <w:rPr>
          <w:rFonts w:ascii="仿宋_GB2312" w:eastAsia="仿宋_GB2312"/>
          <w:color w:val="000000" w:themeColor="text1"/>
          <w:sz w:val="32"/>
          <w:szCs w:val="32"/>
        </w:rPr>
      </w:pPr>
      <w:r w:rsidRPr="00EF768D">
        <w:rPr>
          <w:rFonts w:ascii="仿宋_GB2312" w:eastAsia="仿宋_GB2312" w:hint="eastAsia"/>
          <w:color w:val="000000" w:themeColor="text1"/>
          <w:sz w:val="32"/>
          <w:szCs w:val="32"/>
        </w:rPr>
        <w:t>★特色专业</w:t>
      </w:r>
    </w:p>
    <w:p w:rsidR="00431774" w:rsidRPr="00EF768D" w:rsidRDefault="00431774" w:rsidP="00431774">
      <w:pPr>
        <w:pStyle w:val="a4"/>
        <w:spacing w:before="0" w:beforeAutospacing="0" w:after="0" w:afterAutospacing="0" w:line="560" w:lineRule="exact"/>
        <w:ind w:firstLineChars="200" w:firstLine="640"/>
        <w:jc w:val="both"/>
        <w:rPr>
          <w:rFonts w:ascii="仿宋_GB2312" w:eastAsia="仿宋_GB2312"/>
          <w:color w:val="000000" w:themeColor="text1"/>
          <w:sz w:val="32"/>
          <w:szCs w:val="32"/>
        </w:rPr>
      </w:pPr>
      <w:r w:rsidRPr="00EF768D">
        <w:rPr>
          <w:rFonts w:ascii="仿宋_GB2312" w:eastAsia="仿宋_GB2312" w:hint="eastAsia"/>
          <w:color w:val="000000" w:themeColor="text1"/>
          <w:sz w:val="32"/>
          <w:szCs w:val="32"/>
        </w:rPr>
        <w:t>护理、机电一体化技术、建筑工程技术3个专业被评为“中央财政支持的专业”；护理和计算机应用技术2个专业被评为省级职业教育“十百千工程”示范专业；机电一体化技术、护理、计算机应用技术、建筑工程技术、会计、物流管理、汽车检测与维修技术等7个专业被评为“山东省高等学校特色专业”。</w:t>
      </w:r>
    </w:p>
    <w:p w:rsidR="00431774" w:rsidRPr="00EF768D" w:rsidRDefault="00431774" w:rsidP="00431774">
      <w:pPr>
        <w:pStyle w:val="a4"/>
        <w:spacing w:before="0" w:beforeAutospacing="0" w:after="0" w:afterAutospacing="0" w:line="560" w:lineRule="exact"/>
        <w:ind w:firstLineChars="200" w:firstLine="640"/>
        <w:jc w:val="both"/>
        <w:rPr>
          <w:rFonts w:ascii="仿宋_GB2312" w:eastAsia="仿宋_GB2312"/>
          <w:color w:val="000000" w:themeColor="text1"/>
          <w:sz w:val="32"/>
          <w:szCs w:val="32"/>
        </w:rPr>
      </w:pPr>
      <w:r w:rsidRPr="00EF768D">
        <w:rPr>
          <w:rFonts w:ascii="仿宋_GB2312" w:eastAsia="仿宋_GB2312" w:hint="eastAsia"/>
          <w:color w:val="000000" w:themeColor="text1"/>
          <w:sz w:val="32"/>
          <w:szCs w:val="32"/>
        </w:rPr>
        <w:t>★师资力量</w:t>
      </w:r>
    </w:p>
    <w:p w:rsidR="00431774" w:rsidRPr="00EF768D" w:rsidRDefault="00431774" w:rsidP="00431774">
      <w:pPr>
        <w:pStyle w:val="a4"/>
        <w:spacing w:before="0" w:beforeAutospacing="0" w:after="0" w:afterAutospacing="0" w:line="560" w:lineRule="exact"/>
        <w:ind w:firstLineChars="200" w:firstLine="640"/>
        <w:jc w:val="both"/>
        <w:rPr>
          <w:rFonts w:ascii="仿宋_GB2312" w:eastAsia="仿宋_GB2312"/>
          <w:color w:val="000000" w:themeColor="text1"/>
          <w:sz w:val="32"/>
          <w:szCs w:val="32"/>
        </w:rPr>
      </w:pPr>
      <w:r w:rsidRPr="00EF768D">
        <w:rPr>
          <w:rFonts w:ascii="仿宋_GB2312" w:eastAsia="仿宋_GB2312" w:hint="eastAsia"/>
          <w:color w:val="000000" w:themeColor="text1"/>
          <w:sz w:val="32"/>
          <w:szCs w:val="32"/>
        </w:rPr>
        <w:t>学校现有专兼职教师1079人，副高以上职称教师325人，具有博士、硕士学位教师313人，省级优秀教学团队5个，山东省教学名师5人。</w:t>
      </w:r>
    </w:p>
    <w:p w:rsidR="00431774" w:rsidRPr="00EF768D" w:rsidRDefault="00431774" w:rsidP="00431774">
      <w:pPr>
        <w:pStyle w:val="a4"/>
        <w:spacing w:before="0" w:beforeAutospacing="0" w:after="0" w:afterAutospacing="0" w:line="560" w:lineRule="exact"/>
        <w:ind w:firstLineChars="200" w:firstLine="640"/>
        <w:jc w:val="both"/>
        <w:rPr>
          <w:rFonts w:ascii="仿宋_GB2312" w:eastAsia="仿宋_GB2312"/>
          <w:color w:val="000000" w:themeColor="text1"/>
          <w:sz w:val="32"/>
          <w:szCs w:val="32"/>
        </w:rPr>
      </w:pPr>
      <w:r w:rsidRPr="00EF768D">
        <w:rPr>
          <w:rFonts w:ascii="仿宋_GB2312" w:eastAsia="仿宋_GB2312" w:hint="eastAsia"/>
          <w:color w:val="000000" w:themeColor="text1"/>
          <w:sz w:val="32"/>
          <w:szCs w:val="32"/>
        </w:rPr>
        <w:t>★科研成果</w:t>
      </w:r>
    </w:p>
    <w:p w:rsidR="00431774" w:rsidRPr="00EF768D" w:rsidRDefault="00431774" w:rsidP="00431774">
      <w:pPr>
        <w:pStyle w:val="a4"/>
        <w:spacing w:before="0" w:beforeAutospacing="0" w:after="0" w:afterAutospacing="0" w:line="560" w:lineRule="exact"/>
        <w:ind w:firstLineChars="200" w:firstLine="640"/>
        <w:jc w:val="both"/>
        <w:rPr>
          <w:rFonts w:ascii="仿宋_GB2312" w:eastAsia="仿宋_GB2312"/>
          <w:color w:val="000000" w:themeColor="text1"/>
          <w:sz w:val="32"/>
          <w:szCs w:val="32"/>
        </w:rPr>
      </w:pPr>
      <w:r w:rsidRPr="00EF768D">
        <w:rPr>
          <w:rFonts w:ascii="仿宋_GB2312" w:eastAsia="仿宋_GB2312" w:hint="eastAsia"/>
          <w:color w:val="000000" w:themeColor="text1"/>
          <w:sz w:val="32"/>
          <w:szCs w:val="32"/>
        </w:rPr>
        <w:t>近年来，学校共承担教科研课题679项。</w:t>
      </w:r>
      <w:r w:rsidR="00C14E96" w:rsidRPr="00EF768D">
        <w:rPr>
          <w:rFonts w:ascii="仿宋_GB2312" w:eastAsia="仿宋_GB2312" w:hint="eastAsia"/>
          <w:color w:val="000000" w:themeColor="text1"/>
          <w:sz w:val="32"/>
          <w:szCs w:val="32"/>
        </w:rPr>
        <w:t>其中</w:t>
      </w:r>
      <w:r w:rsidRPr="00EF768D">
        <w:rPr>
          <w:rFonts w:ascii="仿宋_GB2312" w:eastAsia="仿宋_GB2312" w:hint="eastAsia"/>
          <w:color w:val="000000" w:themeColor="text1"/>
          <w:sz w:val="32"/>
          <w:szCs w:val="32"/>
        </w:rPr>
        <w:t>教育部重点课题3项，国家教育部思政专项1项，国家星火计划项目4项，山东省科技发展计划10项，山东省软科学计划项目12项，山东省社会科学规划研究项目6项，山东省人文社科研项目2项，各级教学改革项目89项；教师公开发表学术论文1749篇，其中，中文核心期刊论文367篇，被SCI收</w:t>
      </w:r>
      <w:r w:rsidRPr="00EF768D">
        <w:rPr>
          <w:rFonts w:ascii="仿宋_GB2312" w:eastAsia="仿宋_GB2312" w:hint="eastAsia"/>
          <w:color w:val="000000" w:themeColor="text1"/>
          <w:sz w:val="32"/>
          <w:szCs w:val="32"/>
        </w:rPr>
        <w:lastRenderedPageBreak/>
        <w:t>录的论文10篇；出版学术论著和教材331部，其中，被列为教育部高职高专院校规划教材15部；校本教材77部；获市厅级以上教科研奖励350项，其中，山东省社会科学优秀成果三等奖3项，山东省软科学一等奖1项、二等奖7项、三等奖33项，山东省高等学校优秀科研成果一等奖2项、二等奖10项、三等奖30项，山东省职业教育优秀科研成果一等奖1项、二等奖1项、三等奖4项，山东省高等学校优秀教材一等奖2项，国家级教学成果二等奖1项，山东省教学成果二等奖3项，山东省教学成果三等奖6项，聊城市科技进步一等奖3项，二等奖9项，三等奖26项；获国家发明专利2项，实用新型专利68项，软件著作权10项。</w:t>
      </w:r>
    </w:p>
    <w:p w:rsidR="00431774" w:rsidRPr="00EF768D" w:rsidRDefault="00431774" w:rsidP="00431774">
      <w:pPr>
        <w:pStyle w:val="a4"/>
        <w:spacing w:before="0" w:beforeAutospacing="0" w:after="0" w:afterAutospacing="0" w:line="560" w:lineRule="exact"/>
        <w:ind w:firstLineChars="200" w:firstLine="640"/>
        <w:jc w:val="both"/>
        <w:rPr>
          <w:rFonts w:ascii="仿宋_GB2312" w:eastAsia="仿宋_GB2312"/>
          <w:color w:val="000000" w:themeColor="text1"/>
          <w:sz w:val="32"/>
          <w:szCs w:val="32"/>
        </w:rPr>
      </w:pPr>
    </w:p>
    <w:p w:rsidR="00431774" w:rsidRPr="00EF768D" w:rsidRDefault="00431774" w:rsidP="00431774">
      <w:pPr>
        <w:pStyle w:val="a4"/>
        <w:spacing w:before="0" w:beforeAutospacing="0" w:after="0" w:afterAutospacing="0" w:line="560" w:lineRule="exact"/>
        <w:ind w:firstLineChars="200" w:firstLine="640"/>
        <w:jc w:val="both"/>
        <w:rPr>
          <w:rFonts w:ascii="仿宋_GB2312" w:eastAsia="仿宋_GB2312"/>
          <w:color w:val="000000" w:themeColor="text1"/>
          <w:sz w:val="32"/>
          <w:szCs w:val="32"/>
        </w:rPr>
      </w:pPr>
      <w:r w:rsidRPr="00EF768D">
        <w:rPr>
          <w:rFonts w:ascii="仿宋_GB2312" w:eastAsia="仿宋_GB2312" w:hint="eastAsia"/>
          <w:color w:val="000000" w:themeColor="text1"/>
          <w:sz w:val="32"/>
          <w:szCs w:val="32"/>
        </w:rPr>
        <w:t>★就业情况</w:t>
      </w:r>
    </w:p>
    <w:p w:rsidR="00431774" w:rsidRPr="00EF768D" w:rsidRDefault="00431774" w:rsidP="00431774">
      <w:pPr>
        <w:pStyle w:val="a4"/>
        <w:spacing w:before="0" w:beforeAutospacing="0" w:after="0" w:afterAutospacing="0" w:line="560" w:lineRule="exact"/>
        <w:ind w:firstLineChars="200" w:firstLine="640"/>
        <w:jc w:val="both"/>
        <w:rPr>
          <w:rFonts w:ascii="仿宋_GB2312" w:eastAsia="仿宋_GB2312"/>
          <w:color w:val="000000" w:themeColor="text1"/>
          <w:sz w:val="32"/>
          <w:szCs w:val="32"/>
        </w:rPr>
      </w:pPr>
      <w:r w:rsidRPr="00EF768D">
        <w:rPr>
          <w:rFonts w:ascii="仿宋_GB2312" w:eastAsia="仿宋_GB2312" w:hint="eastAsia"/>
          <w:color w:val="000000" w:themeColor="text1"/>
          <w:sz w:val="32"/>
          <w:szCs w:val="32"/>
        </w:rPr>
        <w:t>学校坚持“以就业为导向，以能力为本位”的指导思想。与解放军总医院、空军总医院、海军总医院、火箭军总医院、北京协和医院、思科公司、惠普公司、美国甲骨文公司、华为公司、首旅集团、钓鱼台国宾馆、阿里巴巴、北方智扬、顺丰速运、中通客车等高端单位建立了人才培养基地。与甲骨文公司、人民大会堂管理局、首都旅游集团、北京协和医院、九州控股集团等签订实习就业协议，部分毕业生在中国人民解放军总医院、山东省立医院、上海武警总医院、齐鲁制药、齐鲁软件园、东风日产、中铁十四局、中国重汽、上海浦单达、上海大众等知名企事业单位就业。</w:t>
      </w:r>
    </w:p>
    <w:p w:rsidR="00431774" w:rsidRPr="00EF768D" w:rsidRDefault="00431774" w:rsidP="00431774">
      <w:pPr>
        <w:pStyle w:val="a4"/>
        <w:spacing w:before="0" w:beforeAutospacing="0" w:after="0" w:afterAutospacing="0" w:line="560" w:lineRule="exact"/>
        <w:ind w:firstLineChars="200" w:firstLine="640"/>
        <w:jc w:val="both"/>
        <w:rPr>
          <w:rFonts w:ascii="仿宋_GB2312" w:eastAsia="仿宋_GB2312"/>
          <w:color w:val="000000" w:themeColor="text1"/>
          <w:sz w:val="32"/>
          <w:szCs w:val="32"/>
        </w:rPr>
      </w:pPr>
      <w:r w:rsidRPr="00EF768D">
        <w:rPr>
          <w:rFonts w:ascii="仿宋_GB2312" w:eastAsia="仿宋_GB2312" w:hint="eastAsia"/>
          <w:color w:val="000000" w:themeColor="text1"/>
          <w:sz w:val="32"/>
          <w:szCs w:val="32"/>
        </w:rPr>
        <w:t>★人才培养</w:t>
      </w:r>
    </w:p>
    <w:p w:rsidR="00C14E96" w:rsidRPr="00EF768D" w:rsidRDefault="00C14E96" w:rsidP="00C14E96">
      <w:pPr>
        <w:pStyle w:val="a4"/>
        <w:spacing w:before="0" w:beforeAutospacing="0" w:after="0" w:afterAutospacing="0" w:line="560" w:lineRule="exact"/>
        <w:ind w:firstLineChars="200" w:firstLine="640"/>
        <w:jc w:val="both"/>
        <w:rPr>
          <w:rFonts w:ascii="仿宋_GB2312" w:eastAsia="仿宋_GB2312"/>
          <w:color w:val="000000" w:themeColor="text1"/>
          <w:sz w:val="32"/>
          <w:szCs w:val="32"/>
        </w:rPr>
      </w:pPr>
      <w:r w:rsidRPr="00EF768D">
        <w:rPr>
          <w:rFonts w:ascii="仿宋_GB2312" w:eastAsia="仿宋_GB2312" w:hint="eastAsia"/>
          <w:color w:val="000000" w:themeColor="text1"/>
          <w:sz w:val="32"/>
          <w:szCs w:val="32"/>
        </w:rPr>
        <w:lastRenderedPageBreak/>
        <w:t>学生技能水平突出。承办了全国康复治疗技术专业技能大赛、山东省职业院校技能比赛，学生获得国家、省级技能大赛100余项荣誉。2016、2017、2018年连续荣获教育部主办的全国职业院校护理技能大赛一等奖，为聊城市和山东省赢得了荣誉。</w:t>
      </w:r>
    </w:p>
    <w:p w:rsidR="00431774" w:rsidRPr="00EF768D" w:rsidRDefault="00C14E96" w:rsidP="00431774">
      <w:pPr>
        <w:pStyle w:val="a4"/>
        <w:spacing w:before="0" w:beforeAutospacing="0" w:after="0" w:afterAutospacing="0" w:line="560" w:lineRule="exact"/>
        <w:ind w:firstLineChars="200" w:firstLine="640"/>
        <w:jc w:val="both"/>
        <w:rPr>
          <w:rFonts w:ascii="仿宋_GB2312" w:eastAsia="仿宋_GB2312"/>
          <w:color w:val="000000" w:themeColor="text1"/>
          <w:sz w:val="32"/>
          <w:szCs w:val="32"/>
        </w:rPr>
      </w:pPr>
      <w:r w:rsidRPr="00EF768D">
        <w:rPr>
          <w:rFonts w:ascii="仿宋_GB2312" w:eastAsia="仿宋_GB2312" w:hint="eastAsia"/>
          <w:color w:val="000000" w:themeColor="text1"/>
          <w:sz w:val="32"/>
          <w:szCs w:val="32"/>
        </w:rPr>
        <w:t>围绕立德树人的中心任务，以社会主义核心价值观教育为主线，深入开展党史国史教育、优秀传统文化教育、职业核心能力培训、特色素质教育活动，依托社团开展校园文体活动、社会实践、志愿服务等形式多样的活动，丰富学生的第二课堂；积极扶持学生科技创新实践，促进学生德技兼修，全面发展。学校优秀学生2015至2019连续5年参加全国“人大”、“政协”两会礼仪服务，成为全国服务“两会”的高职院校之一。</w:t>
      </w:r>
    </w:p>
    <w:p w:rsidR="00431774" w:rsidRPr="00EF768D" w:rsidRDefault="00431774" w:rsidP="00431774">
      <w:pPr>
        <w:pStyle w:val="a4"/>
        <w:spacing w:before="0" w:beforeAutospacing="0" w:after="0" w:afterAutospacing="0" w:line="560" w:lineRule="exact"/>
        <w:jc w:val="center"/>
        <w:rPr>
          <w:rFonts w:ascii="黑体" w:eastAsia="黑体" w:hAnsi="黑体"/>
          <w:color w:val="000000" w:themeColor="text1"/>
          <w:sz w:val="32"/>
          <w:szCs w:val="32"/>
        </w:rPr>
      </w:pPr>
      <w:r w:rsidRPr="00EF768D">
        <w:rPr>
          <w:rFonts w:ascii="黑体" w:eastAsia="黑体" w:hAnsi="黑体" w:hint="eastAsia"/>
          <w:color w:val="000000" w:themeColor="text1"/>
          <w:sz w:val="32"/>
          <w:szCs w:val="32"/>
        </w:rPr>
        <w:t>第三章</w:t>
      </w:r>
      <w:r w:rsidRPr="00EF768D">
        <w:rPr>
          <w:rFonts w:hint="eastAsia"/>
          <w:color w:val="000000" w:themeColor="text1"/>
          <w:sz w:val="32"/>
          <w:szCs w:val="32"/>
        </w:rPr>
        <w:t> </w:t>
      </w:r>
      <w:r w:rsidRPr="00EF768D">
        <w:rPr>
          <w:rFonts w:ascii="黑体" w:eastAsia="黑体" w:hAnsi="黑体" w:hint="eastAsia"/>
          <w:color w:val="000000" w:themeColor="text1"/>
          <w:sz w:val="32"/>
          <w:szCs w:val="32"/>
        </w:rPr>
        <w:t>组 织 机 构</w:t>
      </w:r>
    </w:p>
    <w:p w:rsidR="00431774" w:rsidRPr="00EF768D" w:rsidRDefault="00431774" w:rsidP="00431774">
      <w:pPr>
        <w:pStyle w:val="a4"/>
        <w:spacing w:before="0" w:beforeAutospacing="0" w:after="0" w:afterAutospacing="0" w:line="560" w:lineRule="exact"/>
        <w:ind w:firstLineChars="200" w:firstLine="640"/>
        <w:jc w:val="both"/>
        <w:rPr>
          <w:rFonts w:ascii="仿宋_GB2312" w:eastAsia="仿宋_GB2312"/>
          <w:color w:val="000000" w:themeColor="text1"/>
          <w:sz w:val="32"/>
          <w:szCs w:val="32"/>
        </w:rPr>
      </w:pPr>
      <w:r w:rsidRPr="00EF768D">
        <w:rPr>
          <w:rFonts w:ascii="仿宋_GB2312" w:eastAsia="仿宋_GB2312" w:hint="eastAsia"/>
          <w:color w:val="000000" w:themeColor="text1"/>
          <w:sz w:val="32"/>
          <w:szCs w:val="32"/>
        </w:rPr>
        <w:t>第九条</w:t>
      </w:r>
      <w:r w:rsidR="001E5AE9" w:rsidRPr="00EF768D">
        <w:rPr>
          <w:rFonts w:ascii="仿宋_GB2312" w:eastAsia="仿宋_GB2312" w:hint="eastAsia"/>
          <w:color w:val="000000" w:themeColor="text1"/>
          <w:sz w:val="32"/>
          <w:szCs w:val="32"/>
        </w:rPr>
        <w:t xml:space="preserve">  </w:t>
      </w:r>
      <w:r w:rsidRPr="00EF768D">
        <w:rPr>
          <w:rFonts w:ascii="仿宋_GB2312" w:eastAsia="仿宋_GB2312" w:hint="eastAsia"/>
          <w:color w:val="000000" w:themeColor="text1"/>
          <w:sz w:val="32"/>
          <w:szCs w:val="32"/>
        </w:rPr>
        <w:t>成立以学校领导为组长的</w:t>
      </w:r>
      <w:r w:rsidR="001E5AE9" w:rsidRPr="00EF768D">
        <w:rPr>
          <w:rFonts w:ascii="仿宋_GB2312" w:eastAsia="仿宋_GB2312" w:hint="eastAsia"/>
          <w:color w:val="000000" w:themeColor="text1"/>
          <w:sz w:val="32"/>
          <w:szCs w:val="32"/>
        </w:rPr>
        <w:t>注册入学</w:t>
      </w:r>
      <w:r w:rsidRPr="00EF768D">
        <w:rPr>
          <w:rFonts w:ascii="仿宋_GB2312" w:eastAsia="仿宋_GB2312" w:hint="eastAsia"/>
          <w:color w:val="000000" w:themeColor="text1"/>
          <w:sz w:val="32"/>
          <w:szCs w:val="32"/>
        </w:rPr>
        <w:t>工作领导小组。领导小组负责制定招生政策和招生计划，讨论决定招生工作重大事宜。</w:t>
      </w:r>
    </w:p>
    <w:p w:rsidR="00431774" w:rsidRPr="00EF768D" w:rsidRDefault="00431774" w:rsidP="00431774">
      <w:pPr>
        <w:pStyle w:val="a4"/>
        <w:spacing w:before="0" w:beforeAutospacing="0" w:after="0" w:afterAutospacing="0" w:line="560" w:lineRule="exact"/>
        <w:ind w:firstLineChars="200" w:firstLine="640"/>
        <w:jc w:val="both"/>
        <w:rPr>
          <w:rFonts w:ascii="仿宋_GB2312" w:eastAsia="仿宋_GB2312"/>
          <w:color w:val="000000" w:themeColor="text1"/>
          <w:sz w:val="32"/>
          <w:szCs w:val="32"/>
        </w:rPr>
      </w:pPr>
      <w:r w:rsidRPr="00EF768D">
        <w:rPr>
          <w:rFonts w:ascii="仿宋_GB2312" w:eastAsia="仿宋_GB2312" w:hint="eastAsia"/>
          <w:color w:val="000000" w:themeColor="text1"/>
          <w:sz w:val="32"/>
          <w:szCs w:val="32"/>
        </w:rPr>
        <w:t>第十条</w:t>
      </w:r>
      <w:r w:rsidR="001E5AE9" w:rsidRPr="00EF768D">
        <w:rPr>
          <w:rFonts w:ascii="仿宋_GB2312" w:eastAsia="仿宋_GB2312" w:hint="eastAsia"/>
          <w:color w:val="000000" w:themeColor="text1"/>
          <w:sz w:val="32"/>
          <w:szCs w:val="32"/>
        </w:rPr>
        <w:t xml:space="preserve">  </w:t>
      </w:r>
      <w:r w:rsidRPr="00EF768D">
        <w:rPr>
          <w:rFonts w:ascii="仿宋_GB2312" w:eastAsia="仿宋_GB2312" w:hint="eastAsia"/>
          <w:color w:val="000000" w:themeColor="text1"/>
          <w:sz w:val="32"/>
          <w:szCs w:val="32"/>
        </w:rPr>
        <w:t>招生处是组织和实施</w:t>
      </w:r>
      <w:r w:rsidR="001E5AE9" w:rsidRPr="00EF768D">
        <w:rPr>
          <w:rFonts w:ascii="仿宋_GB2312" w:eastAsia="仿宋_GB2312" w:hint="eastAsia"/>
          <w:color w:val="000000" w:themeColor="text1"/>
          <w:sz w:val="32"/>
          <w:szCs w:val="32"/>
        </w:rPr>
        <w:t>注册入学</w:t>
      </w:r>
      <w:r w:rsidRPr="00EF768D">
        <w:rPr>
          <w:rFonts w:ascii="仿宋_GB2312" w:eastAsia="仿宋_GB2312" w:hint="eastAsia"/>
          <w:color w:val="000000" w:themeColor="text1"/>
          <w:sz w:val="32"/>
          <w:szCs w:val="32"/>
        </w:rPr>
        <w:t>及其相关工作的常设机构，具体负责我校</w:t>
      </w:r>
      <w:r w:rsidR="001E5AE9" w:rsidRPr="00EF768D">
        <w:rPr>
          <w:rFonts w:ascii="仿宋_GB2312" w:eastAsia="仿宋_GB2312" w:hint="eastAsia"/>
          <w:color w:val="000000" w:themeColor="text1"/>
          <w:sz w:val="32"/>
          <w:szCs w:val="32"/>
        </w:rPr>
        <w:t>注册入学招生</w:t>
      </w:r>
      <w:r w:rsidRPr="00EF768D">
        <w:rPr>
          <w:rFonts w:ascii="仿宋_GB2312" w:eastAsia="仿宋_GB2312" w:hint="eastAsia"/>
          <w:color w:val="000000" w:themeColor="text1"/>
          <w:sz w:val="32"/>
          <w:szCs w:val="32"/>
        </w:rPr>
        <w:t>的日常工作。</w:t>
      </w:r>
    </w:p>
    <w:p w:rsidR="00431774" w:rsidRPr="00EF768D" w:rsidRDefault="00431774" w:rsidP="00431774">
      <w:pPr>
        <w:pStyle w:val="a4"/>
        <w:spacing w:before="0" w:beforeAutospacing="0" w:after="0" w:afterAutospacing="0" w:line="560" w:lineRule="exact"/>
        <w:ind w:firstLineChars="200" w:firstLine="640"/>
        <w:jc w:val="both"/>
        <w:rPr>
          <w:rFonts w:ascii="仿宋_GB2312" w:eastAsia="仿宋_GB2312"/>
          <w:color w:val="000000" w:themeColor="text1"/>
          <w:sz w:val="32"/>
          <w:szCs w:val="32"/>
        </w:rPr>
      </w:pPr>
      <w:r w:rsidRPr="00EF768D">
        <w:rPr>
          <w:rFonts w:ascii="仿宋_GB2312" w:eastAsia="仿宋_GB2312" w:hint="eastAsia"/>
          <w:color w:val="000000" w:themeColor="text1"/>
          <w:sz w:val="32"/>
          <w:szCs w:val="32"/>
        </w:rPr>
        <w:t>第十一条</w:t>
      </w:r>
      <w:r w:rsidR="001E5AE9" w:rsidRPr="00EF768D">
        <w:rPr>
          <w:rFonts w:ascii="仿宋_GB2312" w:eastAsia="仿宋_GB2312" w:hint="eastAsia"/>
          <w:color w:val="000000" w:themeColor="text1"/>
          <w:sz w:val="32"/>
          <w:szCs w:val="32"/>
        </w:rPr>
        <w:t xml:space="preserve"> </w:t>
      </w:r>
      <w:r w:rsidRPr="00EF768D">
        <w:rPr>
          <w:rFonts w:ascii="仿宋_GB2312" w:eastAsia="仿宋_GB2312" w:hint="eastAsia"/>
          <w:color w:val="000000" w:themeColor="text1"/>
          <w:sz w:val="32"/>
          <w:szCs w:val="32"/>
        </w:rPr>
        <w:t xml:space="preserve"> 学校</w:t>
      </w:r>
      <w:r w:rsidR="001E5AE9" w:rsidRPr="00EF768D">
        <w:rPr>
          <w:rFonts w:ascii="仿宋_GB2312" w:eastAsia="仿宋_GB2312" w:hint="eastAsia"/>
          <w:color w:val="000000" w:themeColor="text1"/>
          <w:sz w:val="32"/>
          <w:szCs w:val="32"/>
        </w:rPr>
        <w:t>注册入学招生</w:t>
      </w:r>
      <w:r w:rsidRPr="00EF768D">
        <w:rPr>
          <w:rFonts w:ascii="仿宋_GB2312" w:eastAsia="仿宋_GB2312" w:hint="eastAsia"/>
          <w:color w:val="000000" w:themeColor="text1"/>
          <w:sz w:val="32"/>
          <w:szCs w:val="32"/>
        </w:rPr>
        <w:t>录取工作在省教育厅的统一领导和监督下进行，学校纪委实施全程监督。</w:t>
      </w:r>
    </w:p>
    <w:p w:rsidR="001E5AE9" w:rsidRPr="00EF768D" w:rsidRDefault="001E5AE9" w:rsidP="00431774">
      <w:pPr>
        <w:pStyle w:val="a4"/>
        <w:spacing w:before="0" w:beforeAutospacing="0" w:after="0" w:afterAutospacing="0" w:line="560" w:lineRule="exact"/>
        <w:ind w:firstLineChars="200" w:firstLine="640"/>
        <w:jc w:val="both"/>
        <w:rPr>
          <w:rFonts w:ascii="仿宋_GB2312" w:eastAsia="仿宋_GB2312"/>
          <w:color w:val="000000" w:themeColor="text1"/>
          <w:sz w:val="32"/>
          <w:szCs w:val="32"/>
        </w:rPr>
      </w:pPr>
    </w:p>
    <w:p w:rsidR="001E5AE9" w:rsidRPr="00EF768D" w:rsidRDefault="001E5AE9" w:rsidP="001E5AE9">
      <w:pPr>
        <w:pStyle w:val="a4"/>
        <w:spacing w:before="0" w:beforeAutospacing="0" w:after="0" w:afterAutospacing="0"/>
        <w:jc w:val="center"/>
        <w:rPr>
          <w:rFonts w:ascii="黑体" w:eastAsia="黑体" w:hAnsi="仿宋"/>
          <w:color w:val="000000" w:themeColor="text1"/>
          <w:sz w:val="32"/>
          <w:szCs w:val="32"/>
        </w:rPr>
      </w:pPr>
      <w:r w:rsidRPr="00EF768D">
        <w:rPr>
          <w:rFonts w:ascii="黑体" w:eastAsia="黑体" w:hAnsi="仿宋" w:hint="eastAsia"/>
          <w:color w:val="000000" w:themeColor="text1"/>
          <w:sz w:val="32"/>
          <w:szCs w:val="32"/>
        </w:rPr>
        <w:t>第四章</w:t>
      </w:r>
      <w:r w:rsidRPr="00EF768D">
        <w:rPr>
          <w:rFonts w:eastAsia="黑体" w:hint="eastAsia"/>
          <w:color w:val="000000" w:themeColor="text1"/>
          <w:sz w:val="32"/>
          <w:szCs w:val="32"/>
        </w:rPr>
        <w:t xml:space="preserve">  </w:t>
      </w:r>
      <w:r w:rsidRPr="00EF768D">
        <w:rPr>
          <w:rFonts w:ascii="黑体" w:eastAsia="黑体" w:hAnsi="仿宋" w:hint="eastAsia"/>
          <w:color w:val="000000" w:themeColor="text1"/>
          <w:sz w:val="32"/>
          <w:szCs w:val="32"/>
        </w:rPr>
        <w:t>招生专业及计划</w:t>
      </w:r>
    </w:p>
    <w:p w:rsidR="001E5AE9" w:rsidRPr="00EF768D" w:rsidRDefault="001E5AE9" w:rsidP="001E5AE9">
      <w:pPr>
        <w:pStyle w:val="a4"/>
        <w:spacing w:before="0" w:beforeAutospacing="0" w:after="0" w:afterAutospacing="0" w:line="560" w:lineRule="exact"/>
        <w:ind w:firstLineChars="200" w:firstLine="640"/>
        <w:jc w:val="both"/>
        <w:rPr>
          <w:rFonts w:ascii="仿宋_GB2312" w:eastAsia="仿宋_GB2312"/>
          <w:color w:val="000000" w:themeColor="text1"/>
          <w:sz w:val="32"/>
          <w:szCs w:val="32"/>
        </w:rPr>
      </w:pPr>
      <w:r w:rsidRPr="00EF768D">
        <w:rPr>
          <w:rFonts w:ascii="仿宋_GB2312" w:eastAsia="仿宋_GB2312" w:hint="eastAsia"/>
          <w:color w:val="000000" w:themeColor="text1"/>
          <w:sz w:val="32"/>
          <w:szCs w:val="32"/>
        </w:rPr>
        <w:t>第十二条 注册入学招生类别及计划数</w:t>
      </w:r>
    </w:p>
    <w:tbl>
      <w:tblPr>
        <w:tblW w:w="7371" w:type="dxa"/>
        <w:jc w:val="center"/>
        <w:tblInd w:w="5" w:type="dxa"/>
        <w:tblCellMar>
          <w:left w:w="0" w:type="dxa"/>
          <w:right w:w="0" w:type="dxa"/>
        </w:tblCellMar>
        <w:tblLook w:val="04A0"/>
      </w:tblPr>
      <w:tblGrid>
        <w:gridCol w:w="1276"/>
        <w:gridCol w:w="1701"/>
        <w:gridCol w:w="4394"/>
      </w:tblGrid>
      <w:tr w:rsidR="001E5AE9" w:rsidRPr="00EF768D" w:rsidTr="001E5AE9">
        <w:trPr>
          <w:trHeight w:val="48"/>
          <w:jc w:val="center"/>
        </w:trPr>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E5AE9" w:rsidRPr="00EF768D" w:rsidRDefault="001E5AE9" w:rsidP="00E053B2">
            <w:pPr>
              <w:widowControl/>
              <w:spacing w:before="100" w:beforeAutospacing="1" w:after="100" w:afterAutospacing="1"/>
              <w:jc w:val="center"/>
              <w:rPr>
                <w:rFonts w:ascii="宋体" w:hAnsi="宋体" w:cs="宋体"/>
                <w:color w:val="000000" w:themeColor="text1"/>
                <w:kern w:val="0"/>
                <w:sz w:val="28"/>
                <w:szCs w:val="28"/>
              </w:rPr>
            </w:pPr>
            <w:r w:rsidRPr="00EF768D">
              <w:rPr>
                <w:rFonts w:ascii="Arial" w:hAnsi="Arial" w:cs="Arial" w:hint="eastAsia"/>
                <w:color w:val="000000" w:themeColor="text1"/>
                <w:kern w:val="0"/>
                <w:sz w:val="28"/>
                <w:szCs w:val="28"/>
              </w:rPr>
              <w:lastRenderedPageBreak/>
              <w:t>招生类别</w:t>
            </w:r>
          </w:p>
        </w:tc>
        <w:tc>
          <w:tcPr>
            <w:tcW w:w="4394" w:type="dxa"/>
            <w:tcBorders>
              <w:top w:val="single" w:sz="4" w:space="0" w:color="auto"/>
              <w:left w:val="nil"/>
              <w:bottom w:val="single" w:sz="4" w:space="0" w:color="auto"/>
              <w:right w:val="single" w:sz="4" w:space="0" w:color="auto"/>
            </w:tcBorders>
            <w:shd w:val="clear" w:color="auto" w:fill="auto"/>
            <w:vAlign w:val="center"/>
          </w:tcPr>
          <w:p w:rsidR="001E5AE9" w:rsidRPr="00EF768D" w:rsidRDefault="001E5AE9" w:rsidP="00E053B2">
            <w:pPr>
              <w:spacing w:before="100" w:beforeAutospacing="1" w:after="100" w:afterAutospacing="1"/>
              <w:jc w:val="center"/>
              <w:rPr>
                <w:rFonts w:ascii="宋体" w:hAnsi="宋体" w:cs="宋体"/>
                <w:color w:val="000000" w:themeColor="text1"/>
                <w:kern w:val="0"/>
                <w:sz w:val="28"/>
                <w:szCs w:val="28"/>
              </w:rPr>
            </w:pPr>
            <w:r w:rsidRPr="00EF768D">
              <w:rPr>
                <w:rFonts w:ascii="Arial" w:hAnsi="Arial" w:cs="Arial" w:hint="eastAsia"/>
                <w:color w:val="000000" w:themeColor="text1"/>
                <w:kern w:val="0"/>
                <w:sz w:val="28"/>
                <w:szCs w:val="28"/>
              </w:rPr>
              <w:t>计划数</w:t>
            </w:r>
          </w:p>
        </w:tc>
      </w:tr>
      <w:tr w:rsidR="001E5AE9" w:rsidRPr="00EF768D" w:rsidTr="001E5AE9">
        <w:trPr>
          <w:trHeight w:val="48"/>
          <w:jc w:val="center"/>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1E5AE9" w:rsidRPr="00EF768D" w:rsidRDefault="001E5AE9" w:rsidP="00E053B2">
            <w:pPr>
              <w:widowControl/>
              <w:spacing w:before="100" w:beforeAutospacing="1" w:after="100" w:afterAutospacing="1"/>
              <w:jc w:val="center"/>
              <w:rPr>
                <w:rFonts w:ascii="宋体" w:hAnsi="宋体" w:cs="宋体"/>
                <w:color w:val="000000" w:themeColor="text1"/>
                <w:kern w:val="0"/>
                <w:sz w:val="28"/>
                <w:szCs w:val="28"/>
              </w:rPr>
            </w:pPr>
            <w:r w:rsidRPr="00EF768D">
              <w:rPr>
                <w:rFonts w:ascii="Arial" w:hAnsi="Arial" w:cs="Arial" w:hint="eastAsia"/>
                <w:color w:val="000000" w:themeColor="text1"/>
                <w:kern w:val="0"/>
                <w:sz w:val="28"/>
                <w:szCs w:val="28"/>
              </w:rPr>
              <w:t>春季高考</w:t>
            </w:r>
          </w:p>
        </w:tc>
        <w:tc>
          <w:tcPr>
            <w:tcW w:w="4394" w:type="dxa"/>
            <w:tcBorders>
              <w:top w:val="nil"/>
              <w:left w:val="nil"/>
              <w:bottom w:val="single" w:sz="4" w:space="0" w:color="auto"/>
              <w:right w:val="single" w:sz="4" w:space="0" w:color="auto"/>
            </w:tcBorders>
            <w:shd w:val="clear" w:color="auto" w:fill="auto"/>
            <w:vAlign w:val="center"/>
          </w:tcPr>
          <w:p w:rsidR="001E5AE9" w:rsidRPr="00EF768D" w:rsidRDefault="004B7324" w:rsidP="00E053B2">
            <w:pPr>
              <w:widowControl/>
              <w:spacing w:before="100" w:beforeAutospacing="1" w:after="100" w:afterAutospacing="1"/>
              <w:jc w:val="center"/>
              <w:rPr>
                <w:rFonts w:ascii="宋体" w:hAnsi="宋体" w:cs="宋体"/>
                <w:color w:val="000000" w:themeColor="text1"/>
                <w:kern w:val="0"/>
                <w:sz w:val="28"/>
                <w:szCs w:val="28"/>
              </w:rPr>
            </w:pPr>
            <w:r w:rsidRPr="00EF768D">
              <w:rPr>
                <w:rFonts w:ascii="宋体" w:hAnsi="宋体" w:cs="宋体" w:hint="eastAsia"/>
                <w:color w:val="000000" w:themeColor="text1"/>
                <w:kern w:val="0"/>
                <w:sz w:val="28"/>
                <w:szCs w:val="28"/>
              </w:rPr>
              <w:t>113</w:t>
            </w:r>
          </w:p>
        </w:tc>
      </w:tr>
      <w:tr w:rsidR="001E5AE9" w:rsidRPr="00EF768D" w:rsidTr="001E5AE9">
        <w:trPr>
          <w:trHeight w:val="48"/>
          <w:jc w:val="center"/>
        </w:trPr>
        <w:tc>
          <w:tcPr>
            <w:tcW w:w="1276" w:type="dxa"/>
            <w:vMerge w:val="restart"/>
            <w:tcBorders>
              <w:top w:val="nil"/>
              <w:left w:val="single" w:sz="4" w:space="0" w:color="auto"/>
              <w:right w:val="single" w:sz="4" w:space="0" w:color="auto"/>
            </w:tcBorders>
            <w:shd w:val="clear" w:color="auto" w:fill="auto"/>
            <w:vAlign w:val="center"/>
            <w:hideMark/>
          </w:tcPr>
          <w:p w:rsidR="001E5AE9" w:rsidRPr="00EF768D" w:rsidRDefault="001E5AE9" w:rsidP="00E053B2">
            <w:pPr>
              <w:widowControl/>
              <w:spacing w:before="100" w:beforeAutospacing="1" w:after="100" w:afterAutospacing="1"/>
              <w:jc w:val="center"/>
              <w:rPr>
                <w:rFonts w:ascii="宋体" w:hAnsi="宋体" w:cs="宋体"/>
                <w:color w:val="000000" w:themeColor="text1"/>
                <w:kern w:val="0"/>
                <w:sz w:val="28"/>
                <w:szCs w:val="28"/>
              </w:rPr>
            </w:pPr>
            <w:r w:rsidRPr="00EF768D">
              <w:rPr>
                <w:rFonts w:ascii="Arial" w:hAnsi="Arial" w:cs="Arial" w:hint="eastAsia"/>
                <w:color w:val="000000" w:themeColor="text1"/>
                <w:kern w:val="0"/>
                <w:sz w:val="28"/>
                <w:szCs w:val="28"/>
              </w:rPr>
              <w:t>夏季高考</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E5AE9" w:rsidRPr="00EF768D" w:rsidRDefault="001E5AE9" w:rsidP="00E053B2">
            <w:pPr>
              <w:widowControl/>
              <w:spacing w:before="100" w:beforeAutospacing="1" w:after="100" w:afterAutospacing="1"/>
              <w:jc w:val="center"/>
              <w:rPr>
                <w:rFonts w:ascii="宋体" w:hAnsi="宋体" w:cs="宋体"/>
                <w:color w:val="000000" w:themeColor="text1"/>
                <w:kern w:val="0"/>
                <w:sz w:val="28"/>
                <w:szCs w:val="28"/>
              </w:rPr>
            </w:pPr>
            <w:r w:rsidRPr="00EF768D">
              <w:rPr>
                <w:rFonts w:ascii="Arial" w:hAnsi="Arial" w:cs="Arial" w:hint="eastAsia"/>
                <w:color w:val="000000" w:themeColor="text1"/>
                <w:kern w:val="0"/>
                <w:sz w:val="28"/>
                <w:szCs w:val="28"/>
              </w:rPr>
              <w:t>文史</w:t>
            </w:r>
          </w:p>
        </w:tc>
        <w:tc>
          <w:tcPr>
            <w:tcW w:w="4394" w:type="dxa"/>
            <w:tcBorders>
              <w:top w:val="nil"/>
              <w:left w:val="nil"/>
              <w:bottom w:val="single" w:sz="4" w:space="0" w:color="auto"/>
              <w:right w:val="single" w:sz="4" w:space="0" w:color="auto"/>
            </w:tcBorders>
            <w:shd w:val="clear" w:color="auto" w:fill="auto"/>
            <w:vAlign w:val="center"/>
          </w:tcPr>
          <w:p w:rsidR="001E5AE9" w:rsidRPr="00EF768D" w:rsidRDefault="004B7324" w:rsidP="00E053B2">
            <w:pPr>
              <w:widowControl/>
              <w:spacing w:before="100" w:beforeAutospacing="1" w:after="100" w:afterAutospacing="1"/>
              <w:jc w:val="center"/>
              <w:rPr>
                <w:rFonts w:ascii="宋体" w:hAnsi="宋体" w:cs="宋体"/>
                <w:color w:val="000000" w:themeColor="text1"/>
                <w:kern w:val="0"/>
                <w:sz w:val="28"/>
                <w:szCs w:val="28"/>
              </w:rPr>
            </w:pPr>
            <w:r w:rsidRPr="00EF768D">
              <w:rPr>
                <w:rFonts w:ascii="宋体" w:hAnsi="宋体" w:cs="宋体" w:hint="eastAsia"/>
                <w:color w:val="000000" w:themeColor="text1"/>
                <w:kern w:val="0"/>
                <w:sz w:val="28"/>
                <w:szCs w:val="28"/>
              </w:rPr>
              <w:t>60</w:t>
            </w:r>
          </w:p>
        </w:tc>
      </w:tr>
      <w:tr w:rsidR="001E5AE9" w:rsidRPr="00EF768D" w:rsidTr="001E5AE9">
        <w:trPr>
          <w:trHeight w:val="48"/>
          <w:jc w:val="center"/>
        </w:trPr>
        <w:tc>
          <w:tcPr>
            <w:tcW w:w="1276" w:type="dxa"/>
            <w:vMerge/>
            <w:tcBorders>
              <w:top w:val="nil"/>
              <w:left w:val="single" w:sz="4" w:space="0" w:color="auto"/>
              <w:bottom w:val="single" w:sz="4" w:space="0" w:color="auto"/>
              <w:right w:val="single" w:sz="4" w:space="0" w:color="auto"/>
            </w:tcBorders>
            <w:shd w:val="clear" w:color="auto" w:fill="auto"/>
            <w:vAlign w:val="center"/>
            <w:hideMark/>
          </w:tcPr>
          <w:p w:rsidR="001E5AE9" w:rsidRPr="00EF768D" w:rsidRDefault="001E5AE9" w:rsidP="00E053B2">
            <w:pPr>
              <w:widowControl/>
              <w:spacing w:before="100" w:beforeAutospacing="1" w:after="100" w:afterAutospacing="1"/>
              <w:jc w:val="center"/>
              <w:rPr>
                <w:rFonts w:ascii="Arial" w:hAnsi="Arial" w:cs="Arial"/>
                <w:color w:val="000000" w:themeColor="text1"/>
                <w:kern w:val="0"/>
                <w:sz w:val="28"/>
                <w:szCs w:val="28"/>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E5AE9" w:rsidRPr="00EF768D" w:rsidRDefault="001E5AE9" w:rsidP="00E053B2">
            <w:pPr>
              <w:widowControl/>
              <w:spacing w:before="100" w:beforeAutospacing="1" w:after="100" w:afterAutospacing="1"/>
              <w:jc w:val="center"/>
              <w:rPr>
                <w:rFonts w:ascii="Arial" w:hAnsi="Arial" w:cs="Arial"/>
                <w:color w:val="000000" w:themeColor="text1"/>
                <w:kern w:val="0"/>
                <w:sz w:val="28"/>
                <w:szCs w:val="28"/>
              </w:rPr>
            </w:pPr>
            <w:r w:rsidRPr="00EF768D">
              <w:rPr>
                <w:rFonts w:ascii="宋体" w:hAnsi="宋体" w:cs="宋体" w:hint="eastAsia"/>
                <w:color w:val="000000" w:themeColor="text1"/>
                <w:kern w:val="0"/>
                <w:sz w:val="28"/>
                <w:szCs w:val="28"/>
              </w:rPr>
              <w:t>理工</w:t>
            </w:r>
          </w:p>
        </w:tc>
        <w:tc>
          <w:tcPr>
            <w:tcW w:w="4394" w:type="dxa"/>
            <w:tcBorders>
              <w:top w:val="nil"/>
              <w:left w:val="nil"/>
              <w:bottom w:val="single" w:sz="4" w:space="0" w:color="auto"/>
              <w:right w:val="single" w:sz="4" w:space="0" w:color="auto"/>
            </w:tcBorders>
            <w:shd w:val="clear" w:color="auto" w:fill="auto"/>
            <w:vAlign w:val="center"/>
          </w:tcPr>
          <w:p w:rsidR="001E5AE9" w:rsidRPr="00EF768D" w:rsidRDefault="004B7324" w:rsidP="00E053B2">
            <w:pPr>
              <w:widowControl/>
              <w:spacing w:before="100" w:beforeAutospacing="1" w:after="100" w:afterAutospacing="1"/>
              <w:jc w:val="center"/>
              <w:rPr>
                <w:rFonts w:ascii="宋体" w:hAnsi="宋体" w:cs="宋体"/>
                <w:color w:val="000000" w:themeColor="text1"/>
                <w:kern w:val="0"/>
                <w:sz w:val="28"/>
                <w:szCs w:val="28"/>
              </w:rPr>
            </w:pPr>
            <w:r w:rsidRPr="00EF768D">
              <w:rPr>
                <w:rFonts w:ascii="宋体" w:hAnsi="宋体" w:cs="宋体" w:hint="eastAsia"/>
                <w:color w:val="000000" w:themeColor="text1"/>
                <w:kern w:val="0"/>
                <w:sz w:val="28"/>
                <w:szCs w:val="28"/>
              </w:rPr>
              <w:t>40</w:t>
            </w:r>
          </w:p>
        </w:tc>
      </w:tr>
      <w:tr w:rsidR="001E5AE9" w:rsidRPr="00EF768D" w:rsidTr="001E5AE9">
        <w:trPr>
          <w:trHeight w:val="48"/>
          <w:jc w:val="center"/>
        </w:trPr>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E5AE9" w:rsidRPr="00EF768D" w:rsidRDefault="001E5AE9" w:rsidP="00E053B2">
            <w:pPr>
              <w:widowControl/>
              <w:spacing w:before="100" w:beforeAutospacing="1" w:after="100" w:afterAutospacing="1"/>
              <w:jc w:val="center"/>
              <w:rPr>
                <w:rFonts w:ascii="宋体" w:hAnsi="宋体" w:cs="宋体"/>
                <w:color w:val="000000" w:themeColor="text1"/>
                <w:kern w:val="0"/>
                <w:sz w:val="28"/>
                <w:szCs w:val="28"/>
              </w:rPr>
            </w:pPr>
            <w:r w:rsidRPr="00EF768D">
              <w:rPr>
                <w:rFonts w:ascii="宋体" w:hAnsi="宋体" w:cs="宋体" w:hint="eastAsia"/>
                <w:color w:val="000000" w:themeColor="text1"/>
                <w:kern w:val="0"/>
                <w:sz w:val="28"/>
                <w:szCs w:val="28"/>
              </w:rPr>
              <w:t>合 计</w:t>
            </w:r>
          </w:p>
        </w:tc>
        <w:tc>
          <w:tcPr>
            <w:tcW w:w="4394" w:type="dxa"/>
            <w:tcBorders>
              <w:top w:val="nil"/>
              <w:left w:val="nil"/>
              <w:bottom w:val="single" w:sz="4" w:space="0" w:color="auto"/>
              <w:right w:val="single" w:sz="4" w:space="0" w:color="auto"/>
            </w:tcBorders>
            <w:shd w:val="clear" w:color="auto" w:fill="auto"/>
            <w:vAlign w:val="center"/>
          </w:tcPr>
          <w:p w:rsidR="001E5AE9" w:rsidRPr="00EF768D" w:rsidRDefault="004B7324" w:rsidP="00E053B2">
            <w:pPr>
              <w:spacing w:before="100" w:beforeAutospacing="1" w:after="100" w:afterAutospacing="1"/>
              <w:jc w:val="center"/>
              <w:rPr>
                <w:rFonts w:ascii="宋体" w:hAnsi="宋体" w:cs="宋体"/>
                <w:color w:val="000000" w:themeColor="text1"/>
                <w:kern w:val="0"/>
                <w:sz w:val="28"/>
                <w:szCs w:val="28"/>
              </w:rPr>
            </w:pPr>
            <w:r w:rsidRPr="00EF768D">
              <w:rPr>
                <w:rFonts w:ascii="宋体" w:hAnsi="宋体" w:cs="宋体" w:hint="eastAsia"/>
                <w:color w:val="000000" w:themeColor="text1"/>
                <w:kern w:val="0"/>
                <w:sz w:val="28"/>
                <w:szCs w:val="28"/>
              </w:rPr>
              <w:t>213</w:t>
            </w:r>
          </w:p>
        </w:tc>
      </w:tr>
    </w:tbl>
    <w:p w:rsidR="001E5AE9" w:rsidRPr="00EF768D" w:rsidRDefault="001E5AE9" w:rsidP="001E5AE9">
      <w:pPr>
        <w:rPr>
          <w:rFonts w:ascii="宋体" w:hAnsi="宋体" w:cs="宋体"/>
          <w:color w:val="000000" w:themeColor="text1"/>
          <w:kern w:val="0"/>
          <w:sz w:val="22"/>
        </w:rPr>
      </w:pPr>
      <w:r w:rsidRPr="00EF768D">
        <w:rPr>
          <w:rFonts w:ascii="Arial" w:hAnsi="Arial" w:cs="Arial" w:hint="eastAsia"/>
          <w:color w:val="000000" w:themeColor="text1"/>
          <w:kern w:val="0"/>
          <w:szCs w:val="21"/>
        </w:rPr>
        <w:t>注：</w:t>
      </w:r>
      <w:r w:rsidRPr="00EF768D">
        <w:rPr>
          <w:rFonts w:ascii="Arial" w:hAnsi="Arial" w:cs="Arial" w:hint="eastAsia"/>
          <w:color w:val="000000" w:themeColor="text1"/>
          <w:kern w:val="0"/>
          <w:szCs w:val="21"/>
        </w:rPr>
        <w:t>1.</w:t>
      </w:r>
      <w:r w:rsidRPr="00EF768D">
        <w:rPr>
          <w:rFonts w:ascii="宋体" w:hAnsi="宋体" w:cs="宋体" w:hint="eastAsia"/>
          <w:color w:val="000000" w:themeColor="text1"/>
          <w:kern w:val="0"/>
          <w:sz w:val="22"/>
        </w:rPr>
        <w:t>各类别招生计划数以山东省教育招生考试院公布的缺额计划数为准。</w:t>
      </w:r>
    </w:p>
    <w:p w:rsidR="001E5AE9" w:rsidRPr="00EF768D" w:rsidRDefault="001E5AE9" w:rsidP="001E5AE9">
      <w:pPr>
        <w:ind w:firstLineChars="200" w:firstLine="440"/>
        <w:rPr>
          <w:rFonts w:ascii="宋体" w:hAnsi="宋体" w:cs="宋体"/>
          <w:color w:val="000000" w:themeColor="text1"/>
          <w:kern w:val="0"/>
          <w:sz w:val="22"/>
        </w:rPr>
      </w:pPr>
      <w:r w:rsidRPr="00EF768D">
        <w:rPr>
          <w:rFonts w:ascii="宋体" w:hAnsi="宋体" w:cs="宋体" w:hint="eastAsia"/>
          <w:color w:val="000000" w:themeColor="text1"/>
          <w:kern w:val="0"/>
          <w:sz w:val="22"/>
        </w:rPr>
        <w:t>2.注册入学专业类别见201</w:t>
      </w:r>
      <w:r w:rsidR="004E3E3A" w:rsidRPr="00EF768D">
        <w:rPr>
          <w:rFonts w:ascii="宋体" w:hAnsi="宋体" w:cs="宋体" w:hint="eastAsia"/>
          <w:color w:val="000000" w:themeColor="text1"/>
          <w:kern w:val="0"/>
          <w:sz w:val="22"/>
        </w:rPr>
        <w:t>9</w:t>
      </w:r>
      <w:r w:rsidRPr="00EF768D">
        <w:rPr>
          <w:rFonts w:ascii="宋体" w:hAnsi="宋体" w:cs="宋体" w:hint="eastAsia"/>
          <w:color w:val="000000" w:themeColor="text1"/>
          <w:kern w:val="0"/>
          <w:sz w:val="22"/>
        </w:rPr>
        <w:t>年山东省填报志愿指南。</w:t>
      </w:r>
    </w:p>
    <w:p w:rsidR="001E5AE9" w:rsidRPr="00EF768D" w:rsidRDefault="001E5AE9" w:rsidP="00431774">
      <w:pPr>
        <w:pStyle w:val="a4"/>
        <w:spacing w:before="0" w:beforeAutospacing="0" w:after="0" w:afterAutospacing="0" w:line="560" w:lineRule="exact"/>
        <w:ind w:firstLineChars="200" w:firstLine="640"/>
        <w:jc w:val="both"/>
        <w:rPr>
          <w:rFonts w:ascii="仿宋_GB2312" w:eastAsia="仿宋_GB2312"/>
          <w:color w:val="000000" w:themeColor="text1"/>
          <w:sz w:val="32"/>
          <w:szCs w:val="32"/>
        </w:rPr>
      </w:pPr>
    </w:p>
    <w:p w:rsidR="001E5AE9" w:rsidRPr="00EF768D" w:rsidRDefault="001E5AE9" w:rsidP="001E5AE9">
      <w:pPr>
        <w:jc w:val="center"/>
        <w:rPr>
          <w:rFonts w:ascii="Arial" w:hAnsi="Arial" w:cs="Arial"/>
          <w:color w:val="000000" w:themeColor="text1"/>
          <w:kern w:val="0"/>
          <w:szCs w:val="21"/>
        </w:rPr>
      </w:pPr>
      <w:r w:rsidRPr="00EF768D">
        <w:rPr>
          <w:rFonts w:ascii="黑体" w:eastAsia="黑体" w:hAnsi="仿宋" w:hint="eastAsia"/>
          <w:color w:val="000000" w:themeColor="text1"/>
          <w:sz w:val="32"/>
          <w:szCs w:val="32"/>
        </w:rPr>
        <w:t>第五章   申请条件</w:t>
      </w:r>
    </w:p>
    <w:p w:rsidR="001E5AE9" w:rsidRPr="00EF768D" w:rsidRDefault="001E5AE9" w:rsidP="001E5AE9">
      <w:pPr>
        <w:widowControl/>
        <w:ind w:firstLineChars="196" w:firstLine="627"/>
        <w:jc w:val="left"/>
        <w:rPr>
          <w:rFonts w:ascii="仿宋_GB2312" w:eastAsia="仿宋_GB2312" w:hAnsi="仿宋" w:cs="仿宋"/>
          <w:color w:val="000000" w:themeColor="text1"/>
          <w:sz w:val="32"/>
          <w:szCs w:val="32"/>
        </w:rPr>
      </w:pPr>
      <w:r w:rsidRPr="00EF768D">
        <w:rPr>
          <w:rFonts w:ascii="仿宋_GB2312" w:eastAsia="仿宋_GB2312" w:hAnsi="仿宋" w:cs="仿宋" w:hint="eastAsia"/>
          <w:color w:val="000000" w:themeColor="text1"/>
          <w:sz w:val="32"/>
          <w:szCs w:val="32"/>
        </w:rPr>
        <w:t xml:space="preserve">第十一条　</w:t>
      </w:r>
      <w:r w:rsidRPr="00EF768D">
        <w:rPr>
          <w:rFonts w:ascii="仿宋_GB2312" w:eastAsia="仿宋_GB2312" w:hAnsi="仿宋" w:cs="仿宋"/>
          <w:color w:val="000000" w:themeColor="text1"/>
          <w:sz w:val="32"/>
          <w:szCs w:val="32"/>
        </w:rPr>
        <w:t>201</w:t>
      </w:r>
      <w:r w:rsidR="004E3E3A" w:rsidRPr="00EF768D">
        <w:rPr>
          <w:rFonts w:ascii="仿宋_GB2312" w:eastAsia="仿宋_GB2312" w:hAnsi="仿宋" w:cs="仿宋" w:hint="eastAsia"/>
          <w:color w:val="000000" w:themeColor="text1"/>
          <w:sz w:val="32"/>
          <w:szCs w:val="32"/>
        </w:rPr>
        <w:t>9</w:t>
      </w:r>
      <w:r w:rsidRPr="00EF768D">
        <w:rPr>
          <w:rFonts w:ascii="仿宋_GB2312" w:eastAsia="仿宋_GB2312" w:hAnsi="仿宋" w:cs="仿宋"/>
          <w:color w:val="000000" w:themeColor="text1"/>
          <w:sz w:val="32"/>
          <w:szCs w:val="32"/>
        </w:rPr>
        <w:t>年，在普通高校统一招生录取时未被录取，且高考成绩达到本年度注册入学申请资格线的考生均可申请</w:t>
      </w:r>
      <w:r w:rsidRPr="00EF768D">
        <w:rPr>
          <w:rFonts w:ascii="仿宋_GB2312" w:eastAsia="仿宋_GB2312" w:hAnsi="仿宋" w:cs="仿宋" w:hint="eastAsia"/>
          <w:color w:val="000000" w:themeColor="text1"/>
          <w:sz w:val="32"/>
          <w:szCs w:val="32"/>
        </w:rPr>
        <w:t>我校</w:t>
      </w:r>
      <w:r w:rsidRPr="00EF768D">
        <w:rPr>
          <w:rFonts w:ascii="仿宋_GB2312" w:eastAsia="仿宋_GB2312" w:hAnsi="仿宋" w:cs="仿宋"/>
          <w:color w:val="000000" w:themeColor="text1"/>
          <w:sz w:val="32"/>
          <w:szCs w:val="32"/>
        </w:rPr>
        <w:t>注册入学招生。符合条件的考生应根据本人所参加春季高考或夏季高考的类别、科类，选择专业进行注册申请。</w:t>
      </w:r>
    </w:p>
    <w:p w:rsidR="001E5AE9" w:rsidRPr="00EF768D" w:rsidRDefault="001E5AE9" w:rsidP="001E5AE9">
      <w:pPr>
        <w:widowControl/>
        <w:ind w:firstLineChars="196" w:firstLine="627"/>
        <w:jc w:val="left"/>
        <w:rPr>
          <w:rFonts w:ascii="仿宋_GB2312" w:eastAsia="仿宋_GB2312" w:hAnsi="仿宋" w:cs="仿宋"/>
          <w:color w:val="000000" w:themeColor="text1"/>
          <w:sz w:val="32"/>
          <w:szCs w:val="32"/>
        </w:rPr>
      </w:pPr>
      <w:r w:rsidRPr="00EF768D">
        <w:rPr>
          <w:rFonts w:ascii="仿宋_GB2312" w:eastAsia="仿宋_GB2312" w:hAnsi="仿宋" w:cs="仿宋" w:hint="eastAsia"/>
          <w:color w:val="000000" w:themeColor="text1"/>
          <w:sz w:val="32"/>
          <w:szCs w:val="32"/>
        </w:rPr>
        <w:t xml:space="preserve">第十二条  </w:t>
      </w:r>
      <w:r w:rsidRPr="00EF768D">
        <w:rPr>
          <w:rFonts w:ascii="仿宋_GB2312" w:eastAsia="仿宋_GB2312" w:hAnsi="仿宋" w:cs="仿宋"/>
          <w:color w:val="000000" w:themeColor="text1"/>
          <w:sz w:val="32"/>
          <w:szCs w:val="32"/>
        </w:rPr>
        <w:t>春季高考技能拔尖人才未被录取的考生可直接申请，不受文化分数限制。</w:t>
      </w:r>
    </w:p>
    <w:p w:rsidR="00784651" w:rsidRPr="00EF768D" w:rsidRDefault="00784651" w:rsidP="00784651">
      <w:pPr>
        <w:widowControl/>
        <w:ind w:firstLineChars="196" w:firstLine="627"/>
        <w:jc w:val="left"/>
        <w:rPr>
          <w:rFonts w:ascii="仿宋_GB2312" w:eastAsia="仿宋_GB2312" w:hAnsi="仿宋" w:cs="仿宋"/>
          <w:color w:val="000000" w:themeColor="text1"/>
          <w:sz w:val="32"/>
          <w:szCs w:val="32"/>
        </w:rPr>
      </w:pPr>
      <w:r w:rsidRPr="00EF768D">
        <w:rPr>
          <w:rFonts w:ascii="仿宋_GB2312" w:eastAsia="仿宋_GB2312" w:hAnsi="仿宋" w:cs="仿宋" w:hint="eastAsia"/>
          <w:color w:val="000000" w:themeColor="text1"/>
          <w:sz w:val="32"/>
          <w:szCs w:val="32"/>
        </w:rPr>
        <w:t xml:space="preserve">第十三条  </w:t>
      </w:r>
      <w:r w:rsidRPr="00EF768D">
        <w:rPr>
          <w:rFonts w:ascii="仿宋_GB2312" w:eastAsia="仿宋_GB2312" w:hAnsi="仿宋" w:cs="仿宋"/>
          <w:color w:val="000000" w:themeColor="text1"/>
          <w:sz w:val="32"/>
          <w:szCs w:val="32"/>
        </w:rPr>
        <w:t>考生可填报1次注册入学志愿，均实行平行志愿。夏季高考文理类、艺术类、体育类及春季高考考生均可填报12个高校志愿，每个高校志愿可填报6个专业志愿及1 个专业服从调剂志愿。 考生可同时填报高校是否服从调剂志愿（选择高校服从调剂的考生视为服从调剂任何不满额的高校和相关专业）。</w:t>
      </w:r>
    </w:p>
    <w:p w:rsidR="00784651" w:rsidRPr="00EF768D" w:rsidRDefault="00784651" w:rsidP="00784651">
      <w:pPr>
        <w:widowControl/>
        <w:ind w:firstLineChars="196" w:firstLine="627"/>
        <w:jc w:val="left"/>
        <w:rPr>
          <w:rFonts w:ascii="仿宋_GB2312" w:eastAsia="仿宋_GB2312" w:hAnsi="仿宋" w:cs="仿宋"/>
          <w:color w:val="000000" w:themeColor="text1"/>
          <w:sz w:val="32"/>
          <w:szCs w:val="32"/>
        </w:rPr>
      </w:pPr>
      <w:r w:rsidRPr="00EF768D">
        <w:rPr>
          <w:rFonts w:ascii="仿宋_GB2312" w:eastAsia="仿宋_GB2312" w:hAnsi="仿宋" w:cs="仿宋" w:hint="eastAsia"/>
          <w:color w:val="000000" w:themeColor="text1"/>
          <w:sz w:val="32"/>
          <w:szCs w:val="32"/>
        </w:rPr>
        <w:t xml:space="preserve">第十四条  </w:t>
      </w:r>
      <w:r w:rsidRPr="00EF768D">
        <w:rPr>
          <w:rFonts w:ascii="仿宋_GB2312" w:eastAsia="仿宋_GB2312" w:hAnsi="仿宋" w:cs="仿宋"/>
          <w:color w:val="000000" w:themeColor="text1"/>
          <w:sz w:val="32"/>
          <w:szCs w:val="32"/>
        </w:rPr>
        <w:t>同时参加春季高考和夏季高考的考生，如在集中录取阶段已被春季高考、夏季高考中的一类或两类录取，</w:t>
      </w:r>
      <w:r w:rsidRPr="00EF768D">
        <w:rPr>
          <w:rFonts w:ascii="仿宋_GB2312" w:eastAsia="仿宋_GB2312" w:hAnsi="仿宋" w:cs="仿宋"/>
          <w:color w:val="000000" w:themeColor="text1"/>
          <w:sz w:val="32"/>
          <w:szCs w:val="32"/>
        </w:rPr>
        <w:lastRenderedPageBreak/>
        <w:t>不能填报注册入学志愿；如考生春季高考、夏季高考均未被录取，只能选择其中一类填报注册入学志愿。</w:t>
      </w:r>
    </w:p>
    <w:p w:rsidR="00431774" w:rsidRPr="00EF768D" w:rsidRDefault="00431774" w:rsidP="00431774">
      <w:pPr>
        <w:pStyle w:val="a4"/>
        <w:spacing w:before="0" w:beforeAutospacing="0" w:after="0" w:afterAutospacing="0" w:line="560" w:lineRule="exact"/>
        <w:ind w:firstLineChars="200" w:firstLine="640"/>
        <w:jc w:val="both"/>
        <w:rPr>
          <w:rFonts w:ascii="仿宋_GB2312" w:eastAsia="仿宋_GB2312"/>
          <w:color w:val="000000" w:themeColor="text1"/>
          <w:sz w:val="32"/>
          <w:szCs w:val="32"/>
        </w:rPr>
      </w:pPr>
      <w:r w:rsidRPr="00EF768D">
        <w:rPr>
          <w:rFonts w:ascii="仿宋_GB2312" w:eastAsia="仿宋_GB2312" w:hint="eastAsia"/>
          <w:color w:val="000000" w:themeColor="text1"/>
          <w:sz w:val="32"/>
          <w:szCs w:val="32"/>
        </w:rPr>
        <w:t>第十</w:t>
      </w:r>
      <w:r w:rsidR="00784651" w:rsidRPr="00EF768D">
        <w:rPr>
          <w:rFonts w:ascii="仿宋_GB2312" w:eastAsia="仿宋_GB2312" w:hint="eastAsia"/>
          <w:color w:val="000000" w:themeColor="text1"/>
          <w:sz w:val="32"/>
          <w:szCs w:val="32"/>
        </w:rPr>
        <w:t>五</w:t>
      </w:r>
      <w:r w:rsidRPr="00EF768D">
        <w:rPr>
          <w:rFonts w:ascii="仿宋_GB2312" w:eastAsia="仿宋_GB2312" w:hint="eastAsia"/>
          <w:color w:val="000000" w:themeColor="text1"/>
          <w:sz w:val="32"/>
          <w:szCs w:val="32"/>
        </w:rPr>
        <w:t>条按教育部要求，实行学校负责，招办监督体制，按考生德、智、体三方面公平、公正、择优录取。</w:t>
      </w:r>
    </w:p>
    <w:p w:rsidR="00431774" w:rsidRPr="00EF768D" w:rsidRDefault="00431774" w:rsidP="00431774">
      <w:pPr>
        <w:pStyle w:val="a4"/>
        <w:spacing w:before="0" w:beforeAutospacing="0" w:after="0" w:afterAutospacing="0" w:line="560" w:lineRule="exact"/>
        <w:ind w:firstLineChars="200" w:firstLine="640"/>
        <w:jc w:val="both"/>
        <w:rPr>
          <w:rFonts w:ascii="仿宋_GB2312" w:eastAsia="仿宋_GB2312"/>
          <w:color w:val="000000" w:themeColor="text1"/>
          <w:sz w:val="32"/>
          <w:szCs w:val="32"/>
        </w:rPr>
      </w:pPr>
      <w:r w:rsidRPr="00EF768D">
        <w:rPr>
          <w:rFonts w:ascii="仿宋_GB2312" w:eastAsia="仿宋_GB2312" w:hint="eastAsia"/>
          <w:color w:val="000000" w:themeColor="text1"/>
          <w:sz w:val="32"/>
          <w:szCs w:val="32"/>
        </w:rPr>
        <w:t>第十</w:t>
      </w:r>
      <w:r w:rsidR="00784651" w:rsidRPr="00EF768D">
        <w:rPr>
          <w:rFonts w:ascii="仿宋_GB2312" w:eastAsia="仿宋_GB2312" w:hint="eastAsia"/>
          <w:color w:val="000000" w:themeColor="text1"/>
          <w:sz w:val="32"/>
          <w:szCs w:val="32"/>
        </w:rPr>
        <w:t>六</w:t>
      </w:r>
      <w:r w:rsidRPr="00EF768D">
        <w:rPr>
          <w:rFonts w:ascii="仿宋_GB2312" w:eastAsia="仿宋_GB2312" w:hint="eastAsia"/>
          <w:color w:val="000000" w:themeColor="text1"/>
          <w:sz w:val="32"/>
          <w:szCs w:val="32"/>
        </w:rPr>
        <w:t>条 专业语种不限，学校统一开设的外语课程为英语。</w:t>
      </w:r>
    </w:p>
    <w:p w:rsidR="00431774" w:rsidRPr="00EF768D" w:rsidRDefault="00431774" w:rsidP="00431774">
      <w:pPr>
        <w:pStyle w:val="a4"/>
        <w:spacing w:before="0" w:beforeAutospacing="0" w:after="0" w:afterAutospacing="0" w:line="560" w:lineRule="exact"/>
        <w:ind w:firstLineChars="200" w:firstLine="640"/>
        <w:jc w:val="both"/>
        <w:rPr>
          <w:rFonts w:ascii="仿宋_GB2312" w:eastAsia="仿宋_GB2312"/>
          <w:color w:val="000000" w:themeColor="text1"/>
          <w:sz w:val="32"/>
          <w:szCs w:val="32"/>
        </w:rPr>
      </w:pPr>
      <w:r w:rsidRPr="00EF768D">
        <w:rPr>
          <w:rFonts w:ascii="仿宋_GB2312" w:eastAsia="仿宋_GB2312" w:hint="eastAsia"/>
          <w:color w:val="000000" w:themeColor="text1"/>
          <w:sz w:val="32"/>
          <w:szCs w:val="32"/>
        </w:rPr>
        <w:t>第十</w:t>
      </w:r>
      <w:r w:rsidR="00784651" w:rsidRPr="00EF768D">
        <w:rPr>
          <w:rFonts w:ascii="仿宋_GB2312" w:eastAsia="仿宋_GB2312" w:hint="eastAsia"/>
          <w:color w:val="000000" w:themeColor="text1"/>
          <w:sz w:val="32"/>
          <w:szCs w:val="32"/>
        </w:rPr>
        <w:t>七</w:t>
      </w:r>
      <w:r w:rsidRPr="00EF768D">
        <w:rPr>
          <w:rFonts w:ascii="仿宋_GB2312" w:eastAsia="仿宋_GB2312" w:hint="eastAsia"/>
          <w:color w:val="000000" w:themeColor="text1"/>
          <w:sz w:val="32"/>
          <w:szCs w:val="32"/>
        </w:rPr>
        <w:t>条 报考各专业不限男女比例。</w:t>
      </w:r>
    </w:p>
    <w:p w:rsidR="00431774" w:rsidRPr="00EF768D" w:rsidRDefault="00431774" w:rsidP="00431774">
      <w:pPr>
        <w:pStyle w:val="a4"/>
        <w:spacing w:before="0" w:beforeAutospacing="0" w:after="0" w:afterAutospacing="0" w:line="560" w:lineRule="exact"/>
        <w:ind w:firstLineChars="200" w:firstLine="640"/>
        <w:jc w:val="both"/>
        <w:rPr>
          <w:rFonts w:ascii="仿宋_GB2312" w:eastAsia="仿宋_GB2312"/>
          <w:color w:val="000000" w:themeColor="text1"/>
          <w:sz w:val="32"/>
          <w:szCs w:val="32"/>
        </w:rPr>
      </w:pPr>
      <w:r w:rsidRPr="00EF768D">
        <w:rPr>
          <w:rFonts w:ascii="仿宋_GB2312" w:eastAsia="仿宋_GB2312" w:hint="eastAsia"/>
          <w:color w:val="000000" w:themeColor="text1"/>
          <w:sz w:val="32"/>
          <w:szCs w:val="32"/>
        </w:rPr>
        <w:t>第十</w:t>
      </w:r>
      <w:r w:rsidR="00784651" w:rsidRPr="00EF768D">
        <w:rPr>
          <w:rFonts w:ascii="仿宋_GB2312" w:eastAsia="仿宋_GB2312" w:hint="eastAsia"/>
          <w:color w:val="000000" w:themeColor="text1"/>
          <w:sz w:val="32"/>
          <w:szCs w:val="32"/>
        </w:rPr>
        <w:t>八</w:t>
      </w:r>
      <w:r w:rsidRPr="00EF768D">
        <w:rPr>
          <w:rFonts w:ascii="仿宋_GB2312" w:eastAsia="仿宋_GB2312" w:hint="eastAsia"/>
          <w:color w:val="000000" w:themeColor="text1"/>
          <w:sz w:val="32"/>
          <w:szCs w:val="32"/>
        </w:rPr>
        <w:t>条对考生体检身体健康要求执行《普通高等学校招生体检工作指导意见》文件规定。护理、旅游管理类相关专业要求身体无残疾、五官端正。</w:t>
      </w:r>
    </w:p>
    <w:p w:rsidR="00E823AF" w:rsidRPr="00EF768D" w:rsidRDefault="00E823AF" w:rsidP="00E823AF">
      <w:pPr>
        <w:pStyle w:val="a4"/>
        <w:spacing w:before="0" w:beforeAutospacing="0" w:after="0" w:afterAutospacing="0"/>
        <w:jc w:val="center"/>
        <w:rPr>
          <w:rFonts w:ascii="黑体" w:eastAsia="黑体" w:hAnsi="仿宋"/>
          <w:color w:val="000000" w:themeColor="text1"/>
          <w:sz w:val="32"/>
          <w:szCs w:val="32"/>
        </w:rPr>
      </w:pPr>
      <w:r w:rsidRPr="00EF768D">
        <w:rPr>
          <w:rFonts w:ascii="黑体" w:eastAsia="黑体" w:hAnsi="仿宋" w:hint="eastAsia"/>
          <w:color w:val="000000" w:themeColor="text1"/>
          <w:sz w:val="32"/>
          <w:szCs w:val="32"/>
        </w:rPr>
        <w:t>第六章   注册入学程序及时间安排</w:t>
      </w:r>
    </w:p>
    <w:p w:rsidR="00E823AF" w:rsidRPr="00EF768D" w:rsidRDefault="00E823AF" w:rsidP="00E823AF">
      <w:pPr>
        <w:spacing w:line="580" w:lineRule="exact"/>
        <w:ind w:firstLineChars="200" w:firstLine="480"/>
        <w:rPr>
          <w:rFonts w:ascii="仿宋_GB2312" w:eastAsia="仿宋_GB2312"/>
          <w:color w:val="000000" w:themeColor="text1"/>
          <w:sz w:val="32"/>
          <w:szCs w:val="32"/>
        </w:rPr>
      </w:pPr>
      <w:r w:rsidRPr="00EF768D">
        <w:rPr>
          <w:rFonts w:ascii="宋体" w:hAnsi="宋体" w:cs="宋体" w:hint="eastAsia"/>
          <w:color w:val="000000" w:themeColor="text1"/>
          <w:kern w:val="0"/>
          <w:sz w:val="24"/>
          <w:szCs w:val="24"/>
        </w:rPr>
        <w:t xml:space="preserve">　</w:t>
      </w:r>
      <w:r w:rsidRPr="00EF768D">
        <w:rPr>
          <w:rFonts w:ascii="仿宋_GB2312" w:eastAsia="仿宋_GB2312" w:hint="eastAsia"/>
          <w:color w:val="000000" w:themeColor="text1"/>
          <w:sz w:val="32"/>
          <w:szCs w:val="32"/>
        </w:rPr>
        <w:t xml:space="preserve">第十九条  </w:t>
      </w:r>
      <w:r w:rsidRPr="00EF768D">
        <w:rPr>
          <w:rFonts w:ascii="仿宋_GB2312" w:eastAsia="仿宋_GB2312"/>
          <w:color w:val="000000" w:themeColor="text1"/>
          <w:sz w:val="32"/>
          <w:szCs w:val="32"/>
        </w:rPr>
        <w:t>考生申请注册入学，须凭身份证号、登录密码和手机短信验证密码，通过省教育招生考试院设立的注册入学网上管理平台进</w:t>
      </w:r>
      <w:r w:rsidRPr="00EF768D">
        <w:rPr>
          <w:rFonts w:ascii="仿宋_GB2312" w:eastAsia="仿宋_GB2312" w:hint="eastAsia"/>
          <w:color w:val="000000" w:themeColor="text1"/>
          <w:sz w:val="32"/>
          <w:szCs w:val="32"/>
        </w:rPr>
        <w:t>行</w:t>
      </w:r>
      <w:r w:rsidRPr="00EF768D">
        <w:rPr>
          <w:rFonts w:ascii="仿宋_GB2312" w:eastAsia="仿宋_GB2312"/>
          <w:color w:val="000000" w:themeColor="text1"/>
          <w:sz w:val="32"/>
          <w:szCs w:val="32"/>
        </w:rPr>
        <w:t xml:space="preserve">，网址为 </w:t>
      </w:r>
      <w:hyperlink r:id="rId6">
        <w:r w:rsidRPr="00EF768D">
          <w:rPr>
            <w:rFonts w:ascii="仿宋_GB2312" w:eastAsia="仿宋_GB2312" w:hAnsi="宋体" w:cs="宋体"/>
            <w:color w:val="000000" w:themeColor="text1"/>
            <w:sz w:val="32"/>
            <w:szCs w:val="32"/>
          </w:rPr>
          <w:t>http://wsbm.sdzk.cn</w:t>
        </w:r>
      </w:hyperlink>
      <w:r w:rsidRPr="00EF768D">
        <w:rPr>
          <w:rFonts w:ascii="仿宋_GB2312" w:eastAsia="仿宋_GB2312"/>
          <w:color w:val="000000" w:themeColor="text1"/>
          <w:sz w:val="32"/>
          <w:szCs w:val="32"/>
        </w:rPr>
        <w:t>。</w:t>
      </w:r>
    </w:p>
    <w:p w:rsidR="00E823AF" w:rsidRPr="00EF768D" w:rsidRDefault="00E823AF" w:rsidP="00E823AF">
      <w:pPr>
        <w:pStyle w:val="a4"/>
        <w:spacing w:before="0" w:beforeAutospacing="0" w:after="0" w:afterAutospacing="0" w:line="560" w:lineRule="exact"/>
        <w:ind w:firstLineChars="200" w:firstLine="640"/>
        <w:jc w:val="both"/>
        <w:rPr>
          <w:rFonts w:ascii="仿宋_GB2312" w:eastAsia="仿宋_GB2312"/>
          <w:color w:val="000000" w:themeColor="text1"/>
          <w:sz w:val="32"/>
          <w:szCs w:val="32"/>
        </w:rPr>
      </w:pPr>
      <w:r w:rsidRPr="00EF768D">
        <w:rPr>
          <w:rFonts w:ascii="仿宋_GB2312" w:eastAsia="仿宋_GB2312"/>
          <w:color w:val="000000" w:themeColor="text1"/>
          <w:sz w:val="32"/>
          <w:szCs w:val="32"/>
        </w:rPr>
        <w:t>夏季高考文理类、艺术类、体育类及春季高考均</w:t>
      </w:r>
      <w:r w:rsidRPr="00EF768D">
        <w:rPr>
          <w:rFonts w:ascii="仿宋_GB2312" w:eastAsia="仿宋_GB2312" w:hint="eastAsia"/>
          <w:color w:val="000000" w:themeColor="text1"/>
          <w:sz w:val="32"/>
          <w:szCs w:val="32"/>
        </w:rPr>
        <w:t>只</w:t>
      </w:r>
      <w:r w:rsidRPr="00EF768D">
        <w:rPr>
          <w:rFonts w:ascii="仿宋_GB2312" w:eastAsia="仿宋_GB2312"/>
          <w:color w:val="000000" w:themeColor="text1"/>
          <w:sz w:val="32"/>
          <w:szCs w:val="32"/>
        </w:rPr>
        <w:t>进行 1轮注册入学</w:t>
      </w:r>
      <w:r w:rsidRPr="00EF768D">
        <w:rPr>
          <w:rFonts w:ascii="仿宋_GB2312" w:eastAsia="仿宋_GB2312" w:hint="eastAsia"/>
          <w:color w:val="000000" w:themeColor="text1"/>
          <w:sz w:val="32"/>
          <w:szCs w:val="32"/>
        </w:rPr>
        <w:t>，</w:t>
      </w:r>
      <w:r w:rsidRPr="00EF768D">
        <w:rPr>
          <w:rFonts w:ascii="仿宋_GB2312" w:eastAsia="仿宋_GB2312"/>
          <w:color w:val="000000" w:themeColor="text1"/>
          <w:sz w:val="32"/>
          <w:szCs w:val="32"/>
        </w:rPr>
        <w:t>包含考生填报注册入学志愿、院校审核与录取两个环节。</w:t>
      </w:r>
    </w:p>
    <w:p w:rsidR="00E823AF" w:rsidRPr="00EF768D" w:rsidRDefault="00E823AF" w:rsidP="00E823AF">
      <w:pPr>
        <w:pStyle w:val="a4"/>
        <w:spacing w:before="0" w:beforeAutospacing="0" w:after="0" w:afterAutospacing="0" w:line="560" w:lineRule="exact"/>
        <w:ind w:firstLineChars="200" w:firstLine="640"/>
        <w:jc w:val="both"/>
        <w:rPr>
          <w:rFonts w:ascii="仿宋_GB2312" w:eastAsia="仿宋_GB2312"/>
          <w:color w:val="000000" w:themeColor="text1"/>
          <w:sz w:val="32"/>
          <w:szCs w:val="32"/>
        </w:rPr>
      </w:pPr>
      <w:r w:rsidRPr="00EF768D">
        <w:rPr>
          <w:rFonts w:ascii="仿宋_GB2312" w:eastAsia="仿宋_GB2312"/>
          <w:color w:val="000000" w:themeColor="text1"/>
          <w:sz w:val="32"/>
          <w:szCs w:val="32"/>
        </w:rPr>
        <w:t>（一）考生填报注册入学志愿。符合条件的考生在规定时间和网址填报</w:t>
      </w:r>
      <w:r w:rsidRPr="00EF768D">
        <w:rPr>
          <w:rFonts w:ascii="仿宋_GB2312" w:eastAsia="仿宋_GB2312" w:hint="eastAsia"/>
          <w:color w:val="000000" w:themeColor="text1"/>
          <w:sz w:val="32"/>
          <w:szCs w:val="32"/>
        </w:rPr>
        <w:t>我校</w:t>
      </w:r>
      <w:r w:rsidRPr="00EF768D">
        <w:rPr>
          <w:rFonts w:ascii="仿宋_GB2312" w:eastAsia="仿宋_GB2312"/>
          <w:color w:val="000000" w:themeColor="text1"/>
          <w:sz w:val="32"/>
          <w:szCs w:val="32"/>
        </w:rPr>
        <w:t>注册入学志愿。</w:t>
      </w:r>
    </w:p>
    <w:p w:rsidR="00E823AF" w:rsidRPr="00EF768D" w:rsidRDefault="00E823AF" w:rsidP="00E823AF">
      <w:pPr>
        <w:pStyle w:val="a4"/>
        <w:spacing w:before="0" w:beforeAutospacing="0" w:after="0" w:afterAutospacing="0" w:line="560" w:lineRule="exact"/>
        <w:ind w:firstLineChars="200" w:firstLine="640"/>
        <w:jc w:val="both"/>
        <w:rPr>
          <w:rFonts w:ascii="仿宋_GB2312" w:eastAsia="仿宋_GB2312"/>
          <w:color w:val="000000" w:themeColor="text1"/>
          <w:sz w:val="32"/>
          <w:szCs w:val="32"/>
        </w:rPr>
      </w:pPr>
      <w:r w:rsidRPr="00EF768D">
        <w:rPr>
          <w:rFonts w:ascii="仿宋_GB2312" w:eastAsia="仿宋_GB2312"/>
          <w:color w:val="000000" w:themeColor="text1"/>
          <w:sz w:val="32"/>
          <w:szCs w:val="32"/>
        </w:rPr>
        <w:t>（二）院校审核与录取。</w:t>
      </w:r>
      <w:r w:rsidRPr="00EF768D">
        <w:rPr>
          <w:rFonts w:ascii="仿宋_GB2312" w:eastAsia="仿宋_GB2312" w:hint="eastAsia"/>
          <w:color w:val="000000" w:themeColor="text1"/>
          <w:sz w:val="32"/>
          <w:szCs w:val="32"/>
        </w:rPr>
        <w:t>我校</w:t>
      </w:r>
      <w:r w:rsidRPr="00EF768D">
        <w:rPr>
          <w:rFonts w:ascii="仿宋_GB2312" w:eastAsia="仿宋_GB2312"/>
          <w:color w:val="000000" w:themeColor="text1"/>
          <w:sz w:val="32"/>
          <w:szCs w:val="32"/>
        </w:rPr>
        <w:t>依据向社会公布的招生章程明确的注册入学录取办法，对提交注册入学申请志愿的考生进行审核，将审核通过的考生确定为</w:t>
      </w:r>
      <w:r w:rsidRPr="00EF768D">
        <w:rPr>
          <w:rFonts w:ascii="仿宋_GB2312" w:eastAsia="仿宋_GB2312" w:hint="eastAsia"/>
          <w:color w:val="000000" w:themeColor="text1"/>
          <w:sz w:val="32"/>
          <w:szCs w:val="32"/>
        </w:rPr>
        <w:t>我校</w:t>
      </w:r>
      <w:r w:rsidRPr="00EF768D">
        <w:rPr>
          <w:rFonts w:ascii="仿宋_GB2312" w:eastAsia="仿宋_GB2312"/>
          <w:color w:val="000000" w:themeColor="text1"/>
          <w:sz w:val="32"/>
          <w:szCs w:val="32"/>
        </w:rPr>
        <w:t>录取考生。</w:t>
      </w:r>
      <w:r w:rsidRPr="00EF768D">
        <w:rPr>
          <w:rFonts w:ascii="仿宋_GB2312" w:eastAsia="仿宋_GB2312" w:hint="eastAsia"/>
          <w:color w:val="000000" w:themeColor="text1"/>
          <w:sz w:val="32"/>
          <w:szCs w:val="32"/>
        </w:rPr>
        <w:t>我校</w:t>
      </w:r>
      <w:r w:rsidRPr="00EF768D">
        <w:rPr>
          <w:rFonts w:ascii="仿宋_GB2312" w:eastAsia="仿宋_GB2312"/>
          <w:color w:val="000000" w:themeColor="text1"/>
          <w:sz w:val="32"/>
          <w:szCs w:val="32"/>
        </w:rPr>
        <w:t>在招 生计划数内确定录取考生名单。凡已成功注册的考生，不得再重新申请注册其他院校。</w:t>
      </w:r>
    </w:p>
    <w:p w:rsidR="00E823AF" w:rsidRPr="00EF768D" w:rsidRDefault="00E823AF" w:rsidP="00E823AF">
      <w:pPr>
        <w:spacing w:line="580" w:lineRule="exact"/>
        <w:ind w:firstLineChars="200" w:firstLine="480"/>
        <w:rPr>
          <w:rFonts w:ascii="宋体" w:hAnsi="宋体" w:cs="宋体"/>
          <w:color w:val="000000" w:themeColor="text1"/>
          <w:kern w:val="0"/>
          <w:sz w:val="24"/>
          <w:szCs w:val="24"/>
        </w:rPr>
      </w:pPr>
    </w:p>
    <w:p w:rsidR="00E823AF" w:rsidRPr="00EF768D" w:rsidRDefault="00E823AF" w:rsidP="00E823AF">
      <w:pPr>
        <w:pStyle w:val="a4"/>
        <w:spacing w:before="0" w:beforeAutospacing="0" w:after="0" w:afterAutospacing="0"/>
        <w:jc w:val="center"/>
        <w:rPr>
          <w:rFonts w:ascii="黑体" w:eastAsia="黑体" w:hAnsi="仿宋"/>
          <w:color w:val="000000" w:themeColor="text1"/>
          <w:sz w:val="32"/>
          <w:szCs w:val="32"/>
        </w:rPr>
      </w:pPr>
      <w:r w:rsidRPr="00EF768D">
        <w:rPr>
          <w:rFonts w:ascii="黑体" w:eastAsia="黑体" w:hAnsi="仿宋" w:hint="eastAsia"/>
          <w:color w:val="000000" w:themeColor="text1"/>
          <w:sz w:val="32"/>
          <w:szCs w:val="32"/>
        </w:rPr>
        <w:t>第七章 注册入学录取原则</w:t>
      </w:r>
    </w:p>
    <w:p w:rsidR="00E823AF" w:rsidRPr="00EF768D" w:rsidRDefault="00E823AF" w:rsidP="00E823AF">
      <w:pPr>
        <w:pStyle w:val="a4"/>
        <w:spacing w:before="0" w:beforeAutospacing="0" w:after="0" w:afterAutospacing="0"/>
        <w:ind w:firstLineChars="200" w:firstLine="643"/>
        <w:rPr>
          <w:rFonts w:ascii="仿宋_GB2312" w:eastAsia="仿宋_GB2312" w:hAnsi="仿宋"/>
          <w:color w:val="000000" w:themeColor="text1"/>
          <w:sz w:val="32"/>
          <w:szCs w:val="32"/>
        </w:rPr>
      </w:pPr>
      <w:r w:rsidRPr="00EF768D">
        <w:rPr>
          <w:rFonts w:ascii="仿宋_GB2312" w:eastAsia="仿宋_GB2312" w:hAnsi="仿宋" w:hint="eastAsia"/>
          <w:b/>
          <w:color w:val="000000" w:themeColor="text1"/>
          <w:sz w:val="32"/>
          <w:szCs w:val="32"/>
        </w:rPr>
        <w:t>第二十条</w:t>
      </w:r>
      <w:r w:rsidRPr="00EF768D">
        <w:rPr>
          <w:rFonts w:eastAsia="仿宋_GB2312" w:hint="eastAsia"/>
          <w:color w:val="000000" w:themeColor="text1"/>
          <w:sz w:val="32"/>
          <w:szCs w:val="32"/>
        </w:rPr>
        <w:t xml:space="preserve"> </w:t>
      </w:r>
      <w:r w:rsidRPr="00EF768D">
        <w:rPr>
          <w:rFonts w:ascii="仿宋_GB2312" w:eastAsia="仿宋_GB2312" w:hAnsi="仿宋" w:hint="eastAsia"/>
          <w:color w:val="000000" w:themeColor="text1"/>
          <w:sz w:val="32"/>
          <w:szCs w:val="32"/>
        </w:rPr>
        <w:t>按教育部要求，公平竞争、公开选拔，德、智、体全面考核，综合评价、择优录取。</w:t>
      </w:r>
    </w:p>
    <w:p w:rsidR="00E823AF" w:rsidRPr="00EF768D" w:rsidRDefault="00E823AF" w:rsidP="00E823AF">
      <w:pPr>
        <w:pStyle w:val="a4"/>
        <w:spacing w:before="0" w:beforeAutospacing="0" w:after="0" w:afterAutospacing="0"/>
        <w:ind w:firstLineChars="200" w:firstLine="643"/>
        <w:rPr>
          <w:rFonts w:ascii="仿宋_GB2312" w:eastAsia="仿宋_GB2312" w:hAnsi="仿宋"/>
          <w:color w:val="000000" w:themeColor="text1"/>
          <w:sz w:val="32"/>
          <w:szCs w:val="32"/>
        </w:rPr>
      </w:pPr>
      <w:r w:rsidRPr="00EF768D">
        <w:rPr>
          <w:rFonts w:ascii="仿宋_GB2312" w:eastAsia="仿宋_GB2312" w:hAnsi="仿宋" w:hint="eastAsia"/>
          <w:b/>
          <w:color w:val="000000" w:themeColor="text1"/>
          <w:sz w:val="32"/>
          <w:szCs w:val="32"/>
        </w:rPr>
        <w:t xml:space="preserve">第二十一条 </w:t>
      </w:r>
      <w:r w:rsidRPr="00EF768D">
        <w:rPr>
          <w:rFonts w:ascii="仿宋_GB2312" w:eastAsia="仿宋_GB2312" w:hAnsi="仿宋" w:hint="eastAsia"/>
          <w:color w:val="000000" w:themeColor="text1"/>
          <w:sz w:val="32"/>
          <w:szCs w:val="32"/>
        </w:rPr>
        <w:t>对符合我校注册入学条件的考生，我校将按照“考生申请、院校审核、确认录取”的原则，根据我校公布的注册入学计划，采用分数优先的方法对不同科类的申请考生进行择优录取。</w:t>
      </w:r>
    </w:p>
    <w:p w:rsidR="00E823AF" w:rsidRPr="00EF768D" w:rsidRDefault="00E823AF" w:rsidP="00E823AF">
      <w:pPr>
        <w:pStyle w:val="a4"/>
        <w:spacing w:before="0" w:beforeAutospacing="0" w:after="0" w:afterAutospacing="0"/>
        <w:ind w:firstLineChars="200" w:firstLine="643"/>
        <w:rPr>
          <w:rFonts w:ascii="仿宋_GB2312" w:eastAsia="仿宋_GB2312" w:hAnsi="仿宋"/>
          <w:color w:val="000000" w:themeColor="text1"/>
          <w:sz w:val="32"/>
          <w:szCs w:val="32"/>
        </w:rPr>
      </w:pPr>
      <w:r w:rsidRPr="00EF768D">
        <w:rPr>
          <w:rFonts w:ascii="仿宋_GB2312" w:eastAsia="仿宋_GB2312" w:hAnsi="仿宋" w:hint="eastAsia"/>
          <w:b/>
          <w:color w:val="000000" w:themeColor="text1"/>
          <w:sz w:val="32"/>
          <w:szCs w:val="32"/>
        </w:rPr>
        <w:t>第二十二条</w:t>
      </w:r>
      <w:r w:rsidRPr="00EF768D">
        <w:rPr>
          <w:rFonts w:eastAsia="仿宋_GB2312" w:hint="eastAsia"/>
          <w:b/>
          <w:color w:val="000000" w:themeColor="text1"/>
          <w:sz w:val="32"/>
          <w:szCs w:val="32"/>
        </w:rPr>
        <w:t> </w:t>
      </w:r>
      <w:r w:rsidRPr="00EF768D">
        <w:rPr>
          <w:rFonts w:ascii="仿宋_GB2312" w:eastAsia="仿宋_GB2312" w:hAnsi="仿宋" w:hint="eastAsia"/>
          <w:color w:val="000000" w:themeColor="text1"/>
          <w:sz w:val="32"/>
          <w:szCs w:val="32"/>
        </w:rPr>
        <w:t>春季高考考生按专业类别由高分到低分进行录取。</w:t>
      </w:r>
    </w:p>
    <w:p w:rsidR="00E823AF" w:rsidRPr="00EF768D" w:rsidRDefault="00E823AF" w:rsidP="00E823AF">
      <w:pPr>
        <w:pStyle w:val="a4"/>
        <w:spacing w:before="0" w:beforeAutospacing="0" w:after="0" w:afterAutospacing="0"/>
        <w:ind w:firstLineChars="200" w:firstLine="643"/>
        <w:rPr>
          <w:rFonts w:ascii="仿宋_GB2312" w:eastAsia="仿宋_GB2312" w:hAnsi="仿宋"/>
          <w:color w:val="000000" w:themeColor="text1"/>
          <w:sz w:val="32"/>
          <w:szCs w:val="32"/>
        </w:rPr>
      </w:pPr>
      <w:r w:rsidRPr="00EF768D">
        <w:rPr>
          <w:rFonts w:ascii="仿宋_GB2312" w:eastAsia="仿宋_GB2312" w:hAnsi="仿宋" w:hint="eastAsia"/>
          <w:b/>
          <w:color w:val="000000" w:themeColor="text1"/>
          <w:sz w:val="32"/>
          <w:szCs w:val="32"/>
        </w:rPr>
        <w:t>第二十三条</w:t>
      </w:r>
      <w:r w:rsidRPr="00EF768D">
        <w:rPr>
          <w:rFonts w:eastAsia="仿宋_GB2312" w:hint="eastAsia"/>
          <w:color w:val="000000" w:themeColor="text1"/>
          <w:sz w:val="32"/>
          <w:szCs w:val="32"/>
        </w:rPr>
        <w:t> </w:t>
      </w:r>
      <w:r w:rsidRPr="00EF768D">
        <w:rPr>
          <w:rFonts w:ascii="仿宋_GB2312" w:eastAsia="仿宋_GB2312" w:hAnsi="仿宋" w:hint="eastAsia"/>
          <w:color w:val="000000" w:themeColor="text1"/>
          <w:sz w:val="32"/>
          <w:szCs w:val="32"/>
        </w:rPr>
        <w:t>对考生体检身体健康要求执行《普通高等学校招生体检工作指导意见》文件规定。护理、旅游管理类相关专业要求身体无残疾、五官端正。</w:t>
      </w:r>
    </w:p>
    <w:p w:rsidR="00E823AF" w:rsidRPr="00EF768D" w:rsidRDefault="00E823AF" w:rsidP="00E823AF">
      <w:pPr>
        <w:pStyle w:val="a4"/>
        <w:spacing w:before="0" w:beforeAutospacing="0" w:after="0" w:afterAutospacing="0"/>
        <w:jc w:val="center"/>
        <w:rPr>
          <w:rFonts w:ascii="黑体" w:eastAsia="黑体" w:hAnsi="仿宋"/>
          <w:color w:val="000000" w:themeColor="text1"/>
          <w:sz w:val="32"/>
          <w:szCs w:val="32"/>
        </w:rPr>
      </w:pPr>
      <w:r w:rsidRPr="00EF768D">
        <w:rPr>
          <w:rFonts w:ascii="黑体" w:eastAsia="黑体" w:hAnsi="仿宋" w:hint="eastAsia"/>
          <w:color w:val="000000" w:themeColor="text1"/>
          <w:sz w:val="32"/>
          <w:szCs w:val="32"/>
        </w:rPr>
        <w:t>第八章</w:t>
      </w:r>
      <w:r w:rsidRPr="00EF768D">
        <w:rPr>
          <w:rFonts w:eastAsia="黑体" w:hint="eastAsia"/>
          <w:color w:val="000000" w:themeColor="text1"/>
          <w:sz w:val="32"/>
          <w:szCs w:val="32"/>
        </w:rPr>
        <w:t>  </w:t>
      </w:r>
      <w:r w:rsidRPr="00EF768D">
        <w:rPr>
          <w:rFonts w:ascii="黑体" w:eastAsia="黑体" w:hAnsi="仿宋" w:hint="eastAsia"/>
          <w:color w:val="000000" w:themeColor="text1"/>
          <w:sz w:val="32"/>
          <w:szCs w:val="32"/>
        </w:rPr>
        <w:t xml:space="preserve"> </w:t>
      </w:r>
      <w:r w:rsidRPr="00EF768D">
        <w:rPr>
          <w:rFonts w:eastAsia="黑体" w:hint="eastAsia"/>
          <w:color w:val="000000" w:themeColor="text1"/>
          <w:sz w:val="32"/>
          <w:szCs w:val="32"/>
        </w:rPr>
        <w:t> </w:t>
      </w:r>
      <w:r w:rsidRPr="00EF768D">
        <w:rPr>
          <w:rFonts w:ascii="黑体" w:eastAsia="黑体" w:hAnsi="仿宋" w:hint="eastAsia"/>
          <w:color w:val="000000" w:themeColor="text1"/>
          <w:sz w:val="32"/>
          <w:szCs w:val="32"/>
        </w:rPr>
        <w:t>其</w:t>
      </w:r>
      <w:r w:rsidRPr="00EF768D">
        <w:rPr>
          <w:rFonts w:eastAsia="黑体" w:hint="eastAsia"/>
          <w:color w:val="000000" w:themeColor="text1"/>
          <w:sz w:val="32"/>
          <w:szCs w:val="32"/>
        </w:rPr>
        <w:t>  </w:t>
      </w:r>
      <w:r w:rsidRPr="00EF768D">
        <w:rPr>
          <w:rFonts w:ascii="黑体" w:eastAsia="黑体" w:hAnsi="仿宋" w:hint="eastAsia"/>
          <w:color w:val="000000" w:themeColor="text1"/>
          <w:sz w:val="32"/>
          <w:szCs w:val="32"/>
        </w:rPr>
        <w:t xml:space="preserve"> 它</w:t>
      </w:r>
    </w:p>
    <w:p w:rsidR="00E823AF" w:rsidRPr="00EF768D" w:rsidRDefault="00E823AF" w:rsidP="00E823AF">
      <w:pPr>
        <w:pStyle w:val="a4"/>
        <w:spacing w:before="0" w:beforeAutospacing="0" w:after="0" w:afterAutospacing="0"/>
        <w:ind w:firstLineChars="200" w:firstLine="643"/>
        <w:rPr>
          <w:rFonts w:ascii="仿宋_GB2312" w:eastAsia="仿宋_GB2312" w:hAnsi="仿宋"/>
          <w:color w:val="000000" w:themeColor="text1"/>
          <w:sz w:val="32"/>
          <w:szCs w:val="32"/>
        </w:rPr>
      </w:pPr>
      <w:r w:rsidRPr="00EF768D">
        <w:rPr>
          <w:rFonts w:ascii="仿宋_GB2312" w:eastAsia="仿宋_GB2312" w:hAnsi="仿宋" w:hint="eastAsia"/>
          <w:b/>
          <w:color w:val="000000" w:themeColor="text1"/>
          <w:sz w:val="32"/>
          <w:szCs w:val="32"/>
        </w:rPr>
        <w:t>第二十四条</w:t>
      </w:r>
      <w:r w:rsidRPr="00EF768D">
        <w:rPr>
          <w:rFonts w:eastAsia="仿宋_GB2312" w:hint="eastAsia"/>
          <w:b/>
          <w:color w:val="000000" w:themeColor="text1"/>
          <w:sz w:val="32"/>
          <w:szCs w:val="32"/>
        </w:rPr>
        <w:t> </w:t>
      </w:r>
      <w:r w:rsidRPr="00EF768D">
        <w:rPr>
          <w:rFonts w:ascii="仿宋_GB2312" w:eastAsia="仿宋_GB2312" w:hAnsi="仿宋" w:hint="eastAsia"/>
          <w:color w:val="000000" w:themeColor="text1"/>
          <w:sz w:val="32"/>
          <w:szCs w:val="32"/>
        </w:rPr>
        <w:t>新生入校后，学校按照教育部的有关规定进行入学体检，对体检不合格的学生，取消入学资格。</w:t>
      </w:r>
    </w:p>
    <w:p w:rsidR="00E823AF" w:rsidRPr="00EF768D" w:rsidRDefault="00E823AF" w:rsidP="00E823AF">
      <w:pPr>
        <w:pStyle w:val="a4"/>
        <w:spacing w:before="0" w:beforeAutospacing="0" w:after="0" w:afterAutospacing="0"/>
        <w:ind w:firstLineChars="200" w:firstLine="643"/>
        <w:rPr>
          <w:rFonts w:ascii="仿宋_GB2312" w:eastAsia="仿宋_GB2312" w:hAnsi="仿宋"/>
          <w:color w:val="000000" w:themeColor="text1"/>
          <w:sz w:val="32"/>
          <w:szCs w:val="32"/>
        </w:rPr>
      </w:pPr>
      <w:r w:rsidRPr="00EF768D">
        <w:rPr>
          <w:rFonts w:ascii="仿宋_GB2312" w:eastAsia="仿宋_GB2312" w:hAnsi="仿宋" w:hint="eastAsia"/>
          <w:b/>
          <w:color w:val="000000" w:themeColor="text1"/>
          <w:sz w:val="32"/>
          <w:szCs w:val="32"/>
        </w:rPr>
        <w:t>第二十五条</w:t>
      </w:r>
      <w:r w:rsidRPr="00EF768D">
        <w:rPr>
          <w:rFonts w:eastAsia="仿宋_GB2312" w:hint="eastAsia"/>
          <w:color w:val="000000" w:themeColor="text1"/>
          <w:sz w:val="32"/>
          <w:szCs w:val="32"/>
        </w:rPr>
        <w:t> </w:t>
      </w:r>
      <w:r w:rsidRPr="00EF768D">
        <w:rPr>
          <w:rFonts w:ascii="仿宋_GB2312" w:eastAsia="仿宋_GB2312" w:hAnsi="仿宋" w:hint="eastAsia"/>
          <w:color w:val="000000" w:themeColor="text1"/>
          <w:sz w:val="32"/>
          <w:szCs w:val="32"/>
        </w:rPr>
        <w:t>专升本政策依据当年教育部和教育厅文件规定执行。</w:t>
      </w:r>
    </w:p>
    <w:p w:rsidR="00E823AF" w:rsidRPr="00EF768D" w:rsidRDefault="00E823AF" w:rsidP="00E823AF">
      <w:pPr>
        <w:pStyle w:val="a4"/>
        <w:spacing w:before="0" w:beforeAutospacing="0" w:after="0" w:afterAutospacing="0"/>
        <w:ind w:firstLineChars="200" w:firstLine="643"/>
        <w:rPr>
          <w:rFonts w:ascii="仿宋_GB2312" w:eastAsia="仿宋_GB2312" w:hAnsi="仿宋"/>
          <w:color w:val="000000" w:themeColor="text1"/>
          <w:sz w:val="32"/>
          <w:szCs w:val="32"/>
        </w:rPr>
      </w:pPr>
      <w:r w:rsidRPr="00EF768D">
        <w:rPr>
          <w:rFonts w:ascii="仿宋_GB2312" w:eastAsia="仿宋_GB2312" w:hAnsi="仿宋" w:hint="eastAsia"/>
          <w:b/>
          <w:color w:val="000000" w:themeColor="text1"/>
          <w:sz w:val="32"/>
          <w:szCs w:val="32"/>
        </w:rPr>
        <w:t>第二十六条</w:t>
      </w:r>
      <w:r w:rsidRPr="00EF768D">
        <w:rPr>
          <w:rFonts w:eastAsia="仿宋_GB2312" w:hint="eastAsia"/>
          <w:color w:val="000000" w:themeColor="text1"/>
          <w:sz w:val="32"/>
          <w:szCs w:val="32"/>
        </w:rPr>
        <w:t> </w:t>
      </w:r>
      <w:r w:rsidRPr="00EF768D">
        <w:rPr>
          <w:rFonts w:ascii="仿宋_GB2312" w:eastAsia="仿宋_GB2312" w:hAnsi="仿宋" w:hint="eastAsia"/>
          <w:color w:val="000000" w:themeColor="text1"/>
          <w:sz w:val="32"/>
          <w:szCs w:val="32"/>
        </w:rPr>
        <w:t>注册入学学生学费和住宿费的收取，执行山东省物价局统一的标准。</w:t>
      </w:r>
    </w:p>
    <w:tbl>
      <w:tblPr>
        <w:tblW w:w="6396" w:type="dxa"/>
        <w:jc w:val="center"/>
        <w:tblInd w:w="91" w:type="dxa"/>
        <w:tblLook w:val="04A0"/>
      </w:tblPr>
      <w:tblGrid>
        <w:gridCol w:w="3703"/>
        <w:gridCol w:w="2693"/>
      </w:tblGrid>
      <w:tr w:rsidR="00551E1D" w:rsidRPr="00EF768D" w:rsidTr="00551E1D">
        <w:trPr>
          <w:trHeight w:val="285"/>
          <w:jc w:val="center"/>
        </w:trPr>
        <w:tc>
          <w:tcPr>
            <w:tcW w:w="3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1E1D" w:rsidRPr="00EF768D" w:rsidRDefault="00551E1D" w:rsidP="00551E1D">
            <w:pPr>
              <w:widowControl/>
              <w:jc w:val="left"/>
              <w:rPr>
                <w:rFonts w:ascii="宋体" w:hAnsi="宋体" w:cs="宋体"/>
                <w:color w:val="000000" w:themeColor="text1"/>
                <w:kern w:val="0"/>
                <w:sz w:val="24"/>
                <w:szCs w:val="24"/>
              </w:rPr>
            </w:pPr>
            <w:r w:rsidRPr="00EF768D">
              <w:rPr>
                <w:rFonts w:ascii="宋体" w:hAnsi="宋体" w:cs="宋体" w:hint="eastAsia"/>
                <w:color w:val="000000" w:themeColor="text1"/>
                <w:kern w:val="0"/>
                <w:sz w:val="24"/>
                <w:szCs w:val="24"/>
              </w:rPr>
              <w:t>专业名称</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551E1D" w:rsidRPr="00EF768D" w:rsidRDefault="00551E1D" w:rsidP="00551E1D">
            <w:pPr>
              <w:widowControl/>
              <w:jc w:val="center"/>
              <w:rPr>
                <w:rFonts w:ascii="宋体" w:hAnsi="宋体" w:cs="宋体"/>
                <w:color w:val="000000" w:themeColor="text1"/>
                <w:kern w:val="0"/>
                <w:sz w:val="24"/>
                <w:szCs w:val="24"/>
              </w:rPr>
            </w:pPr>
            <w:r w:rsidRPr="00EF768D">
              <w:rPr>
                <w:rFonts w:ascii="宋体" w:hAnsi="宋体" w:cs="宋体" w:hint="eastAsia"/>
                <w:color w:val="000000" w:themeColor="text1"/>
                <w:kern w:val="0"/>
                <w:sz w:val="24"/>
                <w:szCs w:val="24"/>
              </w:rPr>
              <w:t>学费</w:t>
            </w:r>
          </w:p>
        </w:tc>
      </w:tr>
      <w:tr w:rsidR="00551E1D" w:rsidRPr="00EF768D" w:rsidTr="00551E1D">
        <w:trPr>
          <w:trHeight w:val="285"/>
          <w:jc w:val="center"/>
        </w:trPr>
        <w:tc>
          <w:tcPr>
            <w:tcW w:w="3703" w:type="dxa"/>
            <w:tcBorders>
              <w:top w:val="nil"/>
              <w:left w:val="single" w:sz="4" w:space="0" w:color="auto"/>
              <w:bottom w:val="single" w:sz="4" w:space="0" w:color="auto"/>
              <w:right w:val="single" w:sz="4" w:space="0" w:color="auto"/>
            </w:tcBorders>
            <w:shd w:val="clear" w:color="auto" w:fill="auto"/>
            <w:noWrap/>
            <w:vAlign w:val="center"/>
            <w:hideMark/>
          </w:tcPr>
          <w:p w:rsidR="00551E1D" w:rsidRPr="00EF768D" w:rsidRDefault="00551E1D" w:rsidP="00551E1D">
            <w:pPr>
              <w:widowControl/>
              <w:jc w:val="left"/>
              <w:rPr>
                <w:rFonts w:ascii="宋体" w:hAnsi="宋体" w:cs="宋体"/>
                <w:color w:val="000000" w:themeColor="text1"/>
                <w:kern w:val="0"/>
                <w:sz w:val="20"/>
                <w:szCs w:val="20"/>
              </w:rPr>
            </w:pPr>
            <w:r w:rsidRPr="00EF768D">
              <w:rPr>
                <w:rFonts w:ascii="宋体" w:hAnsi="宋体" w:cs="宋体" w:hint="eastAsia"/>
                <w:color w:val="000000" w:themeColor="text1"/>
                <w:kern w:val="0"/>
                <w:sz w:val="20"/>
                <w:szCs w:val="20"/>
              </w:rPr>
              <w:t>1绿色食品生产与检验</w:t>
            </w:r>
          </w:p>
        </w:tc>
        <w:tc>
          <w:tcPr>
            <w:tcW w:w="2693" w:type="dxa"/>
            <w:tcBorders>
              <w:top w:val="nil"/>
              <w:left w:val="nil"/>
              <w:bottom w:val="single" w:sz="4" w:space="0" w:color="auto"/>
              <w:right w:val="single" w:sz="4" w:space="0" w:color="auto"/>
            </w:tcBorders>
            <w:shd w:val="clear" w:color="auto" w:fill="auto"/>
            <w:noWrap/>
            <w:vAlign w:val="bottom"/>
            <w:hideMark/>
          </w:tcPr>
          <w:p w:rsidR="00551E1D" w:rsidRPr="00EF768D" w:rsidRDefault="00551E1D" w:rsidP="00551E1D">
            <w:pPr>
              <w:widowControl/>
              <w:jc w:val="center"/>
              <w:rPr>
                <w:rFonts w:ascii="宋体" w:hAnsi="宋体" w:cs="宋体"/>
                <w:color w:val="000000" w:themeColor="text1"/>
                <w:kern w:val="0"/>
                <w:sz w:val="24"/>
                <w:szCs w:val="24"/>
              </w:rPr>
            </w:pPr>
            <w:r w:rsidRPr="00EF768D">
              <w:rPr>
                <w:rFonts w:ascii="宋体" w:hAnsi="宋体" w:cs="宋体" w:hint="eastAsia"/>
                <w:color w:val="000000" w:themeColor="text1"/>
                <w:kern w:val="0"/>
                <w:sz w:val="24"/>
                <w:szCs w:val="24"/>
              </w:rPr>
              <w:t>5000</w:t>
            </w:r>
          </w:p>
        </w:tc>
      </w:tr>
      <w:tr w:rsidR="00551E1D" w:rsidRPr="00EF768D" w:rsidTr="00551E1D">
        <w:trPr>
          <w:trHeight w:val="285"/>
          <w:jc w:val="center"/>
        </w:trPr>
        <w:tc>
          <w:tcPr>
            <w:tcW w:w="3703" w:type="dxa"/>
            <w:tcBorders>
              <w:top w:val="nil"/>
              <w:left w:val="single" w:sz="4" w:space="0" w:color="auto"/>
              <w:bottom w:val="single" w:sz="4" w:space="0" w:color="auto"/>
              <w:right w:val="single" w:sz="4" w:space="0" w:color="auto"/>
            </w:tcBorders>
            <w:shd w:val="clear" w:color="auto" w:fill="auto"/>
            <w:vAlign w:val="center"/>
            <w:hideMark/>
          </w:tcPr>
          <w:p w:rsidR="00551E1D" w:rsidRPr="00EF768D" w:rsidRDefault="00551E1D" w:rsidP="00551E1D">
            <w:pPr>
              <w:widowControl/>
              <w:jc w:val="left"/>
              <w:rPr>
                <w:rFonts w:ascii="宋体" w:hAnsi="宋体" w:cs="宋体"/>
                <w:color w:val="000000" w:themeColor="text1"/>
                <w:kern w:val="0"/>
                <w:sz w:val="20"/>
                <w:szCs w:val="20"/>
              </w:rPr>
            </w:pPr>
            <w:r w:rsidRPr="00EF768D">
              <w:rPr>
                <w:rFonts w:ascii="宋体" w:hAnsi="宋体" w:cs="宋体" w:hint="eastAsia"/>
                <w:color w:val="000000" w:themeColor="text1"/>
                <w:kern w:val="0"/>
                <w:sz w:val="20"/>
                <w:szCs w:val="20"/>
              </w:rPr>
              <w:t>1园林技术</w:t>
            </w:r>
          </w:p>
        </w:tc>
        <w:tc>
          <w:tcPr>
            <w:tcW w:w="2693" w:type="dxa"/>
            <w:tcBorders>
              <w:top w:val="nil"/>
              <w:left w:val="nil"/>
              <w:bottom w:val="single" w:sz="4" w:space="0" w:color="auto"/>
              <w:right w:val="single" w:sz="4" w:space="0" w:color="auto"/>
            </w:tcBorders>
            <w:shd w:val="clear" w:color="auto" w:fill="auto"/>
            <w:noWrap/>
            <w:vAlign w:val="bottom"/>
            <w:hideMark/>
          </w:tcPr>
          <w:p w:rsidR="00551E1D" w:rsidRPr="00EF768D" w:rsidRDefault="00551E1D" w:rsidP="00551E1D">
            <w:pPr>
              <w:widowControl/>
              <w:jc w:val="center"/>
              <w:rPr>
                <w:rFonts w:ascii="宋体" w:hAnsi="宋体" w:cs="宋体"/>
                <w:color w:val="000000" w:themeColor="text1"/>
                <w:kern w:val="0"/>
                <w:sz w:val="24"/>
                <w:szCs w:val="24"/>
              </w:rPr>
            </w:pPr>
            <w:r w:rsidRPr="00EF768D">
              <w:rPr>
                <w:rFonts w:ascii="宋体" w:hAnsi="宋体" w:cs="宋体" w:hint="eastAsia"/>
                <w:color w:val="000000" w:themeColor="text1"/>
                <w:kern w:val="0"/>
                <w:sz w:val="24"/>
                <w:szCs w:val="24"/>
              </w:rPr>
              <w:t>5000</w:t>
            </w:r>
          </w:p>
        </w:tc>
      </w:tr>
      <w:tr w:rsidR="00551E1D" w:rsidRPr="00EF768D" w:rsidTr="00551E1D">
        <w:trPr>
          <w:trHeight w:val="285"/>
          <w:jc w:val="center"/>
        </w:trPr>
        <w:tc>
          <w:tcPr>
            <w:tcW w:w="3703" w:type="dxa"/>
            <w:tcBorders>
              <w:top w:val="nil"/>
              <w:left w:val="single" w:sz="4" w:space="0" w:color="auto"/>
              <w:bottom w:val="single" w:sz="4" w:space="0" w:color="auto"/>
              <w:right w:val="single" w:sz="4" w:space="0" w:color="auto"/>
            </w:tcBorders>
            <w:shd w:val="clear" w:color="auto" w:fill="auto"/>
            <w:vAlign w:val="center"/>
            <w:hideMark/>
          </w:tcPr>
          <w:p w:rsidR="00551E1D" w:rsidRPr="00EF768D" w:rsidRDefault="00551E1D" w:rsidP="00551E1D">
            <w:pPr>
              <w:widowControl/>
              <w:jc w:val="left"/>
              <w:rPr>
                <w:rFonts w:ascii="宋体" w:hAnsi="宋体" w:cs="宋体"/>
                <w:color w:val="000000" w:themeColor="text1"/>
                <w:kern w:val="0"/>
                <w:sz w:val="20"/>
                <w:szCs w:val="20"/>
              </w:rPr>
            </w:pPr>
            <w:r w:rsidRPr="00EF768D">
              <w:rPr>
                <w:rFonts w:ascii="宋体" w:hAnsi="宋体" w:cs="宋体" w:hint="eastAsia"/>
                <w:color w:val="000000" w:themeColor="text1"/>
                <w:kern w:val="0"/>
                <w:sz w:val="20"/>
                <w:szCs w:val="20"/>
              </w:rPr>
              <w:t>1园艺技术</w:t>
            </w:r>
          </w:p>
        </w:tc>
        <w:tc>
          <w:tcPr>
            <w:tcW w:w="2693" w:type="dxa"/>
            <w:tcBorders>
              <w:top w:val="nil"/>
              <w:left w:val="nil"/>
              <w:bottom w:val="single" w:sz="4" w:space="0" w:color="auto"/>
              <w:right w:val="single" w:sz="4" w:space="0" w:color="auto"/>
            </w:tcBorders>
            <w:shd w:val="clear" w:color="auto" w:fill="auto"/>
            <w:noWrap/>
            <w:vAlign w:val="bottom"/>
            <w:hideMark/>
          </w:tcPr>
          <w:p w:rsidR="00551E1D" w:rsidRPr="00EF768D" w:rsidRDefault="00551E1D" w:rsidP="00551E1D">
            <w:pPr>
              <w:widowControl/>
              <w:jc w:val="center"/>
              <w:rPr>
                <w:rFonts w:ascii="宋体" w:hAnsi="宋体" w:cs="宋体"/>
                <w:color w:val="000000" w:themeColor="text1"/>
                <w:kern w:val="0"/>
                <w:sz w:val="24"/>
                <w:szCs w:val="24"/>
              </w:rPr>
            </w:pPr>
            <w:r w:rsidRPr="00EF768D">
              <w:rPr>
                <w:rFonts w:ascii="宋体" w:hAnsi="宋体" w:cs="宋体" w:hint="eastAsia"/>
                <w:color w:val="000000" w:themeColor="text1"/>
                <w:kern w:val="0"/>
                <w:sz w:val="24"/>
                <w:szCs w:val="24"/>
              </w:rPr>
              <w:t>5000</w:t>
            </w:r>
          </w:p>
        </w:tc>
      </w:tr>
      <w:tr w:rsidR="00551E1D" w:rsidRPr="00EF768D" w:rsidTr="00551E1D">
        <w:trPr>
          <w:trHeight w:val="285"/>
          <w:jc w:val="center"/>
        </w:trPr>
        <w:tc>
          <w:tcPr>
            <w:tcW w:w="3703" w:type="dxa"/>
            <w:tcBorders>
              <w:top w:val="nil"/>
              <w:left w:val="single" w:sz="4" w:space="0" w:color="auto"/>
              <w:bottom w:val="single" w:sz="4" w:space="0" w:color="auto"/>
              <w:right w:val="single" w:sz="4" w:space="0" w:color="auto"/>
            </w:tcBorders>
            <w:shd w:val="clear" w:color="auto" w:fill="auto"/>
            <w:vAlign w:val="center"/>
            <w:hideMark/>
          </w:tcPr>
          <w:p w:rsidR="00551E1D" w:rsidRPr="00EF768D" w:rsidRDefault="00551E1D" w:rsidP="00551E1D">
            <w:pPr>
              <w:widowControl/>
              <w:jc w:val="left"/>
              <w:rPr>
                <w:rFonts w:ascii="宋体" w:hAnsi="宋体" w:cs="宋体"/>
                <w:color w:val="000000" w:themeColor="text1"/>
                <w:kern w:val="0"/>
                <w:sz w:val="20"/>
                <w:szCs w:val="20"/>
              </w:rPr>
            </w:pPr>
            <w:r w:rsidRPr="00EF768D">
              <w:rPr>
                <w:rFonts w:ascii="宋体" w:hAnsi="宋体" w:cs="宋体" w:hint="eastAsia"/>
                <w:color w:val="000000" w:themeColor="text1"/>
                <w:kern w:val="0"/>
                <w:sz w:val="20"/>
                <w:szCs w:val="20"/>
              </w:rPr>
              <w:lastRenderedPageBreak/>
              <w:t>1畜牧兽医</w:t>
            </w:r>
          </w:p>
        </w:tc>
        <w:tc>
          <w:tcPr>
            <w:tcW w:w="2693" w:type="dxa"/>
            <w:tcBorders>
              <w:top w:val="nil"/>
              <w:left w:val="nil"/>
              <w:bottom w:val="single" w:sz="4" w:space="0" w:color="auto"/>
              <w:right w:val="single" w:sz="4" w:space="0" w:color="auto"/>
            </w:tcBorders>
            <w:shd w:val="clear" w:color="auto" w:fill="auto"/>
            <w:noWrap/>
            <w:vAlign w:val="bottom"/>
            <w:hideMark/>
          </w:tcPr>
          <w:p w:rsidR="00551E1D" w:rsidRPr="00EF768D" w:rsidRDefault="00551E1D" w:rsidP="00551E1D">
            <w:pPr>
              <w:widowControl/>
              <w:jc w:val="center"/>
              <w:rPr>
                <w:rFonts w:ascii="宋体" w:hAnsi="宋体" w:cs="宋体"/>
                <w:color w:val="000000" w:themeColor="text1"/>
                <w:kern w:val="0"/>
                <w:sz w:val="24"/>
                <w:szCs w:val="24"/>
              </w:rPr>
            </w:pPr>
            <w:r w:rsidRPr="00EF768D">
              <w:rPr>
                <w:rFonts w:ascii="宋体" w:hAnsi="宋体" w:cs="宋体" w:hint="eastAsia"/>
                <w:color w:val="000000" w:themeColor="text1"/>
                <w:kern w:val="0"/>
                <w:sz w:val="24"/>
                <w:szCs w:val="24"/>
              </w:rPr>
              <w:t>5000</w:t>
            </w:r>
          </w:p>
        </w:tc>
      </w:tr>
      <w:tr w:rsidR="00551E1D" w:rsidRPr="00EF768D" w:rsidTr="00551E1D">
        <w:trPr>
          <w:trHeight w:val="285"/>
          <w:jc w:val="center"/>
        </w:trPr>
        <w:tc>
          <w:tcPr>
            <w:tcW w:w="3703" w:type="dxa"/>
            <w:tcBorders>
              <w:top w:val="nil"/>
              <w:left w:val="single" w:sz="4" w:space="0" w:color="auto"/>
              <w:bottom w:val="single" w:sz="4" w:space="0" w:color="auto"/>
              <w:right w:val="single" w:sz="4" w:space="0" w:color="auto"/>
            </w:tcBorders>
            <w:shd w:val="clear" w:color="auto" w:fill="auto"/>
            <w:vAlign w:val="center"/>
            <w:hideMark/>
          </w:tcPr>
          <w:p w:rsidR="00551E1D" w:rsidRPr="00EF768D" w:rsidRDefault="00551E1D" w:rsidP="00551E1D">
            <w:pPr>
              <w:widowControl/>
              <w:jc w:val="left"/>
              <w:rPr>
                <w:rFonts w:ascii="宋体" w:hAnsi="宋体" w:cs="宋体"/>
                <w:color w:val="000000" w:themeColor="text1"/>
                <w:kern w:val="0"/>
                <w:sz w:val="20"/>
                <w:szCs w:val="20"/>
              </w:rPr>
            </w:pPr>
            <w:r w:rsidRPr="00EF768D">
              <w:rPr>
                <w:rFonts w:ascii="宋体" w:hAnsi="宋体" w:cs="宋体" w:hint="eastAsia"/>
                <w:color w:val="000000" w:themeColor="text1"/>
                <w:kern w:val="0"/>
                <w:sz w:val="20"/>
                <w:szCs w:val="20"/>
              </w:rPr>
              <w:t>2工程造价</w:t>
            </w:r>
          </w:p>
        </w:tc>
        <w:tc>
          <w:tcPr>
            <w:tcW w:w="2693" w:type="dxa"/>
            <w:tcBorders>
              <w:top w:val="nil"/>
              <w:left w:val="nil"/>
              <w:bottom w:val="single" w:sz="4" w:space="0" w:color="auto"/>
              <w:right w:val="single" w:sz="4" w:space="0" w:color="auto"/>
            </w:tcBorders>
            <w:shd w:val="clear" w:color="auto" w:fill="auto"/>
            <w:noWrap/>
            <w:vAlign w:val="bottom"/>
            <w:hideMark/>
          </w:tcPr>
          <w:p w:rsidR="00551E1D" w:rsidRPr="00EF768D" w:rsidRDefault="00551E1D" w:rsidP="00551E1D">
            <w:pPr>
              <w:widowControl/>
              <w:jc w:val="center"/>
              <w:rPr>
                <w:rFonts w:ascii="宋体" w:hAnsi="宋体" w:cs="宋体"/>
                <w:color w:val="000000" w:themeColor="text1"/>
                <w:kern w:val="0"/>
                <w:sz w:val="24"/>
                <w:szCs w:val="24"/>
              </w:rPr>
            </w:pPr>
            <w:r w:rsidRPr="00EF768D">
              <w:rPr>
                <w:rFonts w:ascii="宋体" w:hAnsi="宋体" w:cs="宋体" w:hint="eastAsia"/>
                <w:color w:val="000000" w:themeColor="text1"/>
                <w:kern w:val="0"/>
                <w:sz w:val="24"/>
                <w:szCs w:val="24"/>
              </w:rPr>
              <w:t>5000</w:t>
            </w:r>
          </w:p>
        </w:tc>
      </w:tr>
      <w:tr w:rsidR="00551E1D" w:rsidRPr="00EF768D" w:rsidTr="00551E1D">
        <w:trPr>
          <w:trHeight w:val="285"/>
          <w:jc w:val="center"/>
        </w:trPr>
        <w:tc>
          <w:tcPr>
            <w:tcW w:w="3703" w:type="dxa"/>
            <w:tcBorders>
              <w:top w:val="nil"/>
              <w:left w:val="single" w:sz="4" w:space="0" w:color="auto"/>
              <w:bottom w:val="single" w:sz="4" w:space="0" w:color="auto"/>
              <w:right w:val="single" w:sz="4" w:space="0" w:color="auto"/>
            </w:tcBorders>
            <w:shd w:val="clear" w:color="auto" w:fill="auto"/>
            <w:noWrap/>
            <w:vAlign w:val="center"/>
            <w:hideMark/>
          </w:tcPr>
          <w:p w:rsidR="00551E1D" w:rsidRPr="00EF768D" w:rsidRDefault="00551E1D" w:rsidP="00551E1D">
            <w:pPr>
              <w:widowControl/>
              <w:jc w:val="left"/>
              <w:rPr>
                <w:rFonts w:ascii="宋体" w:hAnsi="宋体" w:cs="宋体"/>
                <w:color w:val="000000" w:themeColor="text1"/>
                <w:kern w:val="0"/>
                <w:sz w:val="20"/>
                <w:szCs w:val="20"/>
              </w:rPr>
            </w:pPr>
            <w:r w:rsidRPr="00EF768D">
              <w:rPr>
                <w:rFonts w:ascii="宋体" w:hAnsi="宋体" w:cs="宋体" w:hint="eastAsia"/>
                <w:color w:val="000000" w:themeColor="text1"/>
                <w:kern w:val="0"/>
                <w:sz w:val="20"/>
                <w:szCs w:val="20"/>
              </w:rPr>
              <w:t>2消防工程技术</w:t>
            </w:r>
          </w:p>
        </w:tc>
        <w:tc>
          <w:tcPr>
            <w:tcW w:w="2693" w:type="dxa"/>
            <w:tcBorders>
              <w:top w:val="nil"/>
              <w:left w:val="nil"/>
              <w:bottom w:val="single" w:sz="4" w:space="0" w:color="auto"/>
              <w:right w:val="single" w:sz="4" w:space="0" w:color="auto"/>
            </w:tcBorders>
            <w:shd w:val="clear" w:color="auto" w:fill="auto"/>
            <w:noWrap/>
            <w:vAlign w:val="bottom"/>
            <w:hideMark/>
          </w:tcPr>
          <w:p w:rsidR="00551E1D" w:rsidRPr="00EF768D" w:rsidRDefault="00551E1D" w:rsidP="00551E1D">
            <w:pPr>
              <w:widowControl/>
              <w:jc w:val="center"/>
              <w:rPr>
                <w:rFonts w:ascii="宋体" w:hAnsi="宋体" w:cs="宋体"/>
                <w:color w:val="000000" w:themeColor="text1"/>
                <w:kern w:val="0"/>
                <w:sz w:val="24"/>
                <w:szCs w:val="24"/>
              </w:rPr>
            </w:pPr>
            <w:r w:rsidRPr="00EF768D">
              <w:rPr>
                <w:rFonts w:ascii="宋体" w:hAnsi="宋体" w:cs="宋体" w:hint="eastAsia"/>
                <w:color w:val="000000" w:themeColor="text1"/>
                <w:kern w:val="0"/>
                <w:sz w:val="24"/>
                <w:szCs w:val="24"/>
              </w:rPr>
              <w:t>5000</w:t>
            </w:r>
          </w:p>
        </w:tc>
      </w:tr>
      <w:tr w:rsidR="00551E1D" w:rsidRPr="00EF768D" w:rsidTr="00551E1D">
        <w:trPr>
          <w:trHeight w:val="285"/>
          <w:jc w:val="center"/>
        </w:trPr>
        <w:tc>
          <w:tcPr>
            <w:tcW w:w="3703" w:type="dxa"/>
            <w:tcBorders>
              <w:top w:val="nil"/>
              <w:left w:val="single" w:sz="4" w:space="0" w:color="auto"/>
              <w:bottom w:val="single" w:sz="4" w:space="0" w:color="auto"/>
              <w:right w:val="single" w:sz="4" w:space="0" w:color="auto"/>
            </w:tcBorders>
            <w:shd w:val="clear" w:color="auto" w:fill="auto"/>
            <w:vAlign w:val="center"/>
            <w:hideMark/>
          </w:tcPr>
          <w:p w:rsidR="00551E1D" w:rsidRPr="00EF768D" w:rsidRDefault="00551E1D" w:rsidP="00551E1D">
            <w:pPr>
              <w:widowControl/>
              <w:jc w:val="left"/>
              <w:rPr>
                <w:rFonts w:ascii="宋体" w:hAnsi="宋体" w:cs="宋体"/>
                <w:color w:val="000000" w:themeColor="text1"/>
                <w:kern w:val="0"/>
                <w:sz w:val="20"/>
                <w:szCs w:val="20"/>
              </w:rPr>
            </w:pPr>
            <w:r w:rsidRPr="00EF768D">
              <w:rPr>
                <w:rFonts w:ascii="宋体" w:hAnsi="宋体" w:cs="宋体" w:hint="eastAsia"/>
                <w:color w:val="000000" w:themeColor="text1"/>
                <w:kern w:val="0"/>
                <w:sz w:val="20"/>
                <w:szCs w:val="20"/>
              </w:rPr>
              <w:t>2建筑工程技术</w:t>
            </w:r>
          </w:p>
        </w:tc>
        <w:tc>
          <w:tcPr>
            <w:tcW w:w="2693" w:type="dxa"/>
            <w:tcBorders>
              <w:top w:val="nil"/>
              <w:left w:val="nil"/>
              <w:bottom w:val="single" w:sz="4" w:space="0" w:color="auto"/>
              <w:right w:val="single" w:sz="4" w:space="0" w:color="auto"/>
            </w:tcBorders>
            <w:shd w:val="clear" w:color="auto" w:fill="auto"/>
            <w:noWrap/>
            <w:vAlign w:val="bottom"/>
            <w:hideMark/>
          </w:tcPr>
          <w:p w:rsidR="00551E1D" w:rsidRPr="00EF768D" w:rsidRDefault="00551E1D" w:rsidP="00551E1D">
            <w:pPr>
              <w:widowControl/>
              <w:jc w:val="center"/>
              <w:rPr>
                <w:rFonts w:ascii="宋体" w:hAnsi="宋体" w:cs="宋体"/>
                <w:color w:val="000000" w:themeColor="text1"/>
                <w:kern w:val="0"/>
                <w:sz w:val="24"/>
                <w:szCs w:val="24"/>
              </w:rPr>
            </w:pPr>
            <w:r w:rsidRPr="00EF768D">
              <w:rPr>
                <w:rFonts w:ascii="宋体" w:hAnsi="宋体" w:cs="宋体" w:hint="eastAsia"/>
                <w:color w:val="000000" w:themeColor="text1"/>
                <w:kern w:val="0"/>
                <w:sz w:val="24"/>
                <w:szCs w:val="24"/>
              </w:rPr>
              <w:t>5000</w:t>
            </w:r>
          </w:p>
        </w:tc>
      </w:tr>
      <w:tr w:rsidR="00551E1D" w:rsidRPr="00EF768D" w:rsidTr="00551E1D">
        <w:trPr>
          <w:trHeight w:val="285"/>
          <w:jc w:val="center"/>
        </w:trPr>
        <w:tc>
          <w:tcPr>
            <w:tcW w:w="3703" w:type="dxa"/>
            <w:tcBorders>
              <w:top w:val="nil"/>
              <w:left w:val="single" w:sz="4" w:space="0" w:color="auto"/>
              <w:bottom w:val="single" w:sz="4" w:space="0" w:color="auto"/>
              <w:right w:val="single" w:sz="4" w:space="0" w:color="auto"/>
            </w:tcBorders>
            <w:shd w:val="clear" w:color="auto" w:fill="auto"/>
            <w:vAlign w:val="center"/>
            <w:hideMark/>
          </w:tcPr>
          <w:p w:rsidR="00551E1D" w:rsidRPr="00EF768D" w:rsidRDefault="00551E1D" w:rsidP="00551E1D">
            <w:pPr>
              <w:widowControl/>
              <w:jc w:val="left"/>
              <w:rPr>
                <w:rFonts w:ascii="宋体" w:hAnsi="宋体" w:cs="宋体"/>
                <w:color w:val="000000" w:themeColor="text1"/>
                <w:kern w:val="0"/>
                <w:sz w:val="20"/>
                <w:szCs w:val="20"/>
              </w:rPr>
            </w:pPr>
            <w:r w:rsidRPr="00EF768D">
              <w:rPr>
                <w:rFonts w:ascii="宋体" w:hAnsi="宋体" w:cs="宋体" w:hint="eastAsia"/>
                <w:color w:val="000000" w:themeColor="text1"/>
                <w:kern w:val="0"/>
                <w:sz w:val="20"/>
                <w:szCs w:val="20"/>
              </w:rPr>
              <w:t>2建筑装饰工程技术</w:t>
            </w:r>
          </w:p>
        </w:tc>
        <w:tc>
          <w:tcPr>
            <w:tcW w:w="2693" w:type="dxa"/>
            <w:tcBorders>
              <w:top w:val="nil"/>
              <w:left w:val="nil"/>
              <w:bottom w:val="single" w:sz="4" w:space="0" w:color="auto"/>
              <w:right w:val="single" w:sz="4" w:space="0" w:color="auto"/>
            </w:tcBorders>
            <w:shd w:val="clear" w:color="auto" w:fill="auto"/>
            <w:noWrap/>
            <w:vAlign w:val="bottom"/>
            <w:hideMark/>
          </w:tcPr>
          <w:p w:rsidR="00551E1D" w:rsidRPr="00EF768D" w:rsidRDefault="00551E1D" w:rsidP="00551E1D">
            <w:pPr>
              <w:widowControl/>
              <w:jc w:val="center"/>
              <w:rPr>
                <w:rFonts w:ascii="宋体" w:hAnsi="宋体" w:cs="宋体"/>
                <w:color w:val="000000" w:themeColor="text1"/>
                <w:kern w:val="0"/>
                <w:sz w:val="24"/>
                <w:szCs w:val="24"/>
              </w:rPr>
            </w:pPr>
            <w:r w:rsidRPr="00EF768D">
              <w:rPr>
                <w:rFonts w:ascii="宋体" w:hAnsi="宋体" w:cs="宋体" w:hint="eastAsia"/>
                <w:color w:val="000000" w:themeColor="text1"/>
                <w:kern w:val="0"/>
                <w:sz w:val="24"/>
                <w:szCs w:val="24"/>
              </w:rPr>
              <w:t>5000</w:t>
            </w:r>
          </w:p>
        </w:tc>
      </w:tr>
      <w:tr w:rsidR="00551E1D" w:rsidRPr="00EF768D" w:rsidTr="00551E1D">
        <w:trPr>
          <w:trHeight w:val="285"/>
          <w:jc w:val="center"/>
        </w:trPr>
        <w:tc>
          <w:tcPr>
            <w:tcW w:w="3703" w:type="dxa"/>
            <w:tcBorders>
              <w:top w:val="nil"/>
              <w:left w:val="single" w:sz="4" w:space="0" w:color="auto"/>
              <w:bottom w:val="single" w:sz="4" w:space="0" w:color="auto"/>
              <w:right w:val="single" w:sz="4" w:space="0" w:color="auto"/>
            </w:tcBorders>
            <w:shd w:val="clear" w:color="auto" w:fill="auto"/>
            <w:vAlign w:val="center"/>
            <w:hideMark/>
          </w:tcPr>
          <w:p w:rsidR="00551E1D" w:rsidRPr="00EF768D" w:rsidRDefault="00551E1D" w:rsidP="00551E1D">
            <w:pPr>
              <w:widowControl/>
              <w:jc w:val="left"/>
              <w:rPr>
                <w:rFonts w:ascii="宋体" w:hAnsi="宋体" w:cs="宋体"/>
                <w:color w:val="000000" w:themeColor="text1"/>
                <w:kern w:val="0"/>
                <w:sz w:val="20"/>
                <w:szCs w:val="20"/>
              </w:rPr>
            </w:pPr>
            <w:r w:rsidRPr="00EF768D">
              <w:rPr>
                <w:rFonts w:ascii="宋体" w:hAnsi="宋体" w:cs="宋体" w:hint="eastAsia"/>
                <w:color w:val="000000" w:themeColor="text1"/>
                <w:kern w:val="0"/>
                <w:sz w:val="20"/>
                <w:szCs w:val="20"/>
              </w:rPr>
              <w:t>3电气自动化技术</w:t>
            </w:r>
          </w:p>
        </w:tc>
        <w:tc>
          <w:tcPr>
            <w:tcW w:w="2693" w:type="dxa"/>
            <w:tcBorders>
              <w:top w:val="nil"/>
              <w:left w:val="nil"/>
              <w:bottom w:val="single" w:sz="4" w:space="0" w:color="auto"/>
              <w:right w:val="single" w:sz="4" w:space="0" w:color="auto"/>
            </w:tcBorders>
            <w:shd w:val="clear" w:color="auto" w:fill="auto"/>
            <w:noWrap/>
            <w:vAlign w:val="bottom"/>
            <w:hideMark/>
          </w:tcPr>
          <w:p w:rsidR="00551E1D" w:rsidRPr="00EF768D" w:rsidRDefault="00551E1D" w:rsidP="00551E1D">
            <w:pPr>
              <w:widowControl/>
              <w:jc w:val="center"/>
              <w:rPr>
                <w:rFonts w:ascii="宋体" w:hAnsi="宋体" w:cs="宋体"/>
                <w:color w:val="000000" w:themeColor="text1"/>
                <w:kern w:val="0"/>
                <w:sz w:val="24"/>
                <w:szCs w:val="24"/>
              </w:rPr>
            </w:pPr>
            <w:r w:rsidRPr="00EF768D">
              <w:rPr>
                <w:rFonts w:ascii="宋体" w:hAnsi="宋体" w:cs="宋体" w:hint="eastAsia"/>
                <w:color w:val="000000" w:themeColor="text1"/>
                <w:kern w:val="0"/>
                <w:sz w:val="24"/>
                <w:szCs w:val="24"/>
              </w:rPr>
              <w:t>5000</w:t>
            </w:r>
          </w:p>
        </w:tc>
      </w:tr>
      <w:tr w:rsidR="00551E1D" w:rsidRPr="00EF768D" w:rsidTr="00551E1D">
        <w:trPr>
          <w:trHeight w:val="285"/>
          <w:jc w:val="center"/>
        </w:trPr>
        <w:tc>
          <w:tcPr>
            <w:tcW w:w="3703" w:type="dxa"/>
            <w:tcBorders>
              <w:top w:val="nil"/>
              <w:left w:val="single" w:sz="4" w:space="0" w:color="auto"/>
              <w:bottom w:val="single" w:sz="4" w:space="0" w:color="auto"/>
              <w:right w:val="single" w:sz="4" w:space="0" w:color="auto"/>
            </w:tcBorders>
            <w:shd w:val="clear" w:color="auto" w:fill="auto"/>
            <w:noWrap/>
            <w:vAlign w:val="center"/>
            <w:hideMark/>
          </w:tcPr>
          <w:p w:rsidR="00551E1D" w:rsidRPr="00EF768D" w:rsidRDefault="00551E1D" w:rsidP="00551E1D">
            <w:pPr>
              <w:widowControl/>
              <w:jc w:val="left"/>
              <w:rPr>
                <w:rFonts w:ascii="宋体" w:hAnsi="宋体" w:cs="宋体"/>
                <w:color w:val="000000" w:themeColor="text1"/>
                <w:kern w:val="0"/>
                <w:sz w:val="20"/>
                <w:szCs w:val="20"/>
              </w:rPr>
            </w:pPr>
            <w:r w:rsidRPr="00EF768D">
              <w:rPr>
                <w:rFonts w:ascii="宋体" w:hAnsi="宋体" w:cs="宋体" w:hint="eastAsia"/>
                <w:color w:val="000000" w:themeColor="text1"/>
                <w:kern w:val="0"/>
                <w:sz w:val="20"/>
                <w:szCs w:val="20"/>
              </w:rPr>
              <w:t>3工业设计</w:t>
            </w:r>
          </w:p>
        </w:tc>
        <w:tc>
          <w:tcPr>
            <w:tcW w:w="2693" w:type="dxa"/>
            <w:tcBorders>
              <w:top w:val="nil"/>
              <w:left w:val="nil"/>
              <w:bottom w:val="single" w:sz="4" w:space="0" w:color="auto"/>
              <w:right w:val="single" w:sz="4" w:space="0" w:color="auto"/>
            </w:tcBorders>
            <w:shd w:val="clear" w:color="auto" w:fill="auto"/>
            <w:noWrap/>
            <w:vAlign w:val="bottom"/>
            <w:hideMark/>
          </w:tcPr>
          <w:p w:rsidR="00551E1D" w:rsidRPr="00EF768D" w:rsidRDefault="00551E1D" w:rsidP="00551E1D">
            <w:pPr>
              <w:widowControl/>
              <w:jc w:val="center"/>
              <w:rPr>
                <w:rFonts w:ascii="宋体" w:hAnsi="宋体" w:cs="宋体"/>
                <w:color w:val="000000" w:themeColor="text1"/>
                <w:kern w:val="0"/>
                <w:sz w:val="24"/>
                <w:szCs w:val="24"/>
              </w:rPr>
            </w:pPr>
            <w:r w:rsidRPr="00EF768D">
              <w:rPr>
                <w:rFonts w:ascii="宋体" w:hAnsi="宋体" w:cs="宋体" w:hint="eastAsia"/>
                <w:color w:val="000000" w:themeColor="text1"/>
                <w:kern w:val="0"/>
                <w:sz w:val="24"/>
                <w:szCs w:val="24"/>
              </w:rPr>
              <w:t>5000</w:t>
            </w:r>
          </w:p>
        </w:tc>
      </w:tr>
      <w:tr w:rsidR="00551E1D" w:rsidRPr="00EF768D" w:rsidTr="00551E1D">
        <w:trPr>
          <w:trHeight w:val="285"/>
          <w:jc w:val="center"/>
        </w:trPr>
        <w:tc>
          <w:tcPr>
            <w:tcW w:w="3703" w:type="dxa"/>
            <w:tcBorders>
              <w:top w:val="nil"/>
              <w:left w:val="single" w:sz="4" w:space="0" w:color="auto"/>
              <w:bottom w:val="single" w:sz="4" w:space="0" w:color="auto"/>
              <w:right w:val="single" w:sz="4" w:space="0" w:color="auto"/>
            </w:tcBorders>
            <w:shd w:val="clear" w:color="auto" w:fill="auto"/>
            <w:vAlign w:val="center"/>
            <w:hideMark/>
          </w:tcPr>
          <w:p w:rsidR="00551E1D" w:rsidRPr="00EF768D" w:rsidRDefault="00551E1D" w:rsidP="00551E1D">
            <w:pPr>
              <w:widowControl/>
              <w:jc w:val="left"/>
              <w:rPr>
                <w:rFonts w:ascii="宋体" w:hAnsi="宋体" w:cs="宋体"/>
                <w:color w:val="000000" w:themeColor="text1"/>
                <w:kern w:val="0"/>
                <w:sz w:val="20"/>
                <w:szCs w:val="20"/>
              </w:rPr>
            </w:pPr>
            <w:r w:rsidRPr="00EF768D">
              <w:rPr>
                <w:rFonts w:ascii="宋体" w:hAnsi="宋体" w:cs="宋体" w:hint="eastAsia"/>
                <w:color w:val="000000" w:themeColor="text1"/>
                <w:kern w:val="0"/>
                <w:sz w:val="20"/>
                <w:szCs w:val="20"/>
              </w:rPr>
              <w:t>3机电一体化技术</w:t>
            </w:r>
          </w:p>
        </w:tc>
        <w:tc>
          <w:tcPr>
            <w:tcW w:w="2693" w:type="dxa"/>
            <w:tcBorders>
              <w:top w:val="nil"/>
              <w:left w:val="nil"/>
              <w:bottom w:val="single" w:sz="4" w:space="0" w:color="auto"/>
              <w:right w:val="single" w:sz="4" w:space="0" w:color="auto"/>
            </w:tcBorders>
            <w:shd w:val="clear" w:color="auto" w:fill="auto"/>
            <w:noWrap/>
            <w:vAlign w:val="bottom"/>
            <w:hideMark/>
          </w:tcPr>
          <w:p w:rsidR="00551E1D" w:rsidRPr="00EF768D" w:rsidRDefault="00551E1D" w:rsidP="00551E1D">
            <w:pPr>
              <w:widowControl/>
              <w:jc w:val="center"/>
              <w:rPr>
                <w:rFonts w:ascii="宋体" w:hAnsi="宋体" w:cs="宋体"/>
                <w:color w:val="000000" w:themeColor="text1"/>
                <w:kern w:val="0"/>
                <w:sz w:val="24"/>
                <w:szCs w:val="24"/>
              </w:rPr>
            </w:pPr>
            <w:r w:rsidRPr="00EF768D">
              <w:rPr>
                <w:rFonts w:ascii="宋体" w:hAnsi="宋体" w:cs="宋体" w:hint="eastAsia"/>
                <w:color w:val="000000" w:themeColor="text1"/>
                <w:kern w:val="0"/>
                <w:sz w:val="24"/>
                <w:szCs w:val="24"/>
              </w:rPr>
              <w:t>5000</w:t>
            </w:r>
          </w:p>
        </w:tc>
      </w:tr>
      <w:tr w:rsidR="00551E1D" w:rsidRPr="00EF768D" w:rsidTr="00551E1D">
        <w:trPr>
          <w:trHeight w:val="285"/>
          <w:jc w:val="center"/>
        </w:trPr>
        <w:tc>
          <w:tcPr>
            <w:tcW w:w="3703" w:type="dxa"/>
            <w:tcBorders>
              <w:top w:val="nil"/>
              <w:left w:val="single" w:sz="4" w:space="0" w:color="auto"/>
              <w:bottom w:val="single" w:sz="4" w:space="0" w:color="auto"/>
              <w:right w:val="single" w:sz="4" w:space="0" w:color="auto"/>
            </w:tcBorders>
            <w:shd w:val="clear" w:color="auto" w:fill="auto"/>
            <w:vAlign w:val="center"/>
            <w:hideMark/>
          </w:tcPr>
          <w:p w:rsidR="00551E1D" w:rsidRPr="00EF768D" w:rsidRDefault="00551E1D" w:rsidP="00551E1D">
            <w:pPr>
              <w:widowControl/>
              <w:jc w:val="left"/>
              <w:rPr>
                <w:rFonts w:ascii="宋体" w:hAnsi="宋体" w:cs="宋体"/>
                <w:color w:val="000000" w:themeColor="text1"/>
                <w:kern w:val="0"/>
                <w:sz w:val="20"/>
                <w:szCs w:val="20"/>
              </w:rPr>
            </w:pPr>
            <w:r w:rsidRPr="00EF768D">
              <w:rPr>
                <w:rFonts w:ascii="宋体" w:hAnsi="宋体" w:cs="宋体" w:hint="eastAsia"/>
                <w:color w:val="000000" w:themeColor="text1"/>
                <w:kern w:val="0"/>
                <w:sz w:val="20"/>
                <w:szCs w:val="20"/>
              </w:rPr>
              <w:t>3机械制造与自动化</w:t>
            </w:r>
          </w:p>
        </w:tc>
        <w:tc>
          <w:tcPr>
            <w:tcW w:w="2693" w:type="dxa"/>
            <w:tcBorders>
              <w:top w:val="nil"/>
              <w:left w:val="nil"/>
              <w:bottom w:val="single" w:sz="4" w:space="0" w:color="auto"/>
              <w:right w:val="single" w:sz="4" w:space="0" w:color="auto"/>
            </w:tcBorders>
            <w:shd w:val="clear" w:color="auto" w:fill="auto"/>
            <w:noWrap/>
            <w:vAlign w:val="bottom"/>
            <w:hideMark/>
          </w:tcPr>
          <w:p w:rsidR="00551E1D" w:rsidRPr="00EF768D" w:rsidRDefault="00551E1D" w:rsidP="00551E1D">
            <w:pPr>
              <w:widowControl/>
              <w:jc w:val="center"/>
              <w:rPr>
                <w:rFonts w:ascii="宋体" w:hAnsi="宋体" w:cs="宋体"/>
                <w:color w:val="000000" w:themeColor="text1"/>
                <w:kern w:val="0"/>
                <w:sz w:val="24"/>
                <w:szCs w:val="24"/>
              </w:rPr>
            </w:pPr>
            <w:r w:rsidRPr="00EF768D">
              <w:rPr>
                <w:rFonts w:ascii="宋体" w:hAnsi="宋体" w:cs="宋体" w:hint="eastAsia"/>
                <w:color w:val="000000" w:themeColor="text1"/>
                <w:kern w:val="0"/>
                <w:sz w:val="24"/>
                <w:szCs w:val="24"/>
              </w:rPr>
              <w:t>5000</w:t>
            </w:r>
          </w:p>
        </w:tc>
      </w:tr>
      <w:tr w:rsidR="00551E1D" w:rsidRPr="00EF768D" w:rsidTr="00551E1D">
        <w:trPr>
          <w:trHeight w:val="285"/>
          <w:jc w:val="center"/>
        </w:trPr>
        <w:tc>
          <w:tcPr>
            <w:tcW w:w="3703" w:type="dxa"/>
            <w:tcBorders>
              <w:top w:val="nil"/>
              <w:left w:val="single" w:sz="4" w:space="0" w:color="auto"/>
              <w:bottom w:val="single" w:sz="4" w:space="0" w:color="auto"/>
              <w:right w:val="single" w:sz="4" w:space="0" w:color="auto"/>
            </w:tcBorders>
            <w:shd w:val="clear" w:color="auto" w:fill="auto"/>
            <w:vAlign w:val="center"/>
            <w:hideMark/>
          </w:tcPr>
          <w:p w:rsidR="00551E1D" w:rsidRPr="00EF768D" w:rsidRDefault="00551E1D" w:rsidP="00551E1D">
            <w:pPr>
              <w:widowControl/>
              <w:jc w:val="left"/>
              <w:rPr>
                <w:rFonts w:ascii="宋体" w:hAnsi="宋体" w:cs="宋体"/>
                <w:color w:val="000000" w:themeColor="text1"/>
                <w:kern w:val="0"/>
                <w:sz w:val="20"/>
                <w:szCs w:val="20"/>
              </w:rPr>
            </w:pPr>
            <w:r w:rsidRPr="00EF768D">
              <w:rPr>
                <w:rFonts w:ascii="宋体" w:hAnsi="宋体" w:cs="宋体" w:hint="eastAsia"/>
                <w:color w:val="000000" w:themeColor="text1"/>
                <w:kern w:val="0"/>
                <w:sz w:val="20"/>
                <w:szCs w:val="20"/>
              </w:rPr>
              <w:t>3数控技术</w:t>
            </w:r>
          </w:p>
        </w:tc>
        <w:tc>
          <w:tcPr>
            <w:tcW w:w="2693" w:type="dxa"/>
            <w:tcBorders>
              <w:top w:val="nil"/>
              <w:left w:val="nil"/>
              <w:bottom w:val="single" w:sz="4" w:space="0" w:color="auto"/>
              <w:right w:val="single" w:sz="4" w:space="0" w:color="auto"/>
            </w:tcBorders>
            <w:shd w:val="clear" w:color="auto" w:fill="auto"/>
            <w:noWrap/>
            <w:vAlign w:val="bottom"/>
            <w:hideMark/>
          </w:tcPr>
          <w:p w:rsidR="00551E1D" w:rsidRPr="00EF768D" w:rsidRDefault="00551E1D" w:rsidP="00551E1D">
            <w:pPr>
              <w:widowControl/>
              <w:jc w:val="center"/>
              <w:rPr>
                <w:rFonts w:ascii="宋体" w:hAnsi="宋体" w:cs="宋体"/>
                <w:color w:val="000000" w:themeColor="text1"/>
                <w:kern w:val="0"/>
                <w:sz w:val="24"/>
                <w:szCs w:val="24"/>
              </w:rPr>
            </w:pPr>
            <w:r w:rsidRPr="00EF768D">
              <w:rPr>
                <w:rFonts w:ascii="宋体" w:hAnsi="宋体" w:cs="宋体" w:hint="eastAsia"/>
                <w:color w:val="000000" w:themeColor="text1"/>
                <w:kern w:val="0"/>
                <w:sz w:val="24"/>
                <w:szCs w:val="24"/>
              </w:rPr>
              <w:t>5000</w:t>
            </w:r>
          </w:p>
        </w:tc>
      </w:tr>
      <w:tr w:rsidR="00551E1D" w:rsidRPr="00EF768D" w:rsidTr="00551E1D">
        <w:trPr>
          <w:trHeight w:val="285"/>
          <w:jc w:val="center"/>
        </w:trPr>
        <w:tc>
          <w:tcPr>
            <w:tcW w:w="3703" w:type="dxa"/>
            <w:tcBorders>
              <w:top w:val="nil"/>
              <w:left w:val="single" w:sz="4" w:space="0" w:color="auto"/>
              <w:bottom w:val="single" w:sz="4" w:space="0" w:color="auto"/>
              <w:right w:val="single" w:sz="4" w:space="0" w:color="auto"/>
            </w:tcBorders>
            <w:shd w:val="clear" w:color="auto" w:fill="auto"/>
            <w:vAlign w:val="center"/>
            <w:hideMark/>
          </w:tcPr>
          <w:p w:rsidR="00551E1D" w:rsidRPr="00EF768D" w:rsidRDefault="00551E1D" w:rsidP="00551E1D">
            <w:pPr>
              <w:widowControl/>
              <w:jc w:val="left"/>
              <w:rPr>
                <w:rFonts w:ascii="宋体" w:hAnsi="宋体" w:cs="宋体"/>
                <w:color w:val="000000" w:themeColor="text1"/>
                <w:kern w:val="0"/>
                <w:sz w:val="20"/>
                <w:szCs w:val="20"/>
              </w:rPr>
            </w:pPr>
            <w:r w:rsidRPr="00EF768D">
              <w:rPr>
                <w:rFonts w:ascii="宋体" w:hAnsi="宋体" w:cs="宋体" w:hint="eastAsia"/>
                <w:color w:val="000000" w:themeColor="text1"/>
                <w:kern w:val="0"/>
                <w:sz w:val="20"/>
                <w:szCs w:val="20"/>
              </w:rPr>
              <w:t>3无人机应用技术</w:t>
            </w:r>
          </w:p>
        </w:tc>
        <w:tc>
          <w:tcPr>
            <w:tcW w:w="2693" w:type="dxa"/>
            <w:tcBorders>
              <w:top w:val="nil"/>
              <w:left w:val="nil"/>
              <w:bottom w:val="single" w:sz="4" w:space="0" w:color="auto"/>
              <w:right w:val="single" w:sz="4" w:space="0" w:color="auto"/>
            </w:tcBorders>
            <w:shd w:val="clear" w:color="auto" w:fill="auto"/>
            <w:noWrap/>
            <w:vAlign w:val="bottom"/>
            <w:hideMark/>
          </w:tcPr>
          <w:p w:rsidR="00551E1D" w:rsidRPr="00EF768D" w:rsidRDefault="00551E1D" w:rsidP="00551E1D">
            <w:pPr>
              <w:widowControl/>
              <w:jc w:val="center"/>
              <w:rPr>
                <w:rFonts w:ascii="宋体" w:hAnsi="宋体" w:cs="宋体"/>
                <w:color w:val="000000" w:themeColor="text1"/>
                <w:kern w:val="0"/>
                <w:sz w:val="24"/>
                <w:szCs w:val="24"/>
              </w:rPr>
            </w:pPr>
            <w:r w:rsidRPr="00EF768D">
              <w:rPr>
                <w:rFonts w:ascii="宋体" w:hAnsi="宋体" w:cs="宋体" w:hint="eastAsia"/>
                <w:color w:val="000000" w:themeColor="text1"/>
                <w:kern w:val="0"/>
                <w:sz w:val="24"/>
                <w:szCs w:val="24"/>
              </w:rPr>
              <w:t>5000</w:t>
            </w:r>
          </w:p>
        </w:tc>
      </w:tr>
      <w:tr w:rsidR="00551E1D" w:rsidRPr="00EF768D" w:rsidTr="00551E1D">
        <w:trPr>
          <w:trHeight w:val="285"/>
          <w:jc w:val="center"/>
        </w:trPr>
        <w:tc>
          <w:tcPr>
            <w:tcW w:w="3703" w:type="dxa"/>
            <w:tcBorders>
              <w:top w:val="nil"/>
              <w:left w:val="single" w:sz="4" w:space="0" w:color="auto"/>
              <w:bottom w:val="single" w:sz="4" w:space="0" w:color="auto"/>
              <w:right w:val="single" w:sz="4" w:space="0" w:color="auto"/>
            </w:tcBorders>
            <w:shd w:val="clear" w:color="auto" w:fill="auto"/>
            <w:vAlign w:val="center"/>
            <w:hideMark/>
          </w:tcPr>
          <w:p w:rsidR="00551E1D" w:rsidRPr="00EF768D" w:rsidRDefault="00551E1D" w:rsidP="00551E1D">
            <w:pPr>
              <w:widowControl/>
              <w:jc w:val="left"/>
              <w:rPr>
                <w:rFonts w:ascii="宋体" w:hAnsi="宋体" w:cs="宋体"/>
                <w:color w:val="000000" w:themeColor="text1"/>
                <w:kern w:val="0"/>
                <w:sz w:val="20"/>
                <w:szCs w:val="20"/>
              </w:rPr>
            </w:pPr>
            <w:r w:rsidRPr="00EF768D">
              <w:rPr>
                <w:rFonts w:ascii="宋体" w:hAnsi="宋体" w:cs="宋体" w:hint="eastAsia"/>
                <w:color w:val="000000" w:themeColor="text1"/>
                <w:kern w:val="0"/>
                <w:sz w:val="20"/>
                <w:szCs w:val="20"/>
              </w:rPr>
              <w:t>3工业机器人技术</w:t>
            </w:r>
          </w:p>
        </w:tc>
        <w:tc>
          <w:tcPr>
            <w:tcW w:w="2693" w:type="dxa"/>
            <w:tcBorders>
              <w:top w:val="nil"/>
              <w:left w:val="nil"/>
              <w:bottom w:val="single" w:sz="4" w:space="0" w:color="auto"/>
              <w:right w:val="single" w:sz="4" w:space="0" w:color="auto"/>
            </w:tcBorders>
            <w:shd w:val="clear" w:color="auto" w:fill="auto"/>
            <w:noWrap/>
            <w:vAlign w:val="bottom"/>
            <w:hideMark/>
          </w:tcPr>
          <w:p w:rsidR="00551E1D" w:rsidRPr="00EF768D" w:rsidRDefault="00551E1D" w:rsidP="00551E1D">
            <w:pPr>
              <w:widowControl/>
              <w:jc w:val="center"/>
              <w:rPr>
                <w:rFonts w:ascii="宋体" w:hAnsi="宋体" w:cs="宋体"/>
                <w:color w:val="000000" w:themeColor="text1"/>
                <w:kern w:val="0"/>
                <w:sz w:val="24"/>
                <w:szCs w:val="24"/>
              </w:rPr>
            </w:pPr>
            <w:r w:rsidRPr="00EF768D">
              <w:rPr>
                <w:rFonts w:ascii="宋体" w:hAnsi="宋体" w:cs="宋体" w:hint="eastAsia"/>
                <w:color w:val="000000" w:themeColor="text1"/>
                <w:kern w:val="0"/>
                <w:sz w:val="24"/>
                <w:szCs w:val="24"/>
              </w:rPr>
              <w:t>5000</w:t>
            </w:r>
          </w:p>
        </w:tc>
      </w:tr>
      <w:tr w:rsidR="00551E1D" w:rsidRPr="00EF768D" w:rsidTr="00551E1D">
        <w:trPr>
          <w:trHeight w:val="285"/>
          <w:jc w:val="center"/>
        </w:trPr>
        <w:tc>
          <w:tcPr>
            <w:tcW w:w="3703" w:type="dxa"/>
            <w:tcBorders>
              <w:top w:val="nil"/>
              <w:left w:val="single" w:sz="4" w:space="0" w:color="auto"/>
              <w:bottom w:val="single" w:sz="4" w:space="0" w:color="auto"/>
              <w:right w:val="single" w:sz="4" w:space="0" w:color="auto"/>
            </w:tcBorders>
            <w:shd w:val="clear" w:color="auto" w:fill="auto"/>
            <w:vAlign w:val="center"/>
            <w:hideMark/>
          </w:tcPr>
          <w:p w:rsidR="00551E1D" w:rsidRPr="00EF768D" w:rsidRDefault="00551E1D" w:rsidP="00551E1D">
            <w:pPr>
              <w:widowControl/>
              <w:jc w:val="left"/>
              <w:rPr>
                <w:rFonts w:ascii="宋体" w:hAnsi="宋体" w:cs="宋体"/>
                <w:color w:val="000000" w:themeColor="text1"/>
                <w:kern w:val="0"/>
                <w:sz w:val="20"/>
                <w:szCs w:val="20"/>
              </w:rPr>
            </w:pPr>
            <w:r w:rsidRPr="00EF768D">
              <w:rPr>
                <w:rFonts w:ascii="宋体" w:hAnsi="宋体" w:cs="宋体" w:hint="eastAsia"/>
                <w:color w:val="000000" w:themeColor="text1"/>
                <w:kern w:val="0"/>
                <w:sz w:val="20"/>
                <w:szCs w:val="20"/>
              </w:rPr>
              <w:t>3精密机械技术</w:t>
            </w:r>
          </w:p>
        </w:tc>
        <w:tc>
          <w:tcPr>
            <w:tcW w:w="2693" w:type="dxa"/>
            <w:tcBorders>
              <w:top w:val="nil"/>
              <w:left w:val="nil"/>
              <w:bottom w:val="single" w:sz="4" w:space="0" w:color="auto"/>
              <w:right w:val="single" w:sz="4" w:space="0" w:color="auto"/>
            </w:tcBorders>
            <w:shd w:val="clear" w:color="auto" w:fill="auto"/>
            <w:noWrap/>
            <w:vAlign w:val="bottom"/>
            <w:hideMark/>
          </w:tcPr>
          <w:p w:rsidR="00551E1D" w:rsidRPr="00EF768D" w:rsidRDefault="00551E1D" w:rsidP="00551E1D">
            <w:pPr>
              <w:widowControl/>
              <w:jc w:val="center"/>
              <w:rPr>
                <w:rFonts w:ascii="宋体" w:hAnsi="宋体" w:cs="宋体"/>
                <w:color w:val="000000" w:themeColor="text1"/>
                <w:kern w:val="0"/>
                <w:sz w:val="24"/>
                <w:szCs w:val="24"/>
              </w:rPr>
            </w:pPr>
            <w:r w:rsidRPr="00EF768D">
              <w:rPr>
                <w:rFonts w:ascii="宋体" w:hAnsi="宋体" w:cs="宋体" w:hint="eastAsia"/>
                <w:color w:val="000000" w:themeColor="text1"/>
                <w:kern w:val="0"/>
                <w:sz w:val="24"/>
                <w:szCs w:val="24"/>
              </w:rPr>
              <w:t>5000</w:t>
            </w:r>
          </w:p>
        </w:tc>
      </w:tr>
      <w:tr w:rsidR="00551E1D" w:rsidRPr="00EF768D" w:rsidTr="00551E1D">
        <w:trPr>
          <w:trHeight w:val="285"/>
          <w:jc w:val="center"/>
        </w:trPr>
        <w:tc>
          <w:tcPr>
            <w:tcW w:w="3703" w:type="dxa"/>
            <w:tcBorders>
              <w:top w:val="nil"/>
              <w:left w:val="single" w:sz="4" w:space="0" w:color="auto"/>
              <w:bottom w:val="single" w:sz="4" w:space="0" w:color="auto"/>
              <w:right w:val="single" w:sz="4" w:space="0" w:color="auto"/>
            </w:tcBorders>
            <w:shd w:val="clear" w:color="auto" w:fill="auto"/>
            <w:noWrap/>
            <w:vAlign w:val="center"/>
            <w:hideMark/>
          </w:tcPr>
          <w:p w:rsidR="00551E1D" w:rsidRPr="00EF768D" w:rsidRDefault="00551E1D" w:rsidP="00551E1D">
            <w:pPr>
              <w:widowControl/>
              <w:jc w:val="left"/>
              <w:rPr>
                <w:rFonts w:ascii="宋体" w:hAnsi="宋体" w:cs="宋体"/>
                <w:color w:val="000000" w:themeColor="text1"/>
                <w:kern w:val="0"/>
                <w:sz w:val="20"/>
                <w:szCs w:val="20"/>
              </w:rPr>
            </w:pPr>
            <w:r w:rsidRPr="00EF768D">
              <w:rPr>
                <w:rFonts w:ascii="宋体" w:hAnsi="宋体" w:cs="宋体" w:hint="eastAsia"/>
                <w:color w:val="000000" w:themeColor="text1"/>
                <w:kern w:val="0"/>
                <w:sz w:val="20"/>
                <w:szCs w:val="20"/>
              </w:rPr>
              <w:t>4汽车车身维修技术</w:t>
            </w:r>
          </w:p>
        </w:tc>
        <w:tc>
          <w:tcPr>
            <w:tcW w:w="2693" w:type="dxa"/>
            <w:tcBorders>
              <w:top w:val="nil"/>
              <w:left w:val="nil"/>
              <w:bottom w:val="single" w:sz="4" w:space="0" w:color="auto"/>
              <w:right w:val="single" w:sz="4" w:space="0" w:color="auto"/>
            </w:tcBorders>
            <w:shd w:val="clear" w:color="auto" w:fill="auto"/>
            <w:noWrap/>
            <w:vAlign w:val="bottom"/>
            <w:hideMark/>
          </w:tcPr>
          <w:p w:rsidR="00551E1D" w:rsidRPr="00EF768D" w:rsidRDefault="00551E1D" w:rsidP="00551E1D">
            <w:pPr>
              <w:widowControl/>
              <w:jc w:val="center"/>
              <w:rPr>
                <w:rFonts w:ascii="宋体" w:hAnsi="宋体" w:cs="宋体"/>
                <w:color w:val="000000" w:themeColor="text1"/>
                <w:kern w:val="0"/>
                <w:sz w:val="24"/>
                <w:szCs w:val="24"/>
              </w:rPr>
            </w:pPr>
            <w:r w:rsidRPr="00EF768D">
              <w:rPr>
                <w:rFonts w:ascii="宋体" w:hAnsi="宋体" w:cs="宋体" w:hint="eastAsia"/>
                <w:color w:val="000000" w:themeColor="text1"/>
                <w:kern w:val="0"/>
                <w:sz w:val="24"/>
                <w:szCs w:val="24"/>
              </w:rPr>
              <w:t>5000</w:t>
            </w:r>
          </w:p>
        </w:tc>
      </w:tr>
      <w:tr w:rsidR="00551E1D" w:rsidRPr="00EF768D" w:rsidTr="00551E1D">
        <w:trPr>
          <w:trHeight w:val="285"/>
          <w:jc w:val="center"/>
        </w:trPr>
        <w:tc>
          <w:tcPr>
            <w:tcW w:w="3703" w:type="dxa"/>
            <w:tcBorders>
              <w:top w:val="nil"/>
              <w:left w:val="single" w:sz="4" w:space="0" w:color="auto"/>
              <w:bottom w:val="single" w:sz="4" w:space="0" w:color="auto"/>
              <w:right w:val="single" w:sz="4" w:space="0" w:color="auto"/>
            </w:tcBorders>
            <w:shd w:val="clear" w:color="auto" w:fill="auto"/>
            <w:vAlign w:val="center"/>
            <w:hideMark/>
          </w:tcPr>
          <w:p w:rsidR="00551E1D" w:rsidRPr="00EF768D" w:rsidRDefault="00551E1D" w:rsidP="00551E1D">
            <w:pPr>
              <w:widowControl/>
              <w:jc w:val="left"/>
              <w:rPr>
                <w:rFonts w:ascii="宋体" w:hAnsi="宋体" w:cs="宋体"/>
                <w:color w:val="000000" w:themeColor="text1"/>
                <w:kern w:val="0"/>
                <w:sz w:val="20"/>
                <w:szCs w:val="20"/>
              </w:rPr>
            </w:pPr>
            <w:r w:rsidRPr="00EF768D">
              <w:rPr>
                <w:rFonts w:ascii="宋体" w:hAnsi="宋体" w:cs="宋体" w:hint="eastAsia"/>
                <w:color w:val="000000" w:themeColor="text1"/>
                <w:kern w:val="0"/>
                <w:sz w:val="20"/>
                <w:szCs w:val="20"/>
              </w:rPr>
              <w:t>4汽车电子技术</w:t>
            </w:r>
          </w:p>
        </w:tc>
        <w:tc>
          <w:tcPr>
            <w:tcW w:w="2693" w:type="dxa"/>
            <w:tcBorders>
              <w:top w:val="nil"/>
              <w:left w:val="nil"/>
              <w:bottom w:val="single" w:sz="4" w:space="0" w:color="auto"/>
              <w:right w:val="single" w:sz="4" w:space="0" w:color="auto"/>
            </w:tcBorders>
            <w:shd w:val="clear" w:color="auto" w:fill="auto"/>
            <w:noWrap/>
            <w:vAlign w:val="bottom"/>
            <w:hideMark/>
          </w:tcPr>
          <w:p w:rsidR="00551E1D" w:rsidRPr="00EF768D" w:rsidRDefault="00551E1D" w:rsidP="00551E1D">
            <w:pPr>
              <w:widowControl/>
              <w:jc w:val="center"/>
              <w:rPr>
                <w:rFonts w:ascii="宋体" w:hAnsi="宋体" w:cs="宋体"/>
                <w:color w:val="000000" w:themeColor="text1"/>
                <w:kern w:val="0"/>
                <w:sz w:val="24"/>
                <w:szCs w:val="24"/>
              </w:rPr>
            </w:pPr>
            <w:r w:rsidRPr="00EF768D">
              <w:rPr>
                <w:rFonts w:ascii="宋体" w:hAnsi="宋体" w:cs="宋体" w:hint="eastAsia"/>
                <w:color w:val="000000" w:themeColor="text1"/>
                <w:kern w:val="0"/>
                <w:sz w:val="24"/>
                <w:szCs w:val="24"/>
              </w:rPr>
              <w:t>5000</w:t>
            </w:r>
          </w:p>
        </w:tc>
      </w:tr>
      <w:tr w:rsidR="00551E1D" w:rsidRPr="00EF768D" w:rsidTr="00551E1D">
        <w:trPr>
          <w:trHeight w:val="285"/>
          <w:jc w:val="center"/>
        </w:trPr>
        <w:tc>
          <w:tcPr>
            <w:tcW w:w="3703" w:type="dxa"/>
            <w:tcBorders>
              <w:top w:val="nil"/>
              <w:left w:val="single" w:sz="4" w:space="0" w:color="auto"/>
              <w:bottom w:val="single" w:sz="4" w:space="0" w:color="auto"/>
              <w:right w:val="single" w:sz="4" w:space="0" w:color="auto"/>
            </w:tcBorders>
            <w:shd w:val="clear" w:color="auto" w:fill="auto"/>
            <w:vAlign w:val="center"/>
            <w:hideMark/>
          </w:tcPr>
          <w:p w:rsidR="00551E1D" w:rsidRPr="00EF768D" w:rsidRDefault="00551E1D" w:rsidP="00551E1D">
            <w:pPr>
              <w:widowControl/>
              <w:jc w:val="left"/>
              <w:rPr>
                <w:rFonts w:ascii="宋体" w:hAnsi="宋体" w:cs="宋体"/>
                <w:color w:val="000000" w:themeColor="text1"/>
                <w:kern w:val="0"/>
                <w:sz w:val="20"/>
                <w:szCs w:val="20"/>
              </w:rPr>
            </w:pPr>
            <w:r w:rsidRPr="00EF768D">
              <w:rPr>
                <w:rFonts w:ascii="宋体" w:hAnsi="宋体" w:cs="宋体" w:hint="eastAsia"/>
                <w:color w:val="000000" w:themeColor="text1"/>
                <w:kern w:val="0"/>
                <w:sz w:val="20"/>
                <w:szCs w:val="20"/>
              </w:rPr>
              <w:t>4汽车检测与维修技术</w:t>
            </w:r>
          </w:p>
        </w:tc>
        <w:tc>
          <w:tcPr>
            <w:tcW w:w="2693" w:type="dxa"/>
            <w:tcBorders>
              <w:top w:val="nil"/>
              <w:left w:val="nil"/>
              <w:bottom w:val="single" w:sz="4" w:space="0" w:color="auto"/>
              <w:right w:val="single" w:sz="4" w:space="0" w:color="auto"/>
            </w:tcBorders>
            <w:shd w:val="clear" w:color="auto" w:fill="auto"/>
            <w:noWrap/>
            <w:vAlign w:val="bottom"/>
            <w:hideMark/>
          </w:tcPr>
          <w:p w:rsidR="00551E1D" w:rsidRPr="00EF768D" w:rsidRDefault="00551E1D" w:rsidP="00551E1D">
            <w:pPr>
              <w:widowControl/>
              <w:jc w:val="center"/>
              <w:rPr>
                <w:rFonts w:ascii="宋体" w:hAnsi="宋体" w:cs="宋体"/>
                <w:color w:val="000000" w:themeColor="text1"/>
                <w:kern w:val="0"/>
                <w:sz w:val="24"/>
                <w:szCs w:val="24"/>
              </w:rPr>
            </w:pPr>
            <w:r w:rsidRPr="00EF768D">
              <w:rPr>
                <w:rFonts w:ascii="宋体" w:hAnsi="宋体" w:cs="宋体" w:hint="eastAsia"/>
                <w:color w:val="000000" w:themeColor="text1"/>
                <w:kern w:val="0"/>
                <w:sz w:val="24"/>
                <w:szCs w:val="24"/>
              </w:rPr>
              <w:t>5000</w:t>
            </w:r>
          </w:p>
        </w:tc>
      </w:tr>
      <w:tr w:rsidR="00551E1D" w:rsidRPr="00EF768D" w:rsidTr="00551E1D">
        <w:trPr>
          <w:trHeight w:val="285"/>
          <w:jc w:val="center"/>
        </w:trPr>
        <w:tc>
          <w:tcPr>
            <w:tcW w:w="3703" w:type="dxa"/>
            <w:tcBorders>
              <w:top w:val="nil"/>
              <w:left w:val="single" w:sz="4" w:space="0" w:color="auto"/>
              <w:bottom w:val="single" w:sz="4" w:space="0" w:color="auto"/>
              <w:right w:val="single" w:sz="4" w:space="0" w:color="auto"/>
            </w:tcBorders>
            <w:shd w:val="clear" w:color="auto" w:fill="auto"/>
            <w:noWrap/>
            <w:vAlign w:val="center"/>
            <w:hideMark/>
          </w:tcPr>
          <w:p w:rsidR="00551E1D" w:rsidRPr="00EF768D" w:rsidRDefault="00551E1D" w:rsidP="00551E1D">
            <w:pPr>
              <w:widowControl/>
              <w:jc w:val="left"/>
              <w:rPr>
                <w:rFonts w:ascii="宋体" w:hAnsi="宋体" w:cs="宋体"/>
                <w:color w:val="000000" w:themeColor="text1"/>
                <w:kern w:val="0"/>
                <w:sz w:val="20"/>
                <w:szCs w:val="20"/>
              </w:rPr>
            </w:pPr>
            <w:r w:rsidRPr="00EF768D">
              <w:rPr>
                <w:rFonts w:ascii="宋体" w:hAnsi="宋体" w:cs="宋体" w:hint="eastAsia"/>
                <w:color w:val="000000" w:themeColor="text1"/>
                <w:kern w:val="0"/>
                <w:sz w:val="20"/>
                <w:szCs w:val="20"/>
              </w:rPr>
              <w:t>4汽车营销与服务</w:t>
            </w:r>
          </w:p>
        </w:tc>
        <w:tc>
          <w:tcPr>
            <w:tcW w:w="2693" w:type="dxa"/>
            <w:tcBorders>
              <w:top w:val="nil"/>
              <w:left w:val="nil"/>
              <w:bottom w:val="single" w:sz="4" w:space="0" w:color="auto"/>
              <w:right w:val="single" w:sz="4" w:space="0" w:color="auto"/>
            </w:tcBorders>
            <w:shd w:val="clear" w:color="auto" w:fill="auto"/>
            <w:noWrap/>
            <w:vAlign w:val="bottom"/>
            <w:hideMark/>
          </w:tcPr>
          <w:p w:rsidR="00551E1D" w:rsidRPr="00EF768D" w:rsidRDefault="00551E1D" w:rsidP="00551E1D">
            <w:pPr>
              <w:widowControl/>
              <w:jc w:val="center"/>
              <w:rPr>
                <w:rFonts w:ascii="宋体" w:hAnsi="宋体" w:cs="宋体"/>
                <w:color w:val="000000" w:themeColor="text1"/>
                <w:kern w:val="0"/>
                <w:sz w:val="24"/>
                <w:szCs w:val="24"/>
              </w:rPr>
            </w:pPr>
            <w:r w:rsidRPr="00EF768D">
              <w:rPr>
                <w:rFonts w:ascii="宋体" w:hAnsi="宋体" w:cs="宋体" w:hint="eastAsia"/>
                <w:color w:val="000000" w:themeColor="text1"/>
                <w:kern w:val="0"/>
                <w:sz w:val="24"/>
                <w:szCs w:val="24"/>
              </w:rPr>
              <w:t>5000</w:t>
            </w:r>
          </w:p>
        </w:tc>
      </w:tr>
      <w:tr w:rsidR="00551E1D" w:rsidRPr="00EF768D" w:rsidTr="00551E1D">
        <w:trPr>
          <w:trHeight w:val="285"/>
          <w:jc w:val="center"/>
        </w:trPr>
        <w:tc>
          <w:tcPr>
            <w:tcW w:w="3703" w:type="dxa"/>
            <w:tcBorders>
              <w:top w:val="nil"/>
              <w:left w:val="single" w:sz="4" w:space="0" w:color="auto"/>
              <w:bottom w:val="single" w:sz="4" w:space="0" w:color="auto"/>
              <w:right w:val="single" w:sz="4" w:space="0" w:color="auto"/>
            </w:tcBorders>
            <w:shd w:val="clear" w:color="auto" w:fill="auto"/>
            <w:noWrap/>
            <w:vAlign w:val="center"/>
            <w:hideMark/>
          </w:tcPr>
          <w:p w:rsidR="00551E1D" w:rsidRPr="00EF768D" w:rsidRDefault="00551E1D" w:rsidP="00551E1D">
            <w:pPr>
              <w:widowControl/>
              <w:jc w:val="left"/>
              <w:rPr>
                <w:rFonts w:ascii="宋体" w:hAnsi="宋体" w:cs="宋体"/>
                <w:color w:val="000000" w:themeColor="text1"/>
                <w:kern w:val="0"/>
                <w:sz w:val="20"/>
                <w:szCs w:val="20"/>
              </w:rPr>
            </w:pPr>
            <w:r w:rsidRPr="00EF768D">
              <w:rPr>
                <w:rFonts w:ascii="宋体" w:hAnsi="宋体" w:cs="宋体" w:hint="eastAsia"/>
                <w:color w:val="000000" w:themeColor="text1"/>
                <w:kern w:val="0"/>
                <w:sz w:val="20"/>
                <w:szCs w:val="20"/>
              </w:rPr>
              <w:t>4新能源汽车技术</w:t>
            </w:r>
          </w:p>
        </w:tc>
        <w:tc>
          <w:tcPr>
            <w:tcW w:w="2693" w:type="dxa"/>
            <w:tcBorders>
              <w:top w:val="nil"/>
              <w:left w:val="nil"/>
              <w:bottom w:val="single" w:sz="4" w:space="0" w:color="auto"/>
              <w:right w:val="single" w:sz="4" w:space="0" w:color="auto"/>
            </w:tcBorders>
            <w:shd w:val="clear" w:color="auto" w:fill="auto"/>
            <w:noWrap/>
            <w:vAlign w:val="bottom"/>
            <w:hideMark/>
          </w:tcPr>
          <w:p w:rsidR="00551E1D" w:rsidRPr="00EF768D" w:rsidRDefault="00551E1D" w:rsidP="00551E1D">
            <w:pPr>
              <w:widowControl/>
              <w:jc w:val="center"/>
              <w:rPr>
                <w:rFonts w:ascii="宋体" w:hAnsi="宋体" w:cs="宋体"/>
                <w:color w:val="000000" w:themeColor="text1"/>
                <w:kern w:val="0"/>
                <w:sz w:val="24"/>
                <w:szCs w:val="24"/>
              </w:rPr>
            </w:pPr>
            <w:r w:rsidRPr="00EF768D">
              <w:rPr>
                <w:rFonts w:ascii="宋体" w:hAnsi="宋体" w:cs="宋体" w:hint="eastAsia"/>
                <w:color w:val="000000" w:themeColor="text1"/>
                <w:kern w:val="0"/>
                <w:sz w:val="24"/>
                <w:szCs w:val="24"/>
              </w:rPr>
              <w:t>5000</w:t>
            </w:r>
          </w:p>
        </w:tc>
      </w:tr>
      <w:tr w:rsidR="00551E1D" w:rsidRPr="00EF768D" w:rsidTr="00551E1D">
        <w:trPr>
          <w:trHeight w:val="285"/>
          <w:jc w:val="center"/>
        </w:trPr>
        <w:tc>
          <w:tcPr>
            <w:tcW w:w="3703" w:type="dxa"/>
            <w:tcBorders>
              <w:top w:val="nil"/>
              <w:left w:val="single" w:sz="4" w:space="0" w:color="auto"/>
              <w:bottom w:val="single" w:sz="4" w:space="0" w:color="auto"/>
              <w:right w:val="single" w:sz="4" w:space="0" w:color="auto"/>
            </w:tcBorders>
            <w:shd w:val="clear" w:color="auto" w:fill="auto"/>
            <w:noWrap/>
            <w:vAlign w:val="center"/>
            <w:hideMark/>
          </w:tcPr>
          <w:p w:rsidR="00551E1D" w:rsidRPr="00EF768D" w:rsidRDefault="00551E1D" w:rsidP="00551E1D">
            <w:pPr>
              <w:widowControl/>
              <w:jc w:val="left"/>
              <w:rPr>
                <w:rFonts w:ascii="宋体" w:hAnsi="宋体" w:cs="宋体"/>
                <w:color w:val="000000" w:themeColor="text1"/>
                <w:kern w:val="0"/>
                <w:sz w:val="20"/>
                <w:szCs w:val="20"/>
              </w:rPr>
            </w:pPr>
            <w:r w:rsidRPr="00EF768D">
              <w:rPr>
                <w:rFonts w:ascii="宋体" w:hAnsi="宋体" w:cs="宋体" w:hint="eastAsia"/>
                <w:color w:val="000000" w:themeColor="text1"/>
                <w:kern w:val="0"/>
                <w:sz w:val="20"/>
                <w:szCs w:val="20"/>
              </w:rPr>
              <w:t>5动漫制作技术</w:t>
            </w:r>
          </w:p>
        </w:tc>
        <w:tc>
          <w:tcPr>
            <w:tcW w:w="2693" w:type="dxa"/>
            <w:tcBorders>
              <w:top w:val="nil"/>
              <w:left w:val="nil"/>
              <w:bottom w:val="single" w:sz="4" w:space="0" w:color="auto"/>
              <w:right w:val="single" w:sz="4" w:space="0" w:color="auto"/>
            </w:tcBorders>
            <w:shd w:val="clear" w:color="auto" w:fill="auto"/>
            <w:noWrap/>
            <w:vAlign w:val="bottom"/>
            <w:hideMark/>
          </w:tcPr>
          <w:p w:rsidR="00551E1D" w:rsidRPr="00EF768D" w:rsidRDefault="00551E1D" w:rsidP="00551E1D">
            <w:pPr>
              <w:widowControl/>
              <w:jc w:val="center"/>
              <w:rPr>
                <w:rFonts w:ascii="宋体" w:hAnsi="宋体" w:cs="宋体"/>
                <w:color w:val="000000" w:themeColor="text1"/>
                <w:kern w:val="0"/>
                <w:sz w:val="24"/>
                <w:szCs w:val="24"/>
              </w:rPr>
            </w:pPr>
            <w:r w:rsidRPr="00EF768D">
              <w:rPr>
                <w:rFonts w:ascii="宋体" w:hAnsi="宋体" w:cs="宋体" w:hint="eastAsia"/>
                <w:color w:val="000000" w:themeColor="text1"/>
                <w:kern w:val="0"/>
                <w:sz w:val="24"/>
                <w:szCs w:val="24"/>
              </w:rPr>
              <w:t>5000</w:t>
            </w:r>
          </w:p>
        </w:tc>
      </w:tr>
      <w:tr w:rsidR="00551E1D" w:rsidRPr="00EF768D" w:rsidTr="00551E1D">
        <w:trPr>
          <w:trHeight w:val="285"/>
          <w:jc w:val="center"/>
        </w:trPr>
        <w:tc>
          <w:tcPr>
            <w:tcW w:w="3703" w:type="dxa"/>
            <w:tcBorders>
              <w:top w:val="nil"/>
              <w:left w:val="single" w:sz="4" w:space="0" w:color="auto"/>
              <w:bottom w:val="single" w:sz="4" w:space="0" w:color="auto"/>
              <w:right w:val="single" w:sz="4" w:space="0" w:color="auto"/>
            </w:tcBorders>
            <w:shd w:val="clear" w:color="auto" w:fill="auto"/>
            <w:vAlign w:val="center"/>
            <w:hideMark/>
          </w:tcPr>
          <w:p w:rsidR="00551E1D" w:rsidRPr="00EF768D" w:rsidRDefault="00551E1D" w:rsidP="00551E1D">
            <w:pPr>
              <w:widowControl/>
              <w:jc w:val="left"/>
              <w:rPr>
                <w:rFonts w:ascii="宋体" w:hAnsi="宋体" w:cs="宋体"/>
                <w:color w:val="000000" w:themeColor="text1"/>
                <w:kern w:val="0"/>
                <w:sz w:val="20"/>
                <w:szCs w:val="20"/>
              </w:rPr>
            </w:pPr>
            <w:r w:rsidRPr="00EF768D">
              <w:rPr>
                <w:rFonts w:ascii="宋体" w:hAnsi="宋体" w:cs="宋体" w:hint="eastAsia"/>
                <w:color w:val="000000" w:themeColor="text1"/>
                <w:kern w:val="0"/>
                <w:sz w:val="20"/>
                <w:szCs w:val="20"/>
              </w:rPr>
              <w:t>5计算机网络技术</w:t>
            </w:r>
          </w:p>
        </w:tc>
        <w:tc>
          <w:tcPr>
            <w:tcW w:w="2693" w:type="dxa"/>
            <w:tcBorders>
              <w:top w:val="nil"/>
              <w:left w:val="nil"/>
              <w:bottom w:val="single" w:sz="4" w:space="0" w:color="auto"/>
              <w:right w:val="single" w:sz="4" w:space="0" w:color="auto"/>
            </w:tcBorders>
            <w:shd w:val="clear" w:color="auto" w:fill="auto"/>
            <w:noWrap/>
            <w:vAlign w:val="bottom"/>
            <w:hideMark/>
          </w:tcPr>
          <w:p w:rsidR="00551E1D" w:rsidRPr="00EF768D" w:rsidRDefault="00551E1D" w:rsidP="00551E1D">
            <w:pPr>
              <w:widowControl/>
              <w:jc w:val="center"/>
              <w:rPr>
                <w:rFonts w:ascii="宋体" w:hAnsi="宋体" w:cs="宋体"/>
                <w:color w:val="000000" w:themeColor="text1"/>
                <w:kern w:val="0"/>
                <w:sz w:val="24"/>
                <w:szCs w:val="24"/>
              </w:rPr>
            </w:pPr>
            <w:r w:rsidRPr="00EF768D">
              <w:rPr>
                <w:rFonts w:ascii="宋体" w:hAnsi="宋体" w:cs="宋体" w:hint="eastAsia"/>
                <w:color w:val="000000" w:themeColor="text1"/>
                <w:kern w:val="0"/>
                <w:sz w:val="24"/>
                <w:szCs w:val="24"/>
              </w:rPr>
              <w:t>5000</w:t>
            </w:r>
          </w:p>
        </w:tc>
      </w:tr>
      <w:tr w:rsidR="00551E1D" w:rsidRPr="00EF768D" w:rsidTr="00551E1D">
        <w:trPr>
          <w:trHeight w:val="285"/>
          <w:jc w:val="center"/>
        </w:trPr>
        <w:tc>
          <w:tcPr>
            <w:tcW w:w="3703" w:type="dxa"/>
            <w:tcBorders>
              <w:top w:val="nil"/>
              <w:left w:val="single" w:sz="4" w:space="0" w:color="auto"/>
              <w:bottom w:val="single" w:sz="4" w:space="0" w:color="auto"/>
              <w:right w:val="single" w:sz="4" w:space="0" w:color="auto"/>
            </w:tcBorders>
            <w:shd w:val="clear" w:color="auto" w:fill="auto"/>
            <w:vAlign w:val="center"/>
            <w:hideMark/>
          </w:tcPr>
          <w:p w:rsidR="00551E1D" w:rsidRPr="00EF768D" w:rsidRDefault="00551E1D" w:rsidP="00551E1D">
            <w:pPr>
              <w:widowControl/>
              <w:jc w:val="left"/>
              <w:rPr>
                <w:rFonts w:ascii="宋体" w:hAnsi="宋体" w:cs="宋体"/>
                <w:color w:val="000000" w:themeColor="text1"/>
                <w:kern w:val="0"/>
                <w:sz w:val="20"/>
                <w:szCs w:val="20"/>
              </w:rPr>
            </w:pPr>
            <w:r w:rsidRPr="00EF768D">
              <w:rPr>
                <w:rFonts w:ascii="宋体" w:hAnsi="宋体" w:cs="宋体" w:hint="eastAsia"/>
                <w:color w:val="000000" w:themeColor="text1"/>
                <w:kern w:val="0"/>
                <w:sz w:val="20"/>
                <w:szCs w:val="20"/>
              </w:rPr>
              <w:t>5计算机应用技术</w:t>
            </w:r>
          </w:p>
        </w:tc>
        <w:tc>
          <w:tcPr>
            <w:tcW w:w="2693" w:type="dxa"/>
            <w:tcBorders>
              <w:top w:val="nil"/>
              <w:left w:val="nil"/>
              <w:bottom w:val="single" w:sz="4" w:space="0" w:color="auto"/>
              <w:right w:val="single" w:sz="4" w:space="0" w:color="auto"/>
            </w:tcBorders>
            <w:shd w:val="clear" w:color="auto" w:fill="auto"/>
            <w:noWrap/>
            <w:vAlign w:val="bottom"/>
            <w:hideMark/>
          </w:tcPr>
          <w:p w:rsidR="00551E1D" w:rsidRPr="00EF768D" w:rsidRDefault="00551E1D" w:rsidP="00551E1D">
            <w:pPr>
              <w:widowControl/>
              <w:jc w:val="center"/>
              <w:rPr>
                <w:rFonts w:ascii="宋体" w:hAnsi="宋体" w:cs="宋体"/>
                <w:color w:val="000000" w:themeColor="text1"/>
                <w:kern w:val="0"/>
                <w:sz w:val="24"/>
                <w:szCs w:val="24"/>
              </w:rPr>
            </w:pPr>
            <w:r w:rsidRPr="00EF768D">
              <w:rPr>
                <w:rFonts w:ascii="宋体" w:hAnsi="宋体" w:cs="宋体" w:hint="eastAsia"/>
                <w:color w:val="000000" w:themeColor="text1"/>
                <w:kern w:val="0"/>
                <w:sz w:val="24"/>
                <w:szCs w:val="24"/>
              </w:rPr>
              <w:t>5000</w:t>
            </w:r>
          </w:p>
        </w:tc>
      </w:tr>
      <w:tr w:rsidR="00551E1D" w:rsidRPr="00EF768D" w:rsidTr="00551E1D">
        <w:trPr>
          <w:trHeight w:val="285"/>
          <w:jc w:val="center"/>
        </w:trPr>
        <w:tc>
          <w:tcPr>
            <w:tcW w:w="3703" w:type="dxa"/>
            <w:tcBorders>
              <w:top w:val="nil"/>
              <w:left w:val="single" w:sz="4" w:space="0" w:color="auto"/>
              <w:bottom w:val="single" w:sz="4" w:space="0" w:color="auto"/>
              <w:right w:val="single" w:sz="4" w:space="0" w:color="auto"/>
            </w:tcBorders>
            <w:shd w:val="clear" w:color="auto" w:fill="auto"/>
            <w:vAlign w:val="center"/>
            <w:hideMark/>
          </w:tcPr>
          <w:p w:rsidR="00551E1D" w:rsidRPr="00EF768D" w:rsidRDefault="00551E1D" w:rsidP="00551E1D">
            <w:pPr>
              <w:widowControl/>
              <w:jc w:val="left"/>
              <w:rPr>
                <w:rFonts w:ascii="宋体" w:hAnsi="宋体" w:cs="宋体"/>
                <w:color w:val="000000" w:themeColor="text1"/>
                <w:kern w:val="0"/>
                <w:sz w:val="20"/>
                <w:szCs w:val="20"/>
              </w:rPr>
            </w:pPr>
            <w:r w:rsidRPr="00EF768D">
              <w:rPr>
                <w:rFonts w:ascii="宋体" w:hAnsi="宋体" w:cs="宋体" w:hint="eastAsia"/>
                <w:color w:val="000000" w:themeColor="text1"/>
                <w:kern w:val="0"/>
                <w:sz w:val="20"/>
                <w:szCs w:val="20"/>
              </w:rPr>
              <w:t>5软件技术</w:t>
            </w:r>
          </w:p>
        </w:tc>
        <w:tc>
          <w:tcPr>
            <w:tcW w:w="2693" w:type="dxa"/>
            <w:tcBorders>
              <w:top w:val="nil"/>
              <w:left w:val="nil"/>
              <w:bottom w:val="single" w:sz="4" w:space="0" w:color="auto"/>
              <w:right w:val="single" w:sz="4" w:space="0" w:color="auto"/>
            </w:tcBorders>
            <w:shd w:val="clear" w:color="auto" w:fill="auto"/>
            <w:noWrap/>
            <w:vAlign w:val="bottom"/>
            <w:hideMark/>
          </w:tcPr>
          <w:p w:rsidR="00551E1D" w:rsidRPr="00EF768D" w:rsidRDefault="00551E1D" w:rsidP="00551E1D">
            <w:pPr>
              <w:widowControl/>
              <w:jc w:val="center"/>
              <w:rPr>
                <w:rFonts w:ascii="宋体" w:hAnsi="宋体" w:cs="宋体"/>
                <w:color w:val="000000" w:themeColor="text1"/>
                <w:kern w:val="0"/>
                <w:sz w:val="24"/>
                <w:szCs w:val="24"/>
              </w:rPr>
            </w:pPr>
            <w:r w:rsidRPr="00EF768D">
              <w:rPr>
                <w:rFonts w:ascii="宋体" w:hAnsi="宋体" w:cs="宋体" w:hint="eastAsia"/>
                <w:color w:val="000000" w:themeColor="text1"/>
                <w:kern w:val="0"/>
                <w:sz w:val="24"/>
                <w:szCs w:val="24"/>
              </w:rPr>
              <w:t>5000</w:t>
            </w:r>
          </w:p>
        </w:tc>
      </w:tr>
      <w:tr w:rsidR="00551E1D" w:rsidRPr="00EF768D" w:rsidTr="00551E1D">
        <w:trPr>
          <w:trHeight w:val="285"/>
          <w:jc w:val="center"/>
        </w:trPr>
        <w:tc>
          <w:tcPr>
            <w:tcW w:w="3703" w:type="dxa"/>
            <w:tcBorders>
              <w:top w:val="nil"/>
              <w:left w:val="single" w:sz="4" w:space="0" w:color="auto"/>
              <w:bottom w:val="single" w:sz="4" w:space="0" w:color="auto"/>
              <w:right w:val="single" w:sz="4" w:space="0" w:color="auto"/>
            </w:tcBorders>
            <w:shd w:val="clear" w:color="auto" w:fill="auto"/>
            <w:vAlign w:val="center"/>
            <w:hideMark/>
          </w:tcPr>
          <w:p w:rsidR="00551E1D" w:rsidRPr="00EF768D" w:rsidRDefault="00551E1D" w:rsidP="00551E1D">
            <w:pPr>
              <w:widowControl/>
              <w:jc w:val="left"/>
              <w:rPr>
                <w:rFonts w:ascii="宋体" w:hAnsi="宋体" w:cs="宋体"/>
                <w:color w:val="000000" w:themeColor="text1"/>
                <w:kern w:val="0"/>
                <w:sz w:val="20"/>
                <w:szCs w:val="20"/>
              </w:rPr>
            </w:pPr>
            <w:r w:rsidRPr="00EF768D">
              <w:rPr>
                <w:rFonts w:ascii="宋体" w:hAnsi="宋体" w:cs="宋体" w:hint="eastAsia"/>
                <w:color w:val="000000" w:themeColor="text1"/>
                <w:kern w:val="0"/>
                <w:sz w:val="20"/>
                <w:szCs w:val="20"/>
              </w:rPr>
              <w:t>5物联网应用技术</w:t>
            </w:r>
          </w:p>
        </w:tc>
        <w:tc>
          <w:tcPr>
            <w:tcW w:w="2693" w:type="dxa"/>
            <w:tcBorders>
              <w:top w:val="nil"/>
              <w:left w:val="nil"/>
              <w:bottom w:val="single" w:sz="4" w:space="0" w:color="auto"/>
              <w:right w:val="single" w:sz="4" w:space="0" w:color="auto"/>
            </w:tcBorders>
            <w:shd w:val="clear" w:color="auto" w:fill="auto"/>
            <w:noWrap/>
            <w:vAlign w:val="bottom"/>
            <w:hideMark/>
          </w:tcPr>
          <w:p w:rsidR="00551E1D" w:rsidRPr="00EF768D" w:rsidRDefault="00551E1D" w:rsidP="00551E1D">
            <w:pPr>
              <w:widowControl/>
              <w:jc w:val="center"/>
              <w:rPr>
                <w:rFonts w:ascii="宋体" w:hAnsi="宋体" w:cs="宋体"/>
                <w:color w:val="000000" w:themeColor="text1"/>
                <w:kern w:val="0"/>
                <w:sz w:val="24"/>
                <w:szCs w:val="24"/>
              </w:rPr>
            </w:pPr>
            <w:r w:rsidRPr="00EF768D">
              <w:rPr>
                <w:rFonts w:ascii="宋体" w:hAnsi="宋体" w:cs="宋体" w:hint="eastAsia"/>
                <w:color w:val="000000" w:themeColor="text1"/>
                <w:kern w:val="0"/>
                <w:sz w:val="24"/>
                <w:szCs w:val="24"/>
              </w:rPr>
              <w:t>5000</w:t>
            </w:r>
          </w:p>
        </w:tc>
      </w:tr>
      <w:tr w:rsidR="00551E1D" w:rsidRPr="00EF768D" w:rsidTr="00551E1D">
        <w:trPr>
          <w:trHeight w:val="285"/>
          <w:jc w:val="center"/>
        </w:trPr>
        <w:tc>
          <w:tcPr>
            <w:tcW w:w="3703" w:type="dxa"/>
            <w:tcBorders>
              <w:top w:val="nil"/>
              <w:left w:val="single" w:sz="4" w:space="0" w:color="auto"/>
              <w:bottom w:val="single" w:sz="4" w:space="0" w:color="auto"/>
              <w:right w:val="single" w:sz="4" w:space="0" w:color="auto"/>
            </w:tcBorders>
            <w:shd w:val="clear" w:color="auto" w:fill="auto"/>
            <w:vAlign w:val="center"/>
            <w:hideMark/>
          </w:tcPr>
          <w:p w:rsidR="00551E1D" w:rsidRPr="00EF768D" w:rsidRDefault="00551E1D" w:rsidP="00551E1D">
            <w:pPr>
              <w:widowControl/>
              <w:jc w:val="left"/>
              <w:rPr>
                <w:rFonts w:ascii="宋体" w:hAnsi="宋体" w:cs="宋体"/>
                <w:color w:val="000000" w:themeColor="text1"/>
                <w:kern w:val="0"/>
                <w:sz w:val="20"/>
                <w:szCs w:val="20"/>
              </w:rPr>
            </w:pPr>
            <w:r w:rsidRPr="00EF768D">
              <w:rPr>
                <w:rFonts w:ascii="宋体" w:hAnsi="宋体" w:cs="宋体" w:hint="eastAsia"/>
                <w:color w:val="000000" w:themeColor="text1"/>
                <w:kern w:val="0"/>
                <w:sz w:val="20"/>
                <w:szCs w:val="20"/>
              </w:rPr>
              <w:t>5云计算技术与应用</w:t>
            </w:r>
          </w:p>
        </w:tc>
        <w:tc>
          <w:tcPr>
            <w:tcW w:w="2693" w:type="dxa"/>
            <w:tcBorders>
              <w:top w:val="nil"/>
              <w:left w:val="nil"/>
              <w:bottom w:val="single" w:sz="4" w:space="0" w:color="auto"/>
              <w:right w:val="single" w:sz="4" w:space="0" w:color="auto"/>
            </w:tcBorders>
            <w:shd w:val="clear" w:color="auto" w:fill="auto"/>
            <w:noWrap/>
            <w:vAlign w:val="bottom"/>
            <w:hideMark/>
          </w:tcPr>
          <w:p w:rsidR="00551E1D" w:rsidRPr="00EF768D" w:rsidRDefault="00551E1D" w:rsidP="00551E1D">
            <w:pPr>
              <w:widowControl/>
              <w:jc w:val="center"/>
              <w:rPr>
                <w:rFonts w:ascii="宋体" w:hAnsi="宋体" w:cs="宋体"/>
                <w:color w:val="000000" w:themeColor="text1"/>
                <w:kern w:val="0"/>
                <w:sz w:val="24"/>
                <w:szCs w:val="24"/>
              </w:rPr>
            </w:pPr>
            <w:r w:rsidRPr="00EF768D">
              <w:rPr>
                <w:rFonts w:ascii="宋体" w:hAnsi="宋体" w:cs="宋体" w:hint="eastAsia"/>
                <w:color w:val="000000" w:themeColor="text1"/>
                <w:kern w:val="0"/>
                <w:sz w:val="24"/>
                <w:szCs w:val="24"/>
              </w:rPr>
              <w:t>5000</w:t>
            </w:r>
          </w:p>
        </w:tc>
      </w:tr>
      <w:tr w:rsidR="00551E1D" w:rsidRPr="00EF768D" w:rsidTr="00551E1D">
        <w:trPr>
          <w:trHeight w:val="285"/>
          <w:jc w:val="center"/>
        </w:trPr>
        <w:tc>
          <w:tcPr>
            <w:tcW w:w="3703" w:type="dxa"/>
            <w:tcBorders>
              <w:top w:val="nil"/>
              <w:left w:val="single" w:sz="4" w:space="0" w:color="auto"/>
              <w:bottom w:val="single" w:sz="4" w:space="0" w:color="auto"/>
              <w:right w:val="single" w:sz="4" w:space="0" w:color="auto"/>
            </w:tcBorders>
            <w:shd w:val="clear" w:color="auto" w:fill="auto"/>
            <w:vAlign w:val="center"/>
            <w:hideMark/>
          </w:tcPr>
          <w:p w:rsidR="00551E1D" w:rsidRPr="00EF768D" w:rsidRDefault="00551E1D" w:rsidP="00551E1D">
            <w:pPr>
              <w:widowControl/>
              <w:jc w:val="left"/>
              <w:rPr>
                <w:rFonts w:ascii="宋体" w:hAnsi="宋体" w:cs="宋体"/>
                <w:color w:val="000000" w:themeColor="text1"/>
                <w:kern w:val="0"/>
                <w:sz w:val="20"/>
                <w:szCs w:val="20"/>
              </w:rPr>
            </w:pPr>
            <w:r w:rsidRPr="00EF768D">
              <w:rPr>
                <w:rFonts w:ascii="宋体" w:hAnsi="宋体" w:cs="宋体" w:hint="eastAsia"/>
                <w:color w:val="000000" w:themeColor="text1"/>
                <w:kern w:val="0"/>
                <w:sz w:val="20"/>
                <w:szCs w:val="20"/>
              </w:rPr>
              <w:t>5大数据技术与应用</w:t>
            </w:r>
          </w:p>
        </w:tc>
        <w:tc>
          <w:tcPr>
            <w:tcW w:w="2693" w:type="dxa"/>
            <w:tcBorders>
              <w:top w:val="nil"/>
              <w:left w:val="nil"/>
              <w:bottom w:val="single" w:sz="4" w:space="0" w:color="auto"/>
              <w:right w:val="single" w:sz="4" w:space="0" w:color="auto"/>
            </w:tcBorders>
            <w:shd w:val="clear" w:color="auto" w:fill="auto"/>
            <w:noWrap/>
            <w:vAlign w:val="bottom"/>
            <w:hideMark/>
          </w:tcPr>
          <w:p w:rsidR="00551E1D" w:rsidRPr="00EF768D" w:rsidRDefault="00551E1D" w:rsidP="00551E1D">
            <w:pPr>
              <w:widowControl/>
              <w:jc w:val="center"/>
              <w:rPr>
                <w:rFonts w:ascii="宋体" w:hAnsi="宋体" w:cs="宋体"/>
                <w:color w:val="000000" w:themeColor="text1"/>
                <w:kern w:val="0"/>
                <w:sz w:val="24"/>
                <w:szCs w:val="24"/>
              </w:rPr>
            </w:pPr>
            <w:r w:rsidRPr="00EF768D">
              <w:rPr>
                <w:rFonts w:ascii="宋体" w:hAnsi="宋体" w:cs="宋体" w:hint="eastAsia"/>
                <w:color w:val="000000" w:themeColor="text1"/>
                <w:kern w:val="0"/>
                <w:sz w:val="24"/>
                <w:szCs w:val="24"/>
              </w:rPr>
              <w:t>5000</w:t>
            </w:r>
          </w:p>
        </w:tc>
      </w:tr>
      <w:tr w:rsidR="00551E1D" w:rsidRPr="00EF768D" w:rsidTr="00551E1D">
        <w:trPr>
          <w:trHeight w:val="285"/>
          <w:jc w:val="center"/>
        </w:trPr>
        <w:tc>
          <w:tcPr>
            <w:tcW w:w="3703" w:type="dxa"/>
            <w:tcBorders>
              <w:top w:val="nil"/>
              <w:left w:val="single" w:sz="4" w:space="0" w:color="auto"/>
              <w:bottom w:val="single" w:sz="4" w:space="0" w:color="auto"/>
              <w:right w:val="single" w:sz="4" w:space="0" w:color="auto"/>
            </w:tcBorders>
            <w:shd w:val="clear" w:color="auto" w:fill="auto"/>
            <w:vAlign w:val="center"/>
            <w:hideMark/>
          </w:tcPr>
          <w:p w:rsidR="00551E1D" w:rsidRPr="00EF768D" w:rsidRDefault="00551E1D" w:rsidP="00551E1D">
            <w:pPr>
              <w:widowControl/>
              <w:jc w:val="left"/>
              <w:rPr>
                <w:rFonts w:ascii="宋体" w:hAnsi="宋体" w:cs="宋体"/>
                <w:color w:val="000000" w:themeColor="text1"/>
                <w:kern w:val="0"/>
                <w:sz w:val="20"/>
                <w:szCs w:val="20"/>
              </w:rPr>
            </w:pPr>
            <w:r w:rsidRPr="00EF768D">
              <w:rPr>
                <w:rFonts w:ascii="宋体" w:hAnsi="宋体" w:cs="宋体" w:hint="eastAsia"/>
                <w:color w:val="000000" w:themeColor="text1"/>
                <w:kern w:val="0"/>
                <w:sz w:val="20"/>
                <w:szCs w:val="20"/>
              </w:rPr>
              <w:t>6护理</w:t>
            </w:r>
          </w:p>
        </w:tc>
        <w:tc>
          <w:tcPr>
            <w:tcW w:w="2693" w:type="dxa"/>
            <w:tcBorders>
              <w:top w:val="nil"/>
              <w:left w:val="nil"/>
              <w:bottom w:val="single" w:sz="4" w:space="0" w:color="auto"/>
              <w:right w:val="single" w:sz="4" w:space="0" w:color="auto"/>
            </w:tcBorders>
            <w:shd w:val="clear" w:color="auto" w:fill="auto"/>
            <w:noWrap/>
            <w:vAlign w:val="bottom"/>
            <w:hideMark/>
          </w:tcPr>
          <w:p w:rsidR="00551E1D" w:rsidRPr="00EF768D" w:rsidRDefault="00551E1D" w:rsidP="00551E1D">
            <w:pPr>
              <w:widowControl/>
              <w:jc w:val="center"/>
              <w:rPr>
                <w:rFonts w:ascii="宋体" w:hAnsi="宋体" w:cs="宋体"/>
                <w:color w:val="000000" w:themeColor="text1"/>
                <w:kern w:val="0"/>
                <w:sz w:val="24"/>
                <w:szCs w:val="24"/>
              </w:rPr>
            </w:pPr>
            <w:r w:rsidRPr="00EF768D">
              <w:rPr>
                <w:rFonts w:ascii="宋体" w:hAnsi="宋体" w:cs="宋体" w:hint="eastAsia"/>
                <w:color w:val="000000" w:themeColor="text1"/>
                <w:kern w:val="0"/>
                <w:sz w:val="24"/>
                <w:szCs w:val="24"/>
              </w:rPr>
              <w:t>5000</w:t>
            </w:r>
          </w:p>
        </w:tc>
      </w:tr>
      <w:tr w:rsidR="00551E1D" w:rsidRPr="00EF768D" w:rsidTr="00551E1D">
        <w:trPr>
          <w:trHeight w:val="285"/>
          <w:jc w:val="center"/>
        </w:trPr>
        <w:tc>
          <w:tcPr>
            <w:tcW w:w="3703" w:type="dxa"/>
            <w:tcBorders>
              <w:top w:val="nil"/>
              <w:left w:val="single" w:sz="4" w:space="0" w:color="auto"/>
              <w:bottom w:val="single" w:sz="4" w:space="0" w:color="auto"/>
              <w:right w:val="single" w:sz="4" w:space="0" w:color="auto"/>
            </w:tcBorders>
            <w:shd w:val="clear" w:color="auto" w:fill="auto"/>
            <w:vAlign w:val="center"/>
            <w:hideMark/>
          </w:tcPr>
          <w:p w:rsidR="00551E1D" w:rsidRPr="00EF768D" w:rsidRDefault="00551E1D" w:rsidP="00551E1D">
            <w:pPr>
              <w:widowControl/>
              <w:jc w:val="left"/>
              <w:rPr>
                <w:rFonts w:ascii="宋体" w:hAnsi="宋体" w:cs="宋体"/>
                <w:color w:val="000000" w:themeColor="text1"/>
                <w:kern w:val="0"/>
                <w:sz w:val="20"/>
                <w:szCs w:val="20"/>
              </w:rPr>
            </w:pPr>
            <w:r w:rsidRPr="00EF768D">
              <w:rPr>
                <w:rFonts w:ascii="宋体" w:hAnsi="宋体" w:cs="宋体" w:hint="eastAsia"/>
                <w:color w:val="000000" w:themeColor="text1"/>
                <w:kern w:val="0"/>
                <w:sz w:val="20"/>
                <w:szCs w:val="20"/>
              </w:rPr>
              <w:t>6助产</w:t>
            </w:r>
          </w:p>
        </w:tc>
        <w:tc>
          <w:tcPr>
            <w:tcW w:w="2693" w:type="dxa"/>
            <w:tcBorders>
              <w:top w:val="nil"/>
              <w:left w:val="nil"/>
              <w:bottom w:val="single" w:sz="4" w:space="0" w:color="auto"/>
              <w:right w:val="single" w:sz="4" w:space="0" w:color="auto"/>
            </w:tcBorders>
            <w:shd w:val="clear" w:color="auto" w:fill="auto"/>
            <w:noWrap/>
            <w:vAlign w:val="bottom"/>
            <w:hideMark/>
          </w:tcPr>
          <w:p w:rsidR="00551E1D" w:rsidRPr="00EF768D" w:rsidRDefault="00551E1D" w:rsidP="00551E1D">
            <w:pPr>
              <w:widowControl/>
              <w:jc w:val="center"/>
              <w:rPr>
                <w:rFonts w:ascii="宋体" w:hAnsi="宋体" w:cs="宋体"/>
                <w:color w:val="000000" w:themeColor="text1"/>
                <w:kern w:val="0"/>
                <w:sz w:val="24"/>
                <w:szCs w:val="24"/>
              </w:rPr>
            </w:pPr>
            <w:r w:rsidRPr="00EF768D">
              <w:rPr>
                <w:rFonts w:ascii="宋体" w:hAnsi="宋体" w:cs="宋体" w:hint="eastAsia"/>
                <w:color w:val="000000" w:themeColor="text1"/>
                <w:kern w:val="0"/>
                <w:sz w:val="24"/>
                <w:szCs w:val="24"/>
              </w:rPr>
              <w:t>5000</w:t>
            </w:r>
          </w:p>
        </w:tc>
      </w:tr>
      <w:tr w:rsidR="00551E1D" w:rsidRPr="00EF768D" w:rsidTr="00551E1D">
        <w:trPr>
          <w:trHeight w:val="285"/>
          <w:jc w:val="center"/>
        </w:trPr>
        <w:tc>
          <w:tcPr>
            <w:tcW w:w="3703" w:type="dxa"/>
            <w:tcBorders>
              <w:top w:val="nil"/>
              <w:left w:val="single" w:sz="4" w:space="0" w:color="auto"/>
              <w:bottom w:val="single" w:sz="4" w:space="0" w:color="auto"/>
              <w:right w:val="single" w:sz="4" w:space="0" w:color="auto"/>
            </w:tcBorders>
            <w:shd w:val="clear" w:color="auto" w:fill="auto"/>
            <w:vAlign w:val="center"/>
            <w:hideMark/>
          </w:tcPr>
          <w:p w:rsidR="00551E1D" w:rsidRPr="00EF768D" w:rsidRDefault="00551E1D" w:rsidP="00551E1D">
            <w:pPr>
              <w:widowControl/>
              <w:jc w:val="left"/>
              <w:rPr>
                <w:rFonts w:ascii="宋体" w:hAnsi="宋体" w:cs="宋体"/>
                <w:color w:val="000000" w:themeColor="text1"/>
                <w:kern w:val="0"/>
                <w:sz w:val="20"/>
                <w:szCs w:val="20"/>
              </w:rPr>
            </w:pPr>
            <w:r w:rsidRPr="00EF768D">
              <w:rPr>
                <w:rFonts w:ascii="宋体" w:hAnsi="宋体" w:cs="宋体" w:hint="eastAsia"/>
                <w:color w:val="000000" w:themeColor="text1"/>
                <w:kern w:val="0"/>
                <w:sz w:val="20"/>
                <w:szCs w:val="20"/>
              </w:rPr>
              <w:t>6健康管理</w:t>
            </w:r>
          </w:p>
        </w:tc>
        <w:tc>
          <w:tcPr>
            <w:tcW w:w="2693" w:type="dxa"/>
            <w:tcBorders>
              <w:top w:val="nil"/>
              <w:left w:val="nil"/>
              <w:bottom w:val="single" w:sz="4" w:space="0" w:color="auto"/>
              <w:right w:val="single" w:sz="4" w:space="0" w:color="auto"/>
            </w:tcBorders>
            <w:shd w:val="clear" w:color="auto" w:fill="auto"/>
            <w:noWrap/>
            <w:vAlign w:val="bottom"/>
            <w:hideMark/>
          </w:tcPr>
          <w:p w:rsidR="00551E1D" w:rsidRPr="00EF768D" w:rsidRDefault="00551E1D" w:rsidP="00551E1D">
            <w:pPr>
              <w:widowControl/>
              <w:jc w:val="center"/>
              <w:rPr>
                <w:rFonts w:ascii="宋体" w:hAnsi="宋体" w:cs="宋体"/>
                <w:color w:val="000000" w:themeColor="text1"/>
                <w:kern w:val="0"/>
                <w:sz w:val="24"/>
                <w:szCs w:val="24"/>
              </w:rPr>
            </w:pPr>
            <w:r w:rsidRPr="00EF768D">
              <w:rPr>
                <w:rFonts w:ascii="宋体" w:hAnsi="宋体" w:cs="宋体" w:hint="eastAsia"/>
                <w:color w:val="000000" w:themeColor="text1"/>
                <w:kern w:val="0"/>
                <w:sz w:val="24"/>
                <w:szCs w:val="24"/>
              </w:rPr>
              <w:t>5000</w:t>
            </w:r>
          </w:p>
        </w:tc>
      </w:tr>
      <w:tr w:rsidR="00551E1D" w:rsidRPr="00EF768D" w:rsidTr="00551E1D">
        <w:trPr>
          <w:trHeight w:val="285"/>
          <w:jc w:val="center"/>
        </w:trPr>
        <w:tc>
          <w:tcPr>
            <w:tcW w:w="3703" w:type="dxa"/>
            <w:tcBorders>
              <w:top w:val="nil"/>
              <w:left w:val="single" w:sz="4" w:space="0" w:color="auto"/>
              <w:bottom w:val="single" w:sz="4" w:space="0" w:color="auto"/>
              <w:right w:val="single" w:sz="4" w:space="0" w:color="auto"/>
            </w:tcBorders>
            <w:shd w:val="clear" w:color="auto" w:fill="auto"/>
            <w:vAlign w:val="center"/>
            <w:hideMark/>
          </w:tcPr>
          <w:p w:rsidR="00551E1D" w:rsidRPr="00EF768D" w:rsidRDefault="00551E1D" w:rsidP="00551E1D">
            <w:pPr>
              <w:widowControl/>
              <w:jc w:val="left"/>
              <w:rPr>
                <w:rFonts w:ascii="宋体" w:hAnsi="宋体" w:cs="宋体"/>
                <w:color w:val="000000" w:themeColor="text1"/>
                <w:kern w:val="0"/>
                <w:sz w:val="20"/>
                <w:szCs w:val="20"/>
              </w:rPr>
            </w:pPr>
            <w:r w:rsidRPr="00EF768D">
              <w:rPr>
                <w:rFonts w:ascii="宋体" w:hAnsi="宋体" w:cs="宋体" w:hint="eastAsia"/>
                <w:color w:val="000000" w:themeColor="text1"/>
                <w:kern w:val="0"/>
                <w:sz w:val="20"/>
                <w:szCs w:val="20"/>
              </w:rPr>
              <w:t>7康复治疗技术</w:t>
            </w:r>
          </w:p>
        </w:tc>
        <w:tc>
          <w:tcPr>
            <w:tcW w:w="2693" w:type="dxa"/>
            <w:tcBorders>
              <w:top w:val="nil"/>
              <w:left w:val="nil"/>
              <w:bottom w:val="single" w:sz="4" w:space="0" w:color="auto"/>
              <w:right w:val="single" w:sz="4" w:space="0" w:color="auto"/>
            </w:tcBorders>
            <w:shd w:val="clear" w:color="auto" w:fill="auto"/>
            <w:noWrap/>
            <w:vAlign w:val="bottom"/>
            <w:hideMark/>
          </w:tcPr>
          <w:p w:rsidR="00551E1D" w:rsidRPr="00EF768D" w:rsidRDefault="00551E1D" w:rsidP="00551E1D">
            <w:pPr>
              <w:widowControl/>
              <w:jc w:val="center"/>
              <w:rPr>
                <w:rFonts w:ascii="宋体" w:hAnsi="宋体" w:cs="宋体"/>
                <w:color w:val="000000" w:themeColor="text1"/>
                <w:kern w:val="0"/>
                <w:sz w:val="24"/>
                <w:szCs w:val="24"/>
              </w:rPr>
            </w:pPr>
            <w:r w:rsidRPr="00EF768D">
              <w:rPr>
                <w:rFonts w:ascii="宋体" w:hAnsi="宋体" w:cs="宋体" w:hint="eastAsia"/>
                <w:color w:val="000000" w:themeColor="text1"/>
                <w:kern w:val="0"/>
                <w:sz w:val="24"/>
                <w:szCs w:val="24"/>
              </w:rPr>
              <w:t>5000</w:t>
            </w:r>
          </w:p>
        </w:tc>
      </w:tr>
      <w:tr w:rsidR="00551E1D" w:rsidRPr="00EF768D" w:rsidTr="00551E1D">
        <w:trPr>
          <w:trHeight w:val="285"/>
          <w:jc w:val="center"/>
        </w:trPr>
        <w:tc>
          <w:tcPr>
            <w:tcW w:w="3703" w:type="dxa"/>
            <w:tcBorders>
              <w:top w:val="nil"/>
              <w:left w:val="single" w:sz="4" w:space="0" w:color="auto"/>
              <w:bottom w:val="single" w:sz="4" w:space="0" w:color="auto"/>
              <w:right w:val="single" w:sz="4" w:space="0" w:color="auto"/>
            </w:tcBorders>
            <w:shd w:val="clear" w:color="auto" w:fill="auto"/>
            <w:vAlign w:val="center"/>
            <w:hideMark/>
          </w:tcPr>
          <w:p w:rsidR="00551E1D" w:rsidRPr="00EF768D" w:rsidRDefault="00551E1D" w:rsidP="00551E1D">
            <w:pPr>
              <w:widowControl/>
              <w:jc w:val="left"/>
              <w:rPr>
                <w:rFonts w:ascii="宋体" w:hAnsi="宋体" w:cs="宋体"/>
                <w:color w:val="000000" w:themeColor="text1"/>
                <w:kern w:val="0"/>
                <w:sz w:val="20"/>
                <w:szCs w:val="20"/>
              </w:rPr>
            </w:pPr>
            <w:r w:rsidRPr="00EF768D">
              <w:rPr>
                <w:rFonts w:ascii="宋体" w:hAnsi="宋体" w:cs="宋体" w:hint="eastAsia"/>
                <w:color w:val="000000" w:themeColor="text1"/>
                <w:kern w:val="0"/>
                <w:sz w:val="20"/>
                <w:szCs w:val="20"/>
              </w:rPr>
              <w:t>7口腔医学技术</w:t>
            </w:r>
          </w:p>
        </w:tc>
        <w:tc>
          <w:tcPr>
            <w:tcW w:w="2693" w:type="dxa"/>
            <w:tcBorders>
              <w:top w:val="nil"/>
              <w:left w:val="nil"/>
              <w:bottom w:val="single" w:sz="4" w:space="0" w:color="auto"/>
              <w:right w:val="single" w:sz="4" w:space="0" w:color="auto"/>
            </w:tcBorders>
            <w:shd w:val="clear" w:color="auto" w:fill="auto"/>
            <w:noWrap/>
            <w:vAlign w:val="bottom"/>
            <w:hideMark/>
          </w:tcPr>
          <w:p w:rsidR="00551E1D" w:rsidRPr="00EF768D" w:rsidRDefault="00551E1D" w:rsidP="00551E1D">
            <w:pPr>
              <w:widowControl/>
              <w:jc w:val="center"/>
              <w:rPr>
                <w:rFonts w:ascii="宋体" w:hAnsi="宋体" w:cs="宋体"/>
                <w:color w:val="000000" w:themeColor="text1"/>
                <w:kern w:val="0"/>
                <w:sz w:val="24"/>
                <w:szCs w:val="24"/>
              </w:rPr>
            </w:pPr>
            <w:r w:rsidRPr="00EF768D">
              <w:rPr>
                <w:rFonts w:ascii="宋体" w:hAnsi="宋体" w:cs="宋体" w:hint="eastAsia"/>
                <w:color w:val="000000" w:themeColor="text1"/>
                <w:kern w:val="0"/>
                <w:sz w:val="24"/>
                <w:szCs w:val="24"/>
              </w:rPr>
              <w:t>5000</w:t>
            </w:r>
          </w:p>
        </w:tc>
      </w:tr>
      <w:tr w:rsidR="00551E1D" w:rsidRPr="00EF768D" w:rsidTr="00551E1D">
        <w:trPr>
          <w:trHeight w:val="285"/>
          <w:jc w:val="center"/>
        </w:trPr>
        <w:tc>
          <w:tcPr>
            <w:tcW w:w="3703" w:type="dxa"/>
            <w:tcBorders>
              <w:top w:val="nil"/>
              <w:left w:val="single" w:sz="4" w:space="0" w:color="auto"/>
              <w:bottom w:val="single" w:sz="4" w:space="0" w:color="auto"/>
              <w:right w:val="single" w:sz="4" w:space="0" w:color="auto"/>
            </w:tcBorders>
            <w:shd w:val="clear" w:color="auto" w:fill="auto"/>
            <w:vAlign w:val="center"/>
            <w:hideMark/>
          </w:tcPr>
          <w:p w:rsidR="00551E1D" w:rsidRPr="00EF768D" w:rsidRDefault="00551E1D" w:rsidP="00551E1D">
            <w:pPr>
              <w:widowControl/>
              <w:jc w:val="left"/>
              <w:rPr>
                <w:rFonts w:ascii="宋体" w:hAnsi="宋体" w:cs="宋体"/>
                <w:color w:val="000000" w:themeColor="text1"/>
                <w:kern w:val="0"/>
                <w:sz w:val="20"/>
                <w:szCs w:val="20"/>
              </w:rPr>
            </w:pPr>
            <w:r w:rsidRPr="00EF768D">
              <w:rPr>
                <w:rFonts w:ascii="宋体" w:hAnsi="宋体" w:cs="宋体" w:hint="eastAsia"/>
                <w:color w:val="000000" w:themeColor="text1"/>
                <w:kern w:val="0"/>
                <w:sz w:val="20"/>
                <w:szCs w:val="20"/>
              </w:rPr>
              <w:t>7药学</w:t>
            </w:r>
          </w:p>
        </w:tc>
        <w:tc>
          <w:tcPr>
            <w:tcW w:w="2693" w:type="dxa"/>
            <w:tcBorders>
              <w:top w:val="nil"/>
              <w:left w:val="nil"/>
              <w:bottom w:val="single" w:sz="4" w:space="0" w:color="auto"/>
              <w:right w:val="single" w:sz="4" w:space="0" w:color="auto"/>
            </w:tcBorders>
            <w:shd w:val="clear" w:color="auto" w:fill="auto"/>
            <w:noWrap/>
            <w:vAlign w:val="bottom"/>
            <w:hideMark/>
          </w:tcPr>
          <w:p w:rsidR="00551E1D" w:rsidRPr="00EF768D" w:rsidRDefault="00551E1D" w:rsidP="00551E1D">
            <w:pPr>
              <w:widowControl/>
              <w:jc w:val="center"/>
              <w:rPr>
                <w:rFonts w:ascii="宋体" w:hAnsi="宋体" w:cs="宋体"/>
                <w:color w:val="000000" w:themeColor="text1"/>
                <w:kern w:val="0"/>
                <w:sz w:val="24"/>
                <w:szCs w:val="24"/>
              </w:rPr>
            </w:pPr>
            <w:r w:rsidRPr="00EF768D">
              <w:rPr>
                <w:rFonts w:ascii="宋体" w:hAnsi="宋体" w:cs="宋体" w:hint="eastAsia"/>
                <w:color w:val="000000" w:themeColor="text1"/>
                <w:kern w:val="0"/>
                <w:sz w:val="24"/>
                <w:szCs w:val="24"/>
              </w:rPr>
              <w:t>5000</w:t>
            </w:r>
          </w:p>
        </w:tc>
      </w:tr>
      <w:tr w:rsidR="00551E1D" w:rsidRPr="00EF768D" w:rsidTr="00551E1D">
        <w:trPr>
          <w:trHeight w:val="285"/>
          <w:jc w:val="center"/>
        </w:trPr>
        <w:tc>
          <w:tcPr>
            <w:tcW w:w="3703" w:type="dxa"/>
            <w:tcBorders>
              <w:top w:val="nil"/>
              <w:left w:val="single" w:sz="4" w:space="0" w:color="auto"/>
              <w:bottom w:val="single" w:sz="4" w:space="0" w:color="auto"/>
              <w:right w:val="single" w:sz="4" w:space="0" w:color="auto"/>
            </w:tcBorders>
            <w:shd w:val="clear" w:color="auto" w:fill="auto"/>
            <w:vAlign w:val="center"/>
            <w:hideMark/>
          </w:tcPr>
          <w:p w:rsidR="00551E1D" w:rsidRPr="00EF768D" w:rsidRDefault="00551E1D" w:rsidP="00551E1D">
            <w:pPr>
              <w:widowControl/>
              <w:jc w:val="left"/>
              <w:rPr>
                <w:rFonts w:ascii="宋体" w:hAnsi="宋体" w:cs="宋体"/>
                <w:color w:val="000000" w:themeColor="text1"/>
                <w:kern w:val="0"/>
                <w:sz w:val="20"/>
                <w:szCs w:val="20"/>
              </w:rPr>
            </w:pPr>
            <w:r w:rsidRPr="00EF768D">
              <w:rPr>
                <w:rFonts w:ascii="宋体" w:hAnsi="宋体" w:cs="宋体" w:hint="eastAsia"/>
                <w:color w:val="000000" w:themeColor="text1"/>
                <w:kern w:val="0"/>
                <w:sz w:val="20"/>
                <w:szCs w:val="20"/>
              </w:rPr>
              <w:t>7医学检验技术</w:t>
            </w:r>
          </w:p>
        </w:tc>
        <w:tc>
          <w:tcPr>
            <w:tcW w:w="2693" w:type="dxa"/>
            <w:tcBorders>
              <w:top w:val="nil"/>
              <w:left w:val="nil"/>
              <w:bottom w:val="single" w:sz="4" w:space="0" w:color="auto"/>
              <w:right w:val="single" w:sz="4" w:space="0" w:color="auto"/>
            </w:tcBorders>
            <w:shd w:val="clear" w:color="auto" w:fill="auto"/>
            <w:noWrap/>
            <w:vAlign w:val="bottom"/>
            <w:hideMark/>
          </w:tcPr>
          <w:p w:rsidR="00551E1D" w:rsidRPr="00EF768D" w:rsidRDefault="00551E1D" w:rsidP="00551E1D">
            <w:pPr>
              <w:widowControl/>
              <w:jc w:val="center"/>
              <w:rPr>
                <w:rFonts w:ascii="宋体" w:hAnsi="宋体" w:cs="宋体"/>
                <w:color w:val="000000" w:themeColor="text1"/>
                <w:kern w:val="0"/>
                <w:sz w:val="24"/>
                <w:szCs w:val="24"/>
              </w:rPr>
            </w:pPr>
            <w:r w:rsidRPr="00EF768D">
              <w:rPr>
                <w:rFonts w:ascii="宋体" w:hAnsi="宋体" w:cs="宋体" w:hint="eastAsia"/>
                <w:color w:val="000000" w:themeColor="text1"/>
                <w:kern w:val="0"/>
                <w:sz w:val="24"/>
                <w:szCs w:val="24"/>
              </w:rPr>
              <w:t>5000</w:t>
            </w:r>
          </w:p>
        </w:tc>
      </w:tr>
      <w:tr w:rsidR="00551E1D" w:rsidRPr="00EF768D" w:rsidTr="00551E1D">
        <w:trPr>
          <w:trHeight w:val="285"/>
          <w:jc w:val="center"/>
        </w:trPr>
        <w:tc>
          <w:tcPr>
            <w:tcW w:w="3703" w:type="dxa"/>
            <w:tcBorders>
              <w:top w:val="nil"/>
              <w:left w:val="single" w:sz="4" w:space="0" w:color="auto"/>
              <w:bottom w:val="single" w:sz="4" w:space="0" w:color="auto"/>
              <w:right w:val="single" w:sz="4" w:space="0" w:color="auto"/>
            </w:tcBorders>
            <w:shd w:val="clear" w:color="auto" w:fill="auto"/>
            <w:noWrap/>
            <w:vAlign w:val="center"/>
            <w:hideMark/>
          </w:tcPr>
          <w:p w:rsidR="00551E1D" w:rsidRPr="00EF768D" w:rsidRDefault="00551E1D" w:rsidP="00551E1D">
            <w:pPr>
              <w:widowControl/>
              <w:jc w:val="left"/>
              <w:rPr>
                <w:rFonts w:ascii="宋体" w:hAnsi="宋体" w:cs="宋体"/>
                <w:color w:val="000000" w:themeColor="text1"/>
                <w:kern w:val="0"/>
                <w:sz w:val="20"/>
                <w:szCs w:val="20"/>
              </w:rPr>
            </w:pPr>
            <w:r w:rsidRPr="00EF768D">
              <w:rPr>
                <w:rFonts w:ascii="宋体" w:hAnsi="宋体" w:cs="宋体" w:hint="eastAsia"/>
                <w:color w:val="000000" w:themeColor="text1"/>
                <w:kern w:val="0"/>
                <w:sz w:val="20"/>
                <w:szCs w:val="20"/>
              </w:rPr>
              <w:t>7医学生物技术</w:t>
            </w:r>
          </w:p>
        </w:tc>
        <w:tc>
          <w:tcPr>
            <w:tcW w:w="2693" w:type="dxa"/>
            <w:tcBorders>
              <w:top w:val="nil"/>
              <w:left w:val="nil"/>
              <w:bottom w:val="single" w:sz="4" w:space="0" w:color="auto"/>
              <w:right w:val="single" w:sz="4" w:space="0" w:color="auto"/>
            </w:tcBorders>
            <w:shd w:val="clear" w:color="auto" w:fill="auto"/>
            <w:noWrap/>
            <w:vAlign w:val="bottom"/>
            <w:hideMark/>
          </w:tcPr>
          <w:p w:rsidR="00551E1D" w:rsidRPr="00EF768D" w:rsidRDefault="00551E1D" w:rsidP="00551E1D">
            <w:pPr>
              <w:widowControl/>
              <w:jc w:val="center"/>
              <w:rPr>
                <w:rFonts w:ascii="宋体" w:hAnsi="宋体" w:cs="宋体"/>
                <w:color w:val="000000" w:themeColor="text1"/>
                <w:kern w:val="0"/>
                <w:sz w:val="24"/>
                <w:szCs w:val="24"/>
              </w:rPr>
            </w:pPr>
            <w:r w:rsidRPr="00EF768D">
              <w:rPr>
                <w:rFonts w:ascii="宋体" w:hAnsi="宋体" w:cs="宋体" w:hint="eastAsia"/>
                <w:color w:val="000000" w:themeColor="text1"/>
                <w:kern w:val="0"/>
                <w:sz w:val="24"/>
                <w:szCs w:val="24"/>
              </w:rPr>
              <w:t>5000</w:t>
            </w:r>
          </w:p>
        </w:tc>
      </w:tr>
      <w:tr w:rsidR="00551E1D" w:rsidRPr="00EF768D" w:rsidTr="00551E1D">
        <w:trPr>
          <w:trHeight w:val="285"/>
          <w:jc w:val="center"/>
        </w:trPr>
        <w:tc>
          <w:tcPr>
            <w:tcW w:w="3703" w:type="dxa"/>
            <w:tcBorders>
              <w:top w:val="nil"/>
              <w:left w:val="single" w:sz="4" w:space="0" w:color="auto"/>
              <w:bottom w:val="single" w:sz="4" w:space="0" w:color="auto"/>
              <w:right w:val="single" w:sz="4" w:space="0" w:color="auto"/>
            </w:tcBorders>
            <w:shd w:val="clear" w:color="auto" w:fill="auto"/>
            <w:vAlign w:val="center"/>
            <w:hideMark/>
          </w:tcPr>
          <w:p w:rsidR="00551E1D" w:rsidRPr="00EF768D" w:rsidRDefault="00551E1D" w:rsidP="00551E1D">
            <w:pPr>
              <w:widowControl/>
              <w:jc w:val="left"/>
              <w:rPr>
                <w:rFonts w:ascii="宋体" w:hAnsi="宋体" w:cs="宋体"/>
                <w:color w:val="000000" w:themeColor="text1"/>
                <w:kern w:val="0"/>
                <w:sz w:val="20"/>
                <w:szCs w:val="20"/>
              </w:rPr>
            </w:pPr>
            <w:r w:rsidRPr="00EF768D">
              <w:rPr>
                <w:rFonts w:ascii="宋体" w:hAnsi="宋体" w:cs="宋体" w:hint="eastAsia"/>
                <w:color w:val="000000" w:themeColor="text1"/>
                <w:kern w:val="0"/>
                <w:sz w:val="20"/>
                <w:szCs w:val="20"/>
              </w:rPr>
              <w:t>7医学影像技术</w:t>
            </w:r>
          </w:p>
        </w:tc>
        <w:tc>
          <w:tcPr>
            <w:tcW w:w="2693" w:type="dxa"/>
            <w:tcBorders>
              <w:top w:val="nil"/>
              <w:left w:val="nil"/>
              <w:bottom w:val="single" w:sz="4" w:space="0" w:color="auto"/>
              <w:right w:val="single" w:sz="4" w:space="0" w:color="auto"/>
            </w:tcBorders>
            <w:shd w:val="clear" w:color="auto" w:fill="auto"/>
            <w:noWrap/>
            <w:vAlign w:val="bottom"/>
            <w:hideMark/>
          </w:tcPr>
          <w:p w:rsidR="00551E1D" w:rsidRPr="00EF768D" w:rsidRDefault="00551E1D" w:rsidP="00551E1D">
            <w:pPr>
              <w:widowControl/>
              <w:jc w:val="center"/>
              <w:rPr>
                <w:rFonts w:ascii="宋体" w:hAnsi="宋体" w:cs="宋体"/>
                <w:color w:val="000000" w:themeColor="text1"/>
                <w:kern w:val="0"/>
                <w:sz w:val="24"/>
                <w:szCs w:val="24"/>
              </w:rPr>
            </w:pPr>
            <w:r w:rsidRPr="00EF768D">
              <w:rPr>
                <w:rFonts w:ascii="宋体" w:hAnsi="宋体" w:cs="宋体" w:hint="eastAsia"/>
                <w:color w:val="000000" w:themeColor="text1"/>
                <w:kern w:val="0"/>
                <w:sz w:val="24"/>
                <w:szCs w:val="24"/>
              </w:rPr>
              <w:t>5000</w:t>
            </w:r>
          </w:p>
        </w:tc>
      </w:tr>
      <w:tr w:rsidR="00551E1D" w:rsidRPr="00EF768D" w:rsidTr="00551E1D">
        <w:trPr>
          <w:trHeight w:val="285"/>
          <w:jc w:val="center"/>
        </w:trPr>
        <w:tc>
          <w:tcPr>
            <w:tcW w:w="3703" w:type="dxa"/>
            <w:tcBorders>
              <w:top w:val="nil"/>
              <w:left w:val="single" w:sz="4" w:space="0" w:color="auto"/>
              <w:bottom w:val="single" w:sz="4" w:space="0" w:color="auto"/>
              <w:right w:val="single" w:sz="4" w:space="0" w:color="auto"/>
            </w:tcBorders>
            <w:shd w:val="clear" w:color="auto" w:fill="auto"/>
            <w:vAlign w:val="center"/>
            <w:hideMark/>
          </w:tcPr>
          <w:p w:rsidR="00551E1D" w:rsidRPr="00EF768D" w:rsidRDefault="00551E1D" w:rsidP="00551E1D">
            <w:pPr>
              <w:widowControl/>
              <w:jc w:val="left"/>
              <w:rPr>
                <w:rFonts w:ascii="宋体" w:hAnsi="宋体" w:cs="宋体"/>
                <w:color w:val="000000" w:themeColor="text1"/>
                <w:kern w:val="0"/>
                <w:sz w:val="20"/>
                <w:szCs w:val="20"/>
              </w:rPr>
            </w:pPr>
            <w:r w:rsidRPr="00EF768D">
              <w:rPr>
                <w:rFonts w:ascii="宋体" w:hAnsi="宋体" w:cs="宋体" w:hint="eastAsia"/>
                <w:color w:val="000000" w:themeColor="text1"/>
                <w:kern w:val="0"/>
                <w:sz w:val="20"/>
                <w:szCs w:val="20"/>
              </w:rPr>
              <w:t>8电子商务</w:t>
            </w:r>
          </w:p>
        </w:tc>
        <w:tc>
          <w:tcPr>
            <w:tcW w:w="2693" w:type="dxa"/>
            <w:tcBorders>
              <w:top w:val="nil"/>
              <w:left w:val="nil"/>
              <w:bottom w:val="single" w:sz="4" w:space="0" w:color="auto"/>
              <w:right w:val="single" w:sz="4" w:space="0" w:color="auto"/>
            </w:tcBorders>
            <w:shd w:val="clear" w:color="auto" w:fill="auto"/>
            <w:noWrap/>
            <w:vAlign w:val="bottom"/>
            <w:hideMark/>
          </w:tcPr>
          <w:p w:rsidR="00551E1D" w:rsidRPr="00EF768D" w:rsidRDefault="00551E1D" w:rsidP="00551E1D">
            <w:pPr>
              <w:widowControl/>
              <w:jc w:val="center"/>
              <w:rPr>
                <w:rFonts w:ascii="宋体" w:hAnsi="宋体" w:cs="宋体"/>
                <w:color w:val="000000" w:themeColor="text1"/>
                <w:kern w:val="0"/>
                <w:sz w:val="24"/>
                <w:szCs w:val="24"/>
              </w:rPr>
            </w:pPr>
            <w:r w:rsidRPr="00EF768D">
              <w:rPr>
                <w:rFonts w:ascii="宋体" w:hAnsi="宋体" w:cs="宋体" w:hint="eastAsia"/>
                <w:color w:val="000000" w:themeColor="text1"/>
                <w:kern w:val="0"/>
                <w:sz w:val="24"/>
                <w:szCs w:val="24"/>
              </w:rPr>
              <w:t>5000</w:t>
            </w:r>
          </w:p>
        </w:tc>
      </w:tr>
      <w:tr w:rsidR="00551E1D" w:rsidRPr="00EF768D" w:rsidTr="00551E1D">
        <w:trPr>
          <w:trHeight w:val="285"/>
          <w:jc w:val="center"/>
        </w:trPr>
        <w:tc>
          <w:tcPr>
            <w:tcW w:w="3703" w:type="dxa"/>
            <w:tcBorders>
              <w:top w:val="nil"/>
              <w:left w:val="single" w:sz="4" w:space="0" w:color="auto"/>
              <w:bottom w:val="single" w:sz="4" w:space="0" w:color="auto"/>
              <w:right w:val="single" w:sz="4" w:space="0" w:color="auto"/>
            </w:tcBorders>
            <w:shd w:val="clear" w:color="auto" w:fill="auto"/>
            <w:vAlign w:val="center"/>
            <w:hideMark/>
          </w:tcPr>
          <w:p w:rsidR="00551E1D" w:rsidRPr="00EF768D" w:rsidRDefault="00551E1D" w:rsidP="00551E1D">
            <w:pPr>
              <w:widowControl/>
              <w:jc w:val="left"/>
              <w:rPr>
                <w:rFonts w:ascii="宋体" w:hAnsi="宋体" w:cs="宋体"/>
                <w:color w:val="000000" w:themeColor="text1"/>
                <w:kern w:val="0"/>
                <w:sz w:val="20"/>
                <w:szCs w:val="20"/>
              </w:rPr>
            </w:pPr>
            <w:r w:rsidRPr="00EF768D">
              <w:rPr>
                <w:rFonts w:ascii="宋体" w:hAnsi="宋体" w:cs="宋体" w:hint="eastAsia"/>
                <w:color w:val="000000" w:themeColor="text1"/>
                <w:kern w:val="0"/>
                <w:sz w:val="20"/>
                <w:szCs w:val="20"/>
              </w:rPr>
              <w:t>8工商企业管理</w:t>
            </w:r>
          </w:p>
        </w:tc>
        <w:tc>
          <w:tcPr>
            <w:tcW w:w="2693" w:type="dxa"/>
            <w:tcBorders>
              <w:top w:val="nil"/>
              <w:left w:val="nil"/>
              <w:bottom w:val="single" w:sz="4" w:space="0" w:color="auto"/>
              <w:right w:val="single" w:sz="4" w:space="0" w:color="auto"/>
            </w:tcBorders>
            <w:shd w:val="clear" w:color="auto" w:fill="auto"/>
            <w:noWrap/>
            <w:vAlign w:val="bottom"/>
            <w:hideMark/>
          </w:tcPr>
          <w:p w:rsidR="00551E1D" w:rsidRPr="00EF768D" w:rsidRDefault="00551E1D" w:rsidP="00551E1D">
            <w:pPr>
              <w:widowControl/>
              <w:jc w:val="center"/>
              <w:rPr>
                <w:rFonts w:ascii="宋体" w:hAnsi="宋体" w:cs="宋体"/>
                <w:color w:val="000000" w:themeColor="text1"/>
                <w:kern w:val="0"/>
                <w:sz w:val="24"/>
                <w:szCs w:val="24"/>
              </w:rPr>
            </w:pPr>
            <w:r w:rsidRPr="00EF768D">
              <w:rPr>
                <w:rFonts w:ascii="宋体" w:hAnsi="宋体" w:cs="宋体" w:hint="eastAsia"/>
                <w:color w:val="000000" w:themeColor="text1"/>
                <w:kern w:val="0"/>
                <w:sz w:val="24"/>
                <w:szCs w:val="24"/>
              </w:rPr>
              <w:t>4800</w:t>
            </w:r>
          </w:p>
        </w:tc>
      </w:tr>
      <w:tr w:rsidR="00551E1D" w:rsidRPr="00EF768D" w:rsidTr="00551E1D">
        <w:trPr>
          <w:trHeight w:val="285"/>
          <w:jc w:val="center"/>
        </w:trPr>
        <w:tc>
          <w:tcPr>
            <w:tcW w:w="3703" w:type="dxa"/>
            <w:tcBorders>
              <w:top w:val="nil"/>
              <w:left w:val="single" w:sz="4" w:space="0" w:color="auto"/>
              <w:bottom w:val="single" w:sz="4" w:space="0" w:color="auto"/>
              <w:right w:val="single" w:sz="4" w:space="0" w:color="auto"/>
            </w:tcBorders>
            <w:shd w:val="clear" w:color="auto" w:fill="auto"/>
            <w:vAlign w:val="center"/>
            <w:hideMark/>
          </w:tcPr>
          <w:p w:rsidR="00551E1D" w:rsidRPr="00EF768D" w:rsidRDefault="00551E1D" w:rsidP="00551E1D">
            <w:pPr>
              <w:widowControl/>
              <w:jc w:val="left"/>
              <w:rPr>
                <w:rFonts w:ascii="宋体" w:hAnsi="宋体" w:cs="宋体"/>
                <w:color w:val="000000" w:themeColor="text1"/>
                <w:kern w:val="0"/>
                <w:sz w:val="20"/>
                <w:szCs w:val="20"/>
              </w:rPr>
            </w:pPr>
            <w:r w:rsidRPr="00EF768D">
              <w:rPr>
                <w:rFonts w:ascii="宋体" w:hAnsi="宋体" w:cs="宋体" w:hint="eastAsia"/>
                <w:color w:val="000000" w:themeColor="text1"/>
                <w:kern w:val="0"/>
                <w:sz w:val="20"/>
                <w:szCs w:val="20"/>
              </w:rPr>
              <w:t>8会计</w:t>
            </w:r>
          </w:p>
        </w:tc>
        <w:tc>
          <w:tcPr>
            <w:tcW w:w="2693" w:type="dxa"/>
            <w:tcBorders>
              <w:top w:val="nil"/>
              <w:left w:val="nil"/>
              <w:bottom w:val="single" w:sz="4" w:space="0" w:color="auto"/>
              <w:right w:val="single" w:sz="4" w:space="0" w:color="auto"/>
            </w:tcBorders>
            <w:shd w:val="clear" w:color="auto" w:fill="auto"/>
            <w:noWrap/>
            <w:vAlign w:val="bottom"/>
            <w:hideMark/>
          </w:tcPr>
          <w:p w:rsidR="00551E1D" w:rsidRPr="00EF768D" w:rsidRDefault="00551E1D" w:rsidP="00551E1D">
            <w:pPr>
              <w:widowControl/>
              <w:jc w:val="center"/>
              <w:rPr>
                <w:rFonts w:ascii="宋体" w:hAnsi="宋体" w:cs="宋体"/>
                <w:color w:val="000000" w:themeColor="text1"/>
                <w:kern w:val="0"/>
                <w:sz w:val="24"/>
                <w:szCs w:val="24"/>
              </w:rPr>
            </w:pPr>
            <w:r w:rsidRPr="00EF768D">
              <w:rPr>
                <w:rFonts w:ascii="宋体" w:hAnsi="宋体" w:cs="宋体" w:hint="eastAsia"/>
                <w:color w:val="000000" w:themeColor="text1"/>
                <w:kern w:val="0"/>
                <w:sz w:val="24"/>
                <w:szCs w:val="24"/>
              </w:rPr>
              <w:t>4800</w:t>
            </w:r>
          </w:p>
        </w:tc>
      </w:tr>
      <w:tr w:rsidR="00551E1D" w:rsidRPr="00EF768D" w:rsidTr="00551E1D">
        <w:trPr>
          <w:trHeight w:val="285"/>
          <w:jc w:val="center"/>
        </w:trPr>
        <w:tc>
          <w:tcPr>
            <w:tcW w:w="3703" w:type="dxa"/>
            <w:tcBorders>
              <w:top w:val="nil"/>
              <w:left w:val="single" w:sz="4" w:space="0" w:color="auto"/>
              <w:bottom w:val="single" w:sz="4" w:space="0" w:color="auto"/>
              <w:right w:val="single" w:sz="4" w:space="0" w:color="auto"/>
            </w:tcBorders>
            <w:shd w:val="clear" w:color="auto" w:fill="auto"/>
            <w:vAlign w:val="center"/>
            <w:hideMark/>
          </w:tcPr>
          <w:p w:rsidR="00551E1D" w:rsidRPr="00EF768D" w:rsidRDefault="00551E1D" w:rsidP="00551E1D">
            <w:pPr>
              <w:widowControl/>
              <w:jc w:val="left"/>
              <w:rPr>
                <w:rFonts w:ascii="宋体" w:hAnsi="宋体" w:cs="宋体"/>
                <w:color w:val="000000" w:themeColor="text1"/>
                <w:kern w:val="0"/>
                <w:sz w:val="20"/>
                <w:szCs w:val="20"/>
              </w:rPr>
            </w:pPr>
            <w:r w:rsidRPr="00EF768D">
              <w:rPr>
                <w:rFonts w:ascii="宋体" w:hAnsi="宋体" w:cs="宋体" w:hint="eastAsia"/>
                <w:color w:val="000000" w:themeColor="text1"/>
                <w:kern w:val="0"/>
                <w:sz w:val="20"/>
                <w:szCs w:val="20"/>
              </w:rPr>
              <w:t>8金融管理</w:t>
            </w:r>
          </w:p>
        </w:tc>
        <w:tc>
          <w:tcPr>
            <w:tcW w:w="2693" w:type="dxa"/>
            <w:tcBorders>
              <w:top w:val="nil"/>
              <w:left w:val="nil"/>
              <w:bottom w:val="single" w:sz="4" w:space="0" w:color="auto"/>
              <w:right w:val="single" w:sz="4" w:space="0" w:color="auto"/>
            </w:tcBorders>
            <w:shd w:val="clear" w:color="auto" w:fill="auto"/>
            <w:noWrap/>
            <w:vAlign w:val="bottom"/>
            <w:hideMark/>
          </w:tcPr>
          <w:p w:rsidR="00551E1D" w:rsidRPr="00EF768D" w:rsidRDefault="00551E1D" w:rsidP="00551E1D">
            <w:pPr>
              <w:widowControl/>
              <w:jc w:val="center"/>
              <w:rPr>
                <w:rFonts w:ascii="宋体" w:hAnsi="宋体" w:cs="宋体"/>
                <w:color w:val="000000" w:themeColor="text1"/>
                <w:kern w:val="0"/>
                <w:sz w:val="24"/>
                <w:szCs w:val="24"/>
              </w:rPr>
            </w:pPr>
            <w:r w:rsidRPr="00EF768D">
              <w:rPr>
                <w:rFonts w:ascii="宋体" w:hAnsi="宋体" w:cs="宋体" w:hint="eastAsia"/>
                <w:color w:val="000000" w:themeColor="text1"/>
                <w:kern w:val="0"/>
                <w:sz w:val="24"/>
                <w:szCs w:val="24"/>
              </w:rPr>
              <w:t>4800</w:t>
            </w:r>
          </w:p>
        </w:tc>
      </w:tr>
      <w:tr w:rsidR="00551E1D" w:rsidRPr="00EF768D" w:rsidTr="00551E1D">
        <w:trPr>
          <w:trHeight w:val="285"/>
          <w:jc w:val="center"/>
        </w:trPr>
        <w:tc>
          <w:tcPr>
            <w:tcW w:w="3703" w:type="dxa"/>
            <w:tcBorders>
              <w:top w:val="nil"/>
              <w:left w:val="single" w:sz="4" w:space="0" w:color="auto"/>
              <w:bottom w:val="single" w:sz="4" w:space="0" w:color="auto"/>
              <w:right w:val="single" w:sz="4" w:space="0" w:color="auto"/>
            </w:tcBorders>
            <w:shd w:val="clear" w:color="auto" w:fill="auto"/>
            <w:vAlign w:val="center"/>
            <w:hideMark/>
          </w:tcPr>
          <w:p w:rsidR="00551E1D" w:rsidRPr="00EF768D" w:rsidRDefault="00551E1D" w:rsidP="00551E1D">
            <w:pPr>
              <w:widowControl/>
              <w:jc w:val="left"/>
              <w:rPr>
                <w:rFonts w:ascii="宋体" w:hAnsi="宋体" w:cs="宋体"/>
                <w:color w:val="000000" w:themeColor="text1"/>
                <w:kern w:val="0"/>
                <w:sz w:val="20"/>
                <w:szCs w:val="20"/>
              </w:rPr>
            </w:pPr>
            <w:r w:rsidRPr="00EF768D">
              <w:rPr>
                <w:rFonts w:ascii="宋体" w:hAnsi="宋体" w:cs="宋体" w:hint="eastAsia"/>
                <w:color w:val="000000" w:themeColor="text1"/>
                <w:kern w:val="0"/>
                <w:sz w:val="20"/>
                <w:szCs w:val="20"/>
              </w:rPr>
              <w:t>8市场营销</w:t>
            </w:r>
          </w:p>
        </w:tc>
        <w:tc>
          <w:tcPr>
            <w:tcW w:w="2693" w:type="dxa"/>
            <w:tcBorders>
              <w:top w:val="nil"/>
              <w:left w:val="nil"/>
              <w:bottom w:val="single" w:sz="4" w:space="0" w:color="auto"/>
              <w:right w:val="single" w:sz="4" w:space="0" w:color="auto"/>
            </w:tcBorders>
            <w:shd w:val="clear" w:color="auto" w:fill="auto"/>
            <w:noWrap/>
            <w:vAlign w:val="bottom"/>
            <w:hideMark/>
          </w:tcPr>
          <w:p w:rsidR="00551E1D" w:rsidRPr="00EF768D" w:rsidRDefault="00551E1D" w:rsidP="00551E1D">
            <w:pPr>
              <w:widowControl/>
              <w:jc w:val="center"/>
              <w:rPr>
                <w:rFonts w:ascii="宋体" w:hAnsi="宋体" w:cs="宋体"/>
                <w:color w:val="000000" w:themeColor="text1"/>
                <w:kern w:val="0"/>
                <w:sz w:val="24"/>
                <w:szCs w:val="24"/>
              </w:rPr>
            </w:pPr>
            <w:r w:rsidRPr="00EF768D">
              <w:rPr>
                <w:rFonts w:ascii="宋体" w:hAnsi="宋体" w:cs="宋体" w:hint="eastAsia"/>
                <w:color w:val="000000" w:themeColor="text1"/>
                <w:kern w:val="0"/>
                <w:sz w:val="24"/>
                <w:szCs w:val="24"/>
              </w:rPr>
              <w:t>4800</w:t>
            </w:r>
          </w:p>
        </w:tc>
      </w:tr>
      <w:tr w:rsidR="00551E1D" w:rsidRPr="00EF768D" w:rsidTr="00551E1D">
        <w:trPr>
          <w:trHeight w:val="285"/>
          <w:jc w:val="center"/>
        </w:trPr>
        <w:tc>
          <w:tcPr>
            <w:tcW w:w="3703" w:type="dxa"/>
            <w:tcBorders>
              <w:top w:val="nil"/>
              <w:left w:val="single" w:sz="4" w:space="0" w:color="auto"/>
              <w:bottom w:val="single" w:sz="4" w:space="0" w:color="auto"/>
              <w:right w:val="single" w:sz="4" w:space="0" w:color="auto"/>
            </w:tcBorders>
            <w:shd w:val="clear" w:color="auto" w:fill="auto"/>
            <w:vAlign w:val="center"/>
            <w:hideMark/>
          </w:tcPr>
          <w:p w:rsidR="00551E1D" w:rsidRPr="00EF768D" w:rsidRDefault="00551E1D" w:rsidP="00551E1D">
            <w:pPr>
              <w:widowControl/>
              <w:jc w:val="left"/>
              <w:rPr>
                <w:rFonts w:ascii="宋体" w:hAnsi="宋体" w:cs="宋体"/>
                <w:color w:val="000000" w:themeColor="text1"/>
                <w:kern w:val="0"/>
                <w:sz w:val="20"/>
                <w:szCs w:val="20"/>
              </w:rPr>
            </w:pPr>
            <w:r w:rsidRPr="00EF768D">
              <w:rPr>
                <w:rFonts w:ascii="宋体" w:hAnsi="宋体" w:cs="宋体" w:hint="eastAsia"/>
                <w:color w:val="000000" w:themeColor="text1"/>
                <w:kern w:val="0"/>
                <w:sz w:val="20"/>
                <w:szCs w:val="20"/>
              </w:rPr>
              <w:t>8物流管理</w:t>
            </w:r>
          </w:p>
        </w:tc>
        <w:tc>
          <w:tcPr>
            <w:tcW w:w="2693" w:type="dxa"/>
            <w:tcBorders>
              <w:top w:val="nil"/>
              <w:left w:val="nil"/>
              <w:bottom w:val="single" w:sz="4" w:space="0" w:color="auto"/>
              <w:right w:val="single" w:sz="4" w:space="0" w:color="auto"/>
            </w:tcBorders>
            <w:shd w:val="clear" w:color="auto" w:fill="auto"/>
            <w:noWrap/>
            <w:vAlign w:val="bottom"/>
            <w:hideMark/>
          </w:tcPr>
          <w:p w:rsidR="00551E1D" w:rsidRPr="00EF768D" w:rsidRDefault="00551E1D" w:rsidP="00551E1D">
            <w:pPr>
              <w:widowControl/>
              <w:jc w:val="center"/>
              <w:rPr>
                <w:rFonts w:ascii="宋体" w:hAnsi="宋体" w:cs="宋体"/>
                <w:color w:val="000000" w:themeColor="text1"/>
                <w:kern w:val="0"/>
                <w:sz w:val="24"/>
                <w:szCs w:val="24"/>
              </w:rPr>
            </w:pPr>
            <w:r w:rsidRPr="00EF768D">
              <w:rPr>
                <w:rFonts w:ascii="宋体" w:hAnsi="宋体" w:cs="宋体" w:hint="eastAsia"/>
                <w:color w:val="000000" w:themeColor="text1"/>
                <w:kern w:val="0"/>
                <w:sz w:val="24"/>
                <w:szCs w:val="24"/>
              </w:rPr>
              <w:t>4800</w:t>
            </w:r>
          </w:p>
        </w:tc>
      </w:tr>
      <w:tr w:rsidR="00551E1D" w:rsidRPr="00EF768D" w:rsidTr="00551E1D">
        <w:trPr>
          <w:trHeight w:val="285"/>
          <w:jc w:val="center"/>
        </w:trPr>
        <w:tc>
          <w:tcPr>
            <w:tcW w:w="3703" w:type="dxa"/>
            <w:tcBorders>
              <w:top w:val="nil"/>
              <w:left w:val="single" w:sz="4" w:space="0" w:color="auto"/>
              <w:bottom w:val="single" w:sz="4" w:space="0" w:color="auto"/>
              <w:right w:val="single" w:sz="4" w:space="0" w:color="auto"/>
            </w:tcBorders>
            <w:shd w:val="clear" w:color="auto" w:fill="auto"/>
            <w:noWrap/>
            <w:vAlign w:val="center"/>
            <w:hideMark/>
          </w:tcPr>
          <w:p w:rsidR="00551E1D" w:rsidRPr="00EF768D" w:rsidRDefault="00551E1D" w:rsidP="00551E1D">
            <w:pPr>
              <w:widowControl/>
              <w:jc w:val="left"/>
              <w:rPr>
                <w:rFonts w:ascii="宋体" w:hAnsi="宋体" w:cs="宋体"/>
                <w:color w:val="000000" w:themeColor="text1"/>
                <w:kern w:val="0"/>
                <w:sz w:val="20"/>
                <w:szCs w:val="20"/>
              </w:rPr>
            </w:pPr>
            <w:r w:rsidRPr="00EF768D">
              <w:rPr>
                <w:rFonts w:ascii="宋体" w:hAnsi="宋体" w:cs="宋体" w:hint="eastAsia"/>
                <w:color w:val="000000" w:themeColor="text1"/>
                <w:kern w:val="0"/>
                <w:sz w:val="20"/>
                <w:szCs w:val="20"/>
              </w:rPr>
              <w:t>9高速铁路客运乘务</w:t>
            </w:r>
          </w:p>
        </w:tc>
        <w:tc>
          <w:tcPr>
            <w:tcW w:w="2693" w:type="dxa"/>
            <w:tcBorders>
              <w:top w:val="nil"/>
              <w:left w:val="nil"/>
              <w:bottom w:val="single" w:sz="4" w:space="0" w:color="auto"/>
              <w:right w:val="single" w:sz="4" w:space="0" w:color="auto"/>
            </w:tcBorders>
            <w:shd w:val="clear" w:color="auto" w:fill="auto"/>
            <w:noWrap/>
            <w:vAlign w:val="bottom"/>
            <w:hideMark/>
          </w:tcPr>
          <w:p w:rsidR="00551E1D" w:rsidRPr="00EF768D" w:rsidRDefault="00551E1D" w:rsidP="00551E1D">
            <w:pPr>
              <w:widowControl/>
              <w:jc w:val="center"/>
              <w:rPr>
                <w:rFonts w:ascii="宋体" w:hAnsi="宋体" w:cs="宋体"/>
                <w:color w:val="000000" w:themeColor="text1"/>
                <w:kern w:val="0"/>
                <w:sz w:val="24"/>
                <w:szCs w:val="24"/>
              </w:rPr>
            </w:pPr>
            <w:r w:rsidRPr="00EF768D">
              <w:rPr>
                <w:rFonts w:ascii="宋体" w:hAnsi="宋体" w:cs="宋体" w:hint="eastAsia"/>
                <w:color w:val="000000" w:themeColor="text1"/>
                <w:kern w:val="0"/>
                <w:sz w:val="24"/>
                <w:szCs w:val="24"/>
              </w:rPr>
              <w:t>5000</w:t>
            </w:r>
          </w:p>
        </w:tc>
      </w:tr>
      <w:tr w:rsidR="00551E1D" w:rsidRPr="00EF768D" w:rsidTr="00551E1D">
        <w:trPr>
          <w:trHeight w:val="285"/>
          <w:jc w:val="center"/>
        </w:trPr>
        <w:tc>
          <w:tcPr>
            <w:tcW w:w="3703" w:type="dxa"/>
            <w:tcBorders>
              <w:top w:val="nil"/>
              <w:left w:val="single" w:sz="4" w:space="0" w:color="auto"/>
              <w:bottom w:val="single" w:sz="4" w:space="0" w:color="auto"/>
              <w:right w:val="single" w:sz="4" w:space="0" w:color="auto"/>
            </w:tcBorders>
            <w:shd w:val="clear" w:color="auto" w:fill="auto"/>
            <w:vAlign w:val="center"/>
            <w:hideMark/>
          </w:tcPr>
          <w:p w:rsidR="00551E1D" w:rsidRPr="00EF768D" w:rsidRDefault="00551E1D" w:rsidP="00551E1D">
            <w:pPr>
              <w:widowControl/>
              <w:jc w:val="left"/>
              <w:rPr>
                <w:rFonts w:ascii="宋体" w:hAnsi="宋体" w:cs="宋体"/>
                <w:color w:val="000000" w:themeColor="text1"/>
                <w:kern w:val="0"/>
                <w:sz w:val="20"/>
                <w:szCs w:val="20"/>
              </w:rPr>
            </w:pPr>
            <w:r w:rsidRPr="00EF768D">
              <w:rPr>
                <w:rFonts w:ascii="宋体" w:hAnsi="宋体" w:cs="宋体" w:hint="eastAsia"/>
                <w:color w:val="000000" w:themeColor="text1"/>
                <w:kern w:val="0"/>
                <w:sz w:val="20"/>
                <w:szCs w:val="20"/>
              </w:rPr>
              <w:t>9酒店管理</w:t>
            </w:r>
          </w:p>
        </w:tc>
        <w:tc>
          <w:tcPr>
            <w:tcW w:w="2693" w:type="dxa"/>
            <w:tcBorders>
              <w:top w:val="nil"/>
              <w:left w:val="nil"/>
              <w:bottom w:val="single" w:sz="4" w:space="0" w:color="auto"/>
              <w:right w:val="single" w:sz="4" w:space="0" w:color="auto"/>
            </w:tcBorders>
            <w:shd w:val="clear" w:color="auto" w:fill="auto"/>
            <w:noWrap/>
            <w:vAlign w:val="bottom"/>
            <w:hideMark/>
          </w:tcPr>
          <w:p w:rsidR="00551E1D" w:rsidRPr="00EF768D" w:rsidRDefault="00551E1D" w:rsidP="00551E1D">
            <w:pPr>
              <w:widowControl/>
              <w:jc w:val="center"/>
              <w:rPr>
                <w:rFonts w:ascii="宋体" w:hAnsi="宋体" w:cs="宋体"/>
                <w:color w:val="000000" w:themeColor="text1"/>
                <w:kern w:val="0"/>
                <w:sz w:val="24"/>
                <w:szCs w:val="24"/>
              </w:rPr>
            </w:pPr>
            <w:r w:rsidRPr="00EF768D">
              <w:rPr>
                <w:rFonts w:ascii="宋体" w:hAnsi="宋体" w:cs="宋体" w:hint="eastAsia"/>
                <w:color w:val="000000" w:themeColor="text1"/>
                <w:kern w:val="0"/>
                <w:sz w:val="24"/>
                <w:szCs w:val="24"/>
              </w:rPr>
              <w:t>4800</w:t>
            </w:r>
          </w:p>
        </w:tc>
      </w:tr>
      <w:tr w:rsidR="00551E1D" w:rsidRPr="00EF768D" w:rsidTr="00551E1D">
        <w:trPr>
          <w:trHeight w:val="285"/>
          <w:jc w:val="center"/>
        </w:trPr>
        <w:tc>
          <w:tcPr>
            <w:tcW w:w="3703" w:type="dxa"/>
            <w:tcBorders>
              <w:top w:val="nil"/>
              <w:left w:val="single" w:sz="4" w:space="0" w:color="auto"/>
              <w:bottom w:val="single" w:sz="4" w:space="0" w:color="auto"/>
              <w:right w:val="single" w:sz="4" w:space="0" w:color="auto"/>
            </w:tcBorders>
            <w:shd w:val="clear" w:color="auto" w:fill="auto"/>
            <w:vAlign w:val="center"/>
            <w:hideMark/>
          </w:tcPr>
          <w:p w:rsidR="00551E1D" w:rsidRPr="00EF768D" w:rsidRDefault="00551E1D" w:rsidP="00551E1D">
            <w:pPr>
              <w:widowControl/>
              <w:jc w:val="left"/>
              <w:rPr>
                <w:rFonts w:ascii="宋体" w:hAnsi="宋体" w:cs="宋体"/>
                <w:color w:val="000000" w:themeColor="text1"/>
                <w:kern w:val="0"/>
                <w:sz w:val="20"/>
                <w:szCs w:val="20"/>
              </w:rPr>
            </w:pPr>
            <w:r w:rsidRPr="00EF768D">
              <w:rPr>
                <w:rFonts w:ascii="宋体" w:hAnsi="宋体" w:cs="宋体" w:hint="eastAsia"/>
                <w:color w:val="000000" w:themeColor="text1"/>
                <w:kern w:val="0"/>
                <w:sz w:val="20"/>
                <w:szCs w:val="20"/>
              </w:rPr>
              <w:t>9旅游管理</w:t>
            </w:r>
          </w:p>
        </w:tc>
        <w:tc>
          <w:tcPr>
            <w:tcW w:w="2693" w:type="dxa"/>
            <w:tcBorders>
              <w:top w:val="nil"/>
              <w:left w:val="nil"/>
              <w:bottom w:val="single" w:sz="4" w:space="0" w:color="auto"/>
              <w:right w:val="single" w:sz="4" w:space="0" w:color="auto"/>
            </w:tcBorders>
            <w:shd w:val="clear" w:color="auto" w:fill="auto"/>
            <w:noWrap/>
            <w:vAlign w:val="bottom"/>
            <w:hideMark/>
          </w:tcPr>
          <w:p w:rsidR="00551E1D" w:rsidRPr="00EF768D" w:rsidRDefault="00551E1D" w:rsidP="00551E1D">
            <w:pPr>
              <w:widowControl/>
              <w:jc w:val="center"/>
              <w:rPr>
                <w:rFonts w:ascii="宋体" w:hAnsi="宋体" w:cs="宋体"/>
                <w:color w:val="000000" w:themeColor="text1"/>
                <w:kern w:val="0"/>
                <w:sz w:val="24"/>
                <w:szCs w:val="24"/>
              </w:rPr>
            </w:pPr>
            <w:r w:rsidRPr="00EF768D">
              <w:rPr>
                <w:rFonts w:ascii="宋体" w:hAnsi="宋体" w:cs="宋体" w:hint="eastAsia"/>
                <w:color w:val="000000" w:themeColor="text1"/>
                <w:kern w:val="0"/>
                <w:sz w:val="24"/>
                <w:szCs w:val="24"/>
              </w:rPr>
              <w:t>4800</w:t>
            </w:r>
          </w:p>
        </w:tc>
      </w:tr>
      <w:tr w:rsidR="00551E1D" w:rsidRPr="00EF768D" w:rsidTr="00551E1D">
        <w:trPr>
          <w:trHeight w:val="285"/>
          <w:jc w:val="center"/>
        </w:trPr>
        <w:tc>
          <w:tcPr>
            <w:tcW w:w="3703" w:type="dxa"/>
            <w:tcBorders>
              <w:top w:val="nil"/>
              <w:left w:val="single" w:sz="4" w:space="0" w:color="auto"/>
              <w:bottom w:val="single" w:sz="4" w:space="0" w:color="auto"/>
              <w:right w:val="single" w:sz="4" w:space="0" w:color="auto"/>
            </w:tcBorders>
            <w:shd w:val="clear" w:color="auto" w:fill="auto"/>
            <w:noWrap/>
            <w:vAlign w:val="center"/>
            <w:hideMark/>
          </w:tcPr>
          <w:p w:rsidR="00551E1D" w:rsidRPr="00EF768D" w:rsidRDefault="00551E1D" w:rsidP="00551E1D">
            <w:pPr>
              <w:widowControl/>
              <w:jc w:val="left"/>
              <w:rPr>
                <w:rFonts w:ascii="宋体" w:hAnsi="宋体" w:cs="宋体"/>
                <w:color w:val="000000" w:themeColor="text1"/>
                <w:kern w:val="0"/>
                <w:sz w:val="20"/>
                <w:szCs w:val="20"/>
              </w:rPr>
            </w:pPr>
            <w:r w:rsidRPr="00EF768D">
              <w:rPr>
                <w:rFonts w:ascii="宋体" w:hAnsi="宋体" w:cs="宋体" w:hint="eastAsia"/>
                <w:color w:val="000000" w:themeColor="text1"/>
                <w:kern w:val="0"/>
                <w:sz w:val="20"/>
                <w:szCs w:val="20"/>
              </w:rPr>
              <w:lastRenderedPageBreak/>
              <w:t>9烹调工艺与营养</w:t>
            </w:r>
          </w:p>
        </w:tc>
        <w:tc>
          <w:tcPr>
            <w:tcW w:w="2693" w:type="dxa"/>
            <w:tcBorders>
              <w:top w:val="nil"/>
              <w:left w:val="nil"/>
              <w:bottom w:val="single" w:sz="4" w:space="0" w:color="auto"/>
              <w:right w:val="single" w:sz="4" w:space="0" w:color="auto"/>
            </w:tcBorders>
            <w:shd w:val="clear" w:color="auto" w:fill="auto"/>
            <w:noWrap/>
            <w:vAlign w:val="bottom"/>
            <w:hideMark/>
          </w:tcPr>
          <w:p w:rsidR="00551E1D" w:rsidRPr="00EF768D" w:rsidRDefault="00551E1D" w:rsidP="00551E1D">
            <w:pPr>
              <w:widowControl/>
              <w:jc w:val="center"/>
              <w:rPr>
                <w:rFonts w:ascii="宋体" w:hAnsi="宋体" w:cs="宋体"/>
                <w:color w:val="000000" w:themeColor="text1"/>
                <w:kern w:val="0"/>
                <w:sz w:val="24"/>
                <w:szCs w:val="24"/>
              </w:rPr>
            </w:pPr>
            <w:r w:rsidRPr="00EF768D">
              <w:rPr>
                <w:rFonts w:ascii="宋体" w:hAnsi="宋体" w:cs="宋体" w:hint="eastAsia"/>
                <w:color w:val="000000" w:themeColor="text1"/>
                <w:kern w:val="0"/>
                <w:sz w:val="24"/>
                <w:szCs w:val="24"/>
              </w:rPr>
              <w:t>5000</w:t>
            </w:r>
          </w:p>
        </w:tc>
      </w:tr>
    </w:tbl>
    <w:p w:rsidR="00551E1D" w:rsidRPr="00EF768D" w:rsidRDefault="00551E1D" w:rsidP="00551E1D">
      <w:pPr>
        <w:pStyle w:val="a4"/>
        <w:spacing w:before="0" w:beforeAutospacing="0" w:after="0" w:afterAutospacing="0"/>
        <w:ind w:firstLineChars="200" w:firstLine="640"/>
        <w:rPr>
          <w:rFonts w:ascii="仿宋_GB2312" w:eastAsia="仿宋_GB2312" w:hAnsi="仿宋"/>
          <w:color w:val="000000" w:themeColor="text1"/>
          <w:sz w:val="32"/>
          <w:szCs w:val="32"/>
        </w:rPr>
      </w:pPr>
    </w:p>
    <w:p w:rsidR="00E823AF" w:rsidRPr="00EF768D" w:rsidRDefault="00E823AF" w:rsidP="00E823AF">
      <w:pPr>
        <w:pStyle w:val="a4"/>
        <w:spacing w:before="0" w:beforeAutospacing="0" w:after="0" w:afterAutospacing="0"/>
        <w:ind w:firstLineChars="200" w:firstLine="643"/>
        <w:rPr>
          <w:rFonts w:ascii="仿宋_GB2312" w:eastAsia="仿宋_GB2312" w:hAnsi="仿宋"/>
          <w:color w:val="000000" w:themeColor="text1"/>
          <w:sz w:val="32"/>
          <w:szCs w:val="32"/>
        </w:rPr>
      </w:pPr>
      <w:r w:rsidRPr="00EF768D">
        <w:rPr>
          <w:rFonts w:ascii="仿宋_GB2312" w:eastAsia="仿宋_GB2312" w:hAnsi="仿宋" w:hint="eastAsia"/>
          <w:b/>
          <w:color w:val="000000" w:themeColor="text1"/>
          <w:sz w:val="32"/>
          <w:szCs w:val="32"/>
        </w:rPr>
        <w:t>第二十七条</w:t>
      </w:r>
      <w:r w:rsidRPr="00EF768D">
        <w:rPr>
          <w:rFonts w:eastAsia="仿宋_GB2312" w:hint="eastAsia"/>
          <w:color w:val="000000" w:themeColor="text1"/>
          <w:sz w:val="32"/>
          <w:szCs w:val="32"/>
        </w:rPr>
        <w:t> </w:t>
      </w:r>
      <w:r w:rsidRPr="00EF768D">
        <w:rPr>
          <w:rFonts w:ascii="仿宋_GB2312" w:eastAsia="仿宋_GB2312" w:hAnsi="仿宋" w:hint="eastAsia"/>
          <w:color w:val="000000" w:themeColor="text1"/>
          <w:sz w:val="32"/>
          <w:szCs w:val="32"/>
        </w:rPr>
        <w:t>退学学费执行鲁政办发〔2008〕65</w:t>
      </w:r>
      <w:r w:rsidRPr="00EF768D">
        <w:rPr>
          <w:rFonts w:ascii="仿宋_GB2312" w:eastAsia="仿宋_GB2312" w:hAnsi="仿宋" w:cs="仿宋" w:hint="eastAsia"/>
          <w:color w:val="000000" w:themeColor="text1"/>
          <w:sz w:val="32"/>
          <w:szCs w:val="32"/>
        </w:rPr>
        <w:t>号</w:t>
      </w:r>
      <w:r w:rsidRPr="00EF768D">
        <w:rPr>
          <w:rFonts w:ascii="仿宋_GB2312" w:eastAsia="仿宋_GB2312" w:hAnsi="仿宋" w:hint="eastAsia"/>
          <w:color w:val="000000" w:themeColor="text1"/>
          <w:sz w:val="32"/>
          <w:szCs w:val="32"/>
        </w:rPr>
        <w:t>文件规定：根据学生实际学习时间按月计退剩余的学费和住宿费，学生学习时间按每年10个月计算。</w:t>
      </w:r>
    </w:p>
    <w:p w:rsidR="00E823AF" w:rsidRPr="00EF768D" w:rsidRDefault="00E823AF" w:rsidP="00E823AF">
      <w:pPr>
        <w:pStyle w:val="a4"/>
        <w:spacing w:before="0" w:beforeAutospacing="0" w:after="0" w:afterAutospacing="0"/>
        <w:ind w:firstLineChars="200" w:firstLine="643"/>
        <w:rPr>
          <w:rFonts w:ascii="仿宋_GB2312" w:eastAsia="仿宋_GB2312" w:hAnsi="仿宋"/>
          <w:color w:val="000000" w:themeColor="text1"/>
          <w:sz w:val="32"/>
          <w:szCs w:val="32"/>
        </w:rPr>
      </w:pPr>
      <w:r w:rsidRPr="00EF768D">
        <w:rPr>
          <w:rFonts w:ascii="仿宋_GB2312" w:eastAsia="仿宋_GB2312" w:hAnsi="仿宋" w:hint="eastAsia"/>
          <w:b/>
          <w:color w:val="000000" w:themeColor="text1"/>
          <w:sz w:val="32"/>
          <w:szCs w:val="32"/>
        </w:rPr>
        <w:t>第二十八条</w:t>
      </w:r>
      <w:r w:rsidRPr="00EF768D">
        <w:rPr>
          <w:rFonts w:eastAsia="仿宋_GB2312" w:hint="eastAsia"/>
          <w:color w:val="000000" w:themeColor="text1"/>
          <w:sz w:val="32"/>
          <w:szCs w:val="32"/>
        </w:rPr>
        <w:t> </w:t>
      </w:r>
      <w:r w:rsidRPr="00EF768D">
        <w:rPr>
          <w:rFonts w:ascii="仿宋_GB2312" w:eastAsia="仿宋_GB2312" w:hAnsi="仿宋" w:hint="eastAsia"/>
          <w:color w:val="000000" w:themeColor="text1"/>
          <w:sz w:val="32"/>
          <w:szCs w:val="32"/>
        </w:rPr>
        <w:t>资助特困生政策</w:t>
      </w:r>
    </w:p>
    <w:p w:rsidR="00E823AF" w:rsidRPr="00EF768D" w:rsidRDefault="00E823AF" w:rsidP="00E823AF">
      <w:pPr>
        <w:pStyle w:val="a4"/>
        <w:spacing w:before="0" w:beforeAutospacing="0" w:after="0" w:afterAutospacing="0"/>
        <w:ind w:firstLineChars="200" w:firstLine="640"/>
        <w:rPr>
          <w:rFonts w:ascii="仿宋_GB2312" w:eastAsia="仿宋_GB2312" w:hAnsi="仿宋"/>
          <w:color w:val="000000" w:themeColor="text1"/>
          <w:sz w:val="32"/>
          <w:szCs w:val="32"/>
        </w:rPr>
      </w:pPr>
      <w:r w:rsidRPr="00EF768D">
        <w:rPr>
          <w:rFonts w:ascii="仿宋_GB2312" w:eastAsia="仿宋_GB2312" w:hAnsi="仿宋" w:hint="eastAsia"/>
          <w:color w:val="000000" w:themeColor="text1"/>
          <w:sz w:val="32"/>
          <w:szCs w:val="32"/>
        </w:rPr>
        <w:t>为了保证家庭经济特别困难的学生在校的正常学习，学院采取如下资助措施：一是根据规定为特困生办理“国家生源地助学贷款”；二是实行国家励志奖学金和国家助学金制度，对家庭困难、学习刻苦的学生进行重点奖励；三是争取社会慈善力量的资助；四是设立勤工俭学岗位，对家庭困难的同学提供资助。</w:t>
      </w:r>
    </w:p>
    <w:p w:rsidR="00E823AF" w:rsidRPr="00EF768D" w:rsidRDefault="00E823AF" w:rsidP="00E823AF">
      <w:pPr>
        <w:pStyle w:val="a4"/>
        <w:spacing w:before="0" w:beforeAutospacing="0" w:after="0" w:afterAutospacing="0"/>
        <w:ind w:firstLineChars="200" w:firstLine="643"/>
        <w:rPr>
          <w:rFonts w:ascii="仿宋_GB2312" w:eastAsia="仿宋_GB2312" w:hAnsi="仿宋"/>
          <w:color w:val="000000" w:themeColor="text1"/>
          <w:sz w:val="32"/>
          <w:szCs w:val="32"/>
        </w:rPr>
      </w:pPr>
      <w:r w:rsidRPr="00EF768D">
        <w:rPr>
          <w:rFonts w:ascii="仿宋_GB2312" w:eastAsia="仿宋_GB2312" w:hAnsi="仿宋" w:hint="eastAsia"/>
          <w:b/>
          <w:color w:val="000000" w:themeColor="text1"/>
          <w:sz w:val="32"/>
          <w:szCs w:val="32"/>
        </w:rPr>
        <w:t>第二十九条</w:t>
      </w:r>
      <w:r w:rsidRPr="00EF768D">
        <w:rPr>
          <w:rFonts w:eastAsia="仿宋_GB2312" w:hint="eastAsia"/>
          <w:b/>
          <w:color w:val="000000" w:themeColor="text1"/>
          <w:sz w:val="32"/>
          <w:szCs w:val="32"/>
        </w:rPr>
        <w:t xml:space="preserve"> </w:t>
      </w:r>
      <w:r w:rsidRPr="00EF768D">
        <w:rPr>
          <w:rFonts w:ascii="仿宋_GB2312" w:eastAsia="仿宋_GB2312" w:hAnsi="仿宋" w:hint="eastAsia"/>
          <w:color w:val="000000" w:themeColor="text1"/>
          <w:sz w:val="32"/>
          <w:szCs w:val="32"/>
        </w:rPr>
        <w:t>颁发学历证书的学校名称及证书种类：聊城职业技术学院；普通高等教育专科学历证书。</w:t>
      </w:r>
    </w:p>
    <w:p w:rsidR="00E823AF" w:rsidRPr="00EF768D" w:rsidRDefault="00E823AF" w:rsidP="00E823AF">
      <w:pPr>
        <w:pStyle w:val="a4"/>
        <w:spacing w:before="0" w:beforeAutospacing="0" w:after="0" w:afterAutospacing="0"/>
        <w:ind w:firstLineChars="200" w:firstLine="643"/>
        <w:rPr>
          <w:rFonts w:ascii="仿宋_GB2312" w:eastAsia="仿宋_GB2312" w:hAnsi="仿宋"/>
          <w:color w:val="000000" w:themeColor="text1"/>
          <w:sz w:val="32"/>
          <w:szCs w:val="32"/>
        </w:rPr>
      </w:pPr>
      <w:r w:rsidRPr="00EF768D">
        <w:rPr>
          <w:rFonts w:ascii="仿宋_GB2312" w:eastAsia="仿宋_GB2312" w:hAnsi="仿宋" w:hint="eastAsia"/>
          <w:b/>
          <w:color w:val="000000" w:themeColor="text1"/>
          <w:sz w:val="32"/>
          <w:szCs w:val="32"/>
        </w:rPr>
        <w:t>第三十条</w:t>
      </w:r>
      <w:r w:rsidRPr="00EF768D">
        <w:rPr>
          <w:rFonts w:ascii="仿宋_GB2312" w:eastAsia="仿宋_GB2312" w:hAnsi="仿宋" w:hint="eastAsia"/>
          <w:color w:val="000000" w:themeColor="text1"/>
          <w:sz w:val="32"/>
          <w:szCs w:val="32"/>
        </w:rPr>
        <w:t xml:space="preserve"> 学校不委托任何机构和个人办理招生相关事宜。对以聊城职业技术学院名义进行非法招生宣传等活动的机构或个人，学校保留依法追究其责任的权利。</w:t>
      </w:r>
    </w:p>
    <w:p w:rsidR="00E823AF" w:rsidRPr="00EF768D" w:rsidRDefault="00E823AF" w:rsidP="00E823AF">
      <w:pPr>
        <w:pStyle w:val="a4"/>
        <w:spacing w:before="0" w:beforeAutospacing="0" w:after="0" w:afterAutospacing="0"/>
        <w:ind w:firstLineChars="200" w:firstLine="643"/>
        <w:rPr>
          <w:rFonts w:ascii="仿宋_GB2312" w:eastAsia="仿宋_GB2312" w:hAnsi="仿宋"/>
          <w:color w:val="000000" w:themeColor="text1"/>
          <w:sz w:val="32"/>
          <w:szCs w:val="32"/>
        </w:rPr>
      </w:pPr>
      <w:r w:rsidRPr="00EF768D">
        <w:rPr>
          <w:rFonts w:ascii="仿宋_GB2312" w:eastAsia="仿宋_GB2312" w:hAnsi="仿宋" w:hint="eastAsia"/>
          <w:b/>
          <w:color w:val="000000" w:themeColor="text1"/>
          <w:sz w:val="32"/>
          <w:szCs w:val="32"/>
        </w:rPr>
        <w:t>第三十一条</w:t>
      </w:r>
      <w:r w:rsidRPr="00EF768D">
        <w:rPr>
          <w:rFonts w:ascii="仿宋_GB2312" w:eastAsia="仿宋_GB2312" w:hAnsi="仿宋" w:hint="eastAsia"/>
          <w:color w:val="000000" w:themeColor="text1"/>
          <w:sz w:val="32"/>
          <w:szCs w:val="32"/>
        </w:rPr>
        <w:t xml:space="preserve"> 本章程若有与上级有关政策不一致之处，以国家和上级有关政策为准。未尽事宜，按上级有关规定执行。</w:t>
      </w:r>
    </w:p>
    <w:p w:rsidR="00E823AF" w:rsidRPr="00EF768D" w:rsidRDefault="00E823AF" w:rsidP="00E823AF">
      <w:pPr>
        <w:pStyle w:val="a4"/>
        <w:spacing w:before="0" w:beforeAutospacing="0" w:after="0" w:afterAutospacing="0"/>
        <w:ind w:firstLineChars="200" w:firstLine="643"/>
        <w:rPr>
          <w:rFonts w:ascii="仿宋_GB2312" w:eastAsia="仿宋_GB2312" w:hAnsi="仿宋"/>
          <w:color w:val="000000" w:themeColor="text1"/>
          <w:sz w:val="32"/>
          <w:szCs w:val="32"/>
        </w:rPr>
      </w:pPr>
      <w:r w:rsidRPr="00EF768D">
        <w:rPr>
          <w:rFonts w:ascii="仿宋_GB2312" w:eastAsia="仿宋_GB2312" w:hAnsi="仿宋" w:hint="eastAsia"/>
          <w:b/>
          <w:color w:val="000000" w:themeColor="text1"/>
          <w:sz w:val="32"/>
          <w:szCs w:val="32"/>
        </w:rPr>
        <w:t>第三十二条</w:t>
      </w:r>
      <w:r w:rsidRPr="00EF768D">
        <w:rPr>
          <w:rFonts w:ascii="仿宋_GB2312" w:eastAsia="仿宋_GB2312" w:hAnsi="仿宋" w:hint="eastAsia"/>
          <w:color w:val="000000" w:themeColor="text1"/>
          <w:sz w:val="32"/>
          <w:szCs w:val="32"/>
        </w:rPr>
        <w:t xml:space="preserve"> 本章程由聊城职业技术学院负责解释。</w:t>
      </w:r>
    </w:p>
    <w:p w:rsidR="00E823AF" w:rsidRPr="00EF768D" w:rsidRDefault="00E823AF" w:rsidP="00E823AF">
      <w:pPr>
        <w:pStyle w:val="a4"/>
        <w:spacing w:before="0" w:beforeAutospacing="0" w:after="0" w:afterAutospacing="0"/>
        <w:ind w:firstLineChars="200" w:firstLine="640"/>
        <w:rPr>
          <w:rFonts w:ascii="仿宋_GB2312" w:eastAsia="仿宋_GB2312" w:hAnsi="仿宋"/>
          <w:color w:val="000000" w:themeColor="text1"/>
          <w:sz w:val="32"/>
          <w:szCs w:val="32"/>
        </w:rPr>
      </w:pPr>
      <w:r w:rsidRPr="00EF768D">
        <w:rPr>
          <w:rFonts w:ascii="仿宋_GB2312" w:eastAsia="仿宋_GB2312" w:hAnsi="仿宋" w:hint="eastAsia"/>
          <w:color w:val="000000" w:themeColor="text1"/>
          <w:sz w:val="32"/>
          <w:szCs w:val="32"/>
        </w:rPr>
        <w:t>咨询电话：0635-8334937</w:t>
      </w:r>
      <w:r w:rsidRPr="00EF768D">
        <w:rPr>
          <w:rFonts w:eastAsia="仿宋_GB2312" w:hint="eastAsia"/>
          <w:color w:val="000000" w:themeColor="text1"/>
          <w:sz w:val="32"/>
          <w:szCs w:val="32"/>
        </w:rPr>
        <w:t> </w:t>
      </w:r>
      <w:r w:rsidRPr="00EF768D">
        <w:rPr>
          <w:rFonts w:ascii="仿宋_GB2312" w:eastAsia="仿宋_GB2312" w:hAnsi="仿宋" w:hint="eastAsia"/>
          <w:color w:val="000000" w:themeColor="text1"/>
          <w:sz w:val="32"/>
          <w:szCs w:val="32"/>
        </w:rPr>
        <w:t>招办传真：0635-8375196</w:t>
      </w:r>
    </w:p>
    <w:p w:rsidR="00E823AF" w:rsidRPr="00EF768D" w:rsidRDefault="00E823AF" w:rsidP="00E823AF">
      <w:pPr>
        <w:pStyle w:val="a4"/>
        <w:spacing w:before="0" w:beforeAutospacing="0" w:after="0" w:afterAutospacing="0"/>
        <w:ind w:firstLineChars="200" w:firstLine="640"/>
        <w:rPr>
          <w:rFonts w:ascii="仿宋_GB2312" w:eastAsia="仿宋_GB2312" w:hAnsi="仿宋"/>
          <w:color w:val="000000" w:themeColor="text1"/>
          <w:sz w:val="32"/>
          <w:szCs w:val="32"/>
        </w:rPr>
      </w:pPr>
      <w:r w:rsidRPr="00EF768D">
        <w:rPr>
          <w:rFonts w:ascii="仿宋_GB2312" w:eastAsia="仿宋_GB2312" w:hAnsi="仿宋" w:hint="eastAsia"/>
          <w:color w:val="000000" w:themeColor="text1"/>
          <w:sz w:val="32"/>
          <w:szCs w:val="32"/>
        </w:rPr>
        <w:t>纪委监督：0635-83</w:t>
      </w:r>
      <w:r w:rsidR="004E3E3A" w:rsidRPr="00EF768D">
        <w:rPr>
          <w:rFonts w:ascii="仿宋_GB2312" w:eastAsia="仿宋_GB2312" w:hAnsi="仿宋" w:hint="eastAsia"/>
          <w:color w:val="000000" w:themeColor="text1"/>
          <w:sz w:val="32"/>
          <w:szCs w:val="32"/>
        </w:rPr>
        <w:t>7</w:t>
      </w:r>
      <w:r w:rsidRPr="00EF768D">
        <w:rPr>
          <w:rFonts w:ascii="仿宋_GB2312" w:eastAsia="仿宋_GB2312" w:hAnsi="仿宋" w:hint="eastAsia"/>
          <w:color w:val="000000" w:themeColor="text1"/>
          <w:sz w:val="32"/>
          <w:szCs w:val="32"/>
        </w:rPr>
        <w:t>5062</w:t>
      </w:r>
    </w:p>
    <w:p w:rsidR="00E823AF" w:rsidRPr="00EF768D" w:rsidRDefault="00E823AF" w:rsidP="00E823AF">
      <w:pPr>
        <w:pStyle w:val="a4"/>
        <w:spacing w:before="0" w:beforeAutospacing="0" w:after="0" w:afterAutospacing="0"/>
        <w:ind w:firstLineChars="200" w:firstLine="640"/>
        <w:rPr>
          <w:rFonts w:ascii="仿宋_GB2312" w:eastAsia="仿宋_GB2312" w:hAnsi="仿宋"/>
          <w:color w:val="000000" w:themeColor="text1"/>
          <w:sz w:val="32"/>
          <w:szCs w:val="32"/>
        </w:rPr>
      </w:pPr>
      <w:r w:rsidRPr="00EF768D">
        <w:rPr>
          <w:rFonts w:ascii="仿宋_GB2312" w:eastAsia="仿宋_GB2312" w:hAnsi="仿宋" w:hint="eastAsia"/>
          <w:color w:val="000000" w:themeColor="text1"/>
          <w:sz w:val="32"/>
          <w:szCs w:val="32"/>
        </w:rPr>
        <w:lastRenderedPageBreak/>
        <w:t>E-mail：lcvtc@163.com</w:t>
      </w:r>
    </w:p>
    <w:p w:rsidR="00E823AF" w:rsidRPr="00EF768D" w:rsidRDefault="00E823AF" w:rsidP="00E823AF">
      <w:pPr>
        <w:pStyle w:val="a4"/>
        <w:spacing w:before="0" w:beforeAutospacing="0" w:after="0" w:afterAutospacing="0"/>
        <w:ind w:firstLineChars="200" w:firstLine="640"/>
        <w:rPr>
          <w:rFonts w:ascii="仿宋_GB2312" w:eastAsia="仿宋_GB2312" w:hAnsi="仿宋"/>
          <w:color w:val="000000" w:themeColor="text1"/>
          <w:sz w:val="32"/>
          <w:szCs w:val="32"/>
        </w:rPr>
      </w:pPr>
      <w:r w:rsidRPr="00EF768D">
        <w:rPr>
          <w:rFonts w:ascii="仿宋_GB2312" w:eastAsia="仿宋_GB2312" w:hAnsi="仿宋" w:hint="eastAsia"/>
          <w:color w:val="000000" w:themeColor="text1"/>
          <w:sz w:val="32"/>
          <w:szCs w:val="32"/>
        </w:rPr>
        <w:t>学院网址：http://www.lctvu.sd.cn</w:t>
      </w:r>
    </w:p>
    <w:p w:rsidR="00E823AF" w:rsidRPr="00EF768D" w:rsidRDefault="00E823AF" w:rsidP="00E823AF">
      <w:pPr>
        <w:pStyle w:val="a4"/>
        <w:spacing w:before="0" w:beforeAutospacing="0" w:after="0" w:afterAutospacing="0"/>
        <w:ind w:firstLineChars="200" w:firstLine="640"/>
        <w:rPr>
          <w:rFonts w:ascii="仿宋_GB2312" w:eastAsia="仿宋_GB2312" w:hAnsi="仿宋"/>
          <w:color w:val="000000" w:themeColor="text1"/>
          <w:sz w:val="32"/>
          <w:szCs w:val="32"/>
        </w:rPr>
      </w:pPr>
      <w:r w:rsidRPr="00EF768D">
        <w:rPr>
          <w:rFonts w:ascii="仿宋_GB2312" w:eastAsia="仿宋_GB2312" w:hAnsi="仿宋" w:hint="eastAsia"/>
          <w:color w:val="000000" w:themeColor="text1"/>
          <w:sz w:val="32"/>
          <w:szCs w:val="32"/>
        </w:rPr>
        <w:t>招生信息网网址http://zsjyw.lcvtc.edu.cn/</w:t>
      </w:r>
    </w:p>
    <w:p w:rsidR="00E823AF" w:rsidRPr="00EF768D" w:rsidRDefault="00E823AF" w:rsidP="00E823AF">
      <w:pPr>
        <w:pStyle w:val="a4"/>
        <w:spacing w:before="0" w:beforeAutospacing="0" w:after="0" w:afterAutospacing="0"/>
        <w:ind w:firstLineChars="200" w:firstLine="640"/>
        <w:rPr>
          <w:rFonts w:ascii="仿宋_GB2312" w:eastAsia="仿宋_GB2312" w:hAnsi="仿宋"/>
          <w:color w:val="000000" w:themeColor="text1"/>
          <w:sz w:val="32"/>
          <w:szCs w:val="32"/>
        </w:rPr>
      </w:pPr>
      <w:r w:rsidRPr="00EF768D">
        <w:rPr>
          <w:rFonts w:ascii="仿宋_GB2312" w:eastAsia="仿宋_GB2312" w:hAnsi="仿宋" w:hint="eastAsia"/>
          <w:color w:val="000000" w:themeColor="text1"/>
          <w:sz w:val="32"/>
          <w:szCs w:val="32"/>
        </w:rPr>
        <w:t>通信地址：山东聊城市花园北路133号</w:t>
      </w:r>
      <w:r w:rsidRPr="00EF768D">
        <w:rPr>
          <w:rFonts w:eastAsia="仿宋_GB2312" w:hint="eastAsia"/>
          <w:color w:val="000000" w:themeColor="text1"/>
          <w:sz w:val="32"/>
          <w:szCs w:val="32"/>
        </w:rPr>
        <w:t>     </w:t>
      </w:r>
    </w:p>
    <w:p w:rsidR="00E823AF" w:rsidRPr="00EF768D" w:rsidRDefault="00E823AF" w:rsidP="00E823AF">
      <w:pPr>
        <w:pStyle w:val="a4"/>
        <w:spacing w:before="0" w:beforeAutospacing="0" w:after="0" w:afterAutospacing="0"/>
        <w:ind w:firstLineChars="200" w:firstLine="640"/>
        <w:rPr>
          <w:rFonts w:ascii="仿宋_GB2312" w:eastAsia="仿宋_GB2312" w:hAnsi="仿宋"/>
          <w:color w:val="000000" w:themeColor="text1"/>
          <w:sz w:val="32"/>
          <w:szCs w:val="32"/>
        </w:rPr>
      </w:pPr>
      <w:r w:rsidRPr="00EF768D">
        <w:rPr>
          <w:rFonts w:ascii="仿宋_GB2312" w:eastAsia="仿宋_GB2312" w:hAnsi="仿宋" w:hint="eastAsia"/>
          <w:color w:val="000000" w:themeColor="text1"/>
          <w:sz w:val="32"/>
          <w:szCs w:val="32"/>
        </w:rPr>
        <w:t>邮编：252000</w:t>
      </w:r>
    </w:p>
    <w:p w:rsidR="00F00822" w:rsidRPr="00EF768D" w:rsidRDefault="00F00822" w:rsidP="00E823AF">
      <w:pPr>
        <w:pStyle w:val="a4"/>
        <w:spacing w:before="0" w:beforeAutospacing="0" w:after="0" w:afterAutospacing="0" w:line="560" w:lineRule="exact"/>
        <w:ind w:firstLineChars="200" w:firstLine="480"/>
        <w:jc w:val="both"/>
        <w:rPr>
          <w:color w:val="000000" w:themeColor="text1"/>
        </w:rPr>
      </w:pPr>
    </w:p>
    <w:sectPr w:rsidR="00F00822" w:rsidRPr="00EF768D" w:rsidSect="00AA558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7FA0" w:rsidRDefault="00107FA0">
      <w:r>
        <w:separator/>
      </w:r>
    </w:p>
  </w:endnote>
  <w:endnote w:type="continuationSeparator" w:id="0">
    <w:p w:rsidR="00107FA0" w:rsidRDefault="00107FA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7FA0" w:rsidRDefault="00107FA0">
      <w:r>
        <w:separator/>
      </w:r>
    </w:p>
  </w:footnote>
  <w:footnote w:type="continuationSeparator" w:id="0">
    <w:p w:rsidR="00107FA0" w:rsidRDefault="00107FA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22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00822"/>
    <w:rsid w:val="000A2B66"/>
    <w:rsid w:val="00107FA0"/>
    <w:rsid w:val="001A0679"/>
    <w:rsid w:val="001E5AE9"/>
    <w:rsid w:val="00323FFF"/>
    <w:rsid w:val="003350C9"/>
    <w:rsid w:val="00431774"/>
    <w:rsid w:val="004B7324"/>
    <w:rsid w:val="004D1622"/>
    <w:rsid w:val="004E3E3A"/>
    <w:rsid w:val="00551E1D"/>
    <w:rsid w:val="005A6863"/>
    <w:rsid w:val="006747F1"/>
    <w:rsid w:val="006E70E0"/>
    <w:rsid w:val="0073103F"/>
    <w:rsid w:val="0078391C"/>
    <w:rsid w:val="00784651"/>
    <w:rsid w:val="007D2C58"/>
    <w:rsid w:val="008B278C"/>
    <w:rsid w:val="00934A5A"/>
    <w:rsid w:val="00AA5584"/>
    <w:rsid w:val="00B7331B"/>
    <w:rsid w:val="00C14E96"/>
    <w:rsid w:val="00C4779D"/>
    <w:rsid w:val="00E053B2"/>
    <w:rsid w:val="00E823AF"/>
    <w:rsid w:val="00EB1734"/>
    <w:rsid w:val="00EF768D"/>
    <w:rsid w:val="00F00822"/>
    <w:rsid w:val="00F8555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58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rsid w:val="00431774"/>
    <w:pPr>
      <w:spacing w:before="162"/>
      <w:ind w:left="111"/>
      <w:jc w:val="left"/>
    </w:pPr>
    <w:rPr>
      <w:rFonts w:ascii="宋体" w:hAnsi="宋体"/>
      <w:kern w:val="0"/>
      <w:sz w:val="32"/>
      <w:szCs w:val="32"/>
      <w:lang w:eastAsia="en-US"/>
    </w:rPr>
  </w:style>
  <w:style w:type="character" w:customStyle="1" w:styleId="Char">
    <w:name w:val="正文文本 Char"/>
    <w:basedOn w:val="a0"/>
    <w:link w:val="a3"/>
    <w:uiPriority w:val="1"/>
    <w:rsid w:val="00431774"/>
    <w:rPr>
      <w:rFonts w:ascii="宋体" w:eastAsia="宋体" w:hAnsi="宋体"/>
      <w:kern w:val="0"/>
      <w:sz w:val="32"/>
      <w:szCs w:val="32"/>
      <w:lang w:eastAsia="en-US"/>
    </w:rPr>
  </w:style>
  <w:style w:type="paragraph" w:styleId="a4">
    <w:name w:val="Normal (Web)"/>
    <w:basedOn w:val="a"/>
    <w:uiPriority w:val="99"/>
    <w:rsid w:val="00431774"/>
    <w:pPr>
      <w:widowControl/>
      <w:spacing w:before="100" w:beforeAutospacing="1" w:after="100" w:afterAutospacing="1"/>
      <w:jc w:val="left"/>
    </w:pPr>
    <w:rPr>
      <w:rFonts w:ascii="宋体" w:hAnsi="宋体" w:cs="宋体"/>
      <w:kern w:val="0"/>
      <w:sz w:val="24"/>
      <w:szCs w:val="24"/>
    </w:rPr>
  </w:style>
  <w:style w:type="paragraph" w:customStyle="1" w:styleId="Heading1">
    <w:name w:val="Heading 1"/>
    <w:basedOn w:val="a"/>
    <w:uiPriority w:val="1"/>
    <w:qFormat/>
    <w:rsid w:val="00F85553"/>
    <w:pPr>
      <w:ind w:left="699"/>
      <w:jc w:val="left"/>
      <w:outlineLvl w:val="1"/>
    </w:pPr>
    <w:rPr>
      <w:rFonts w:ascii="方正小标宋简体" w:eastAsia="方正小标宋简体" w:hAnsi="方正小标宋简体"/>
      <w:kern w:val="0"/>
      <w:sz w:val="44"/>
      <w:szCs w:val="44"/>
      <w:lang w:eastAsia="en-US"/>
    </w:rPr>
  </w:style>
  <w:style w:type="paragraph" w:styleId="a5">
    <w:name w:val="header"/>
    <w:basedOn w:val="a"/>
    <w:link w:val="Char0"/>
    <w:uiPriority w:val="99"/>
    <w:semiHidden/>
    <w:unhideWhenUsed/>
    <w:rsid w:val="001E5AE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1E5AE9"/>
    <w:rPr>
      <w:kern w:val="2"/>
      <w:sz w:val="18"/>
      <w:szCs w:val="18"/>
    </w:rPr>
  </w:style>
  <w:style w:type="paragraph" w:styleId="a6">
    <w:name w:val="footer"/>
    <w:basedOn w:val="a"/>
    <w:link w:val="Char1"/>
    <w:uiPriority w:val="99"/>
    <w:semiHidden/>
    <w:unhideWhenUsed/>
    <w:rsid w:val="001E5AE9"/>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1E5AE9"/>
    <w:rPr>
      <w:kern w:val="2"/>
      <w:sz w:val="18"/>
      <w:szCs w:val="18"/>
    </w:rPr>
  </w:style>
  <w:style w:type="character" w:styleId="a7">
    <w:name w:val="Hyperlink"/>
    <w:basedOn w:val="a0"/>
    <w:uiPriority w:val="99"/>
    <w:unhideWhenUsed/>
    <w:rsid w:val="00E823AF"/>
    <w:rPr>
      <w:color w:val="0000FF"/>
      <w:u w:val="single"/>
    </w:rPr>
  </w:style>
</w:styles>
</file>

<file path=word/webSettings.xml><?xml version="1.0" encoding="utf-8"?>
<w:webSettings xmlns:r="http://schemas.openxmlformats.org/officeDocument/2006/relationships" xmlns:w="http://schemas.openxmlformats.org/wordprocessingml/2006/main">
  <w:divs>
    <w:div w:id="279259901">
      <w:bodyDiv w:val="1"/>
      <w:marLeft w:val="0"/>
      <w:marRight w:val="0"/>
      <w:marTop w:val="0"/>
      <w:marBottom w:val="0"/>
      <w:divBdr>
        <w:top w:val="none" w:sz="0" w:space="0" w:color="auto"/>
        <w:left w:val="none" w:sz="0" w:space="0" w:color="auto"/>
        <w:bottom w:val="none" w:sz="0" w:space="0" w:color="auto"/>
        <w:right w:val="none" w:sz="0" w:space="0" w:color="auto"/>
      </w:divBdr>
    </w:div>
    <w:div w:id="801995957">
      <w:bodyDiv w:val="1"/>
      <w:marLeft w:val="0"/>
      <w:marRight w:val="0"/>
      <w:marTop w:val="0"/>
      <w:marBottom w:val="0"/>
      <w:divBdr>
        <w:top w:val="none" w:sz="0" w:space="0" w:color="auto"/>
        <w:left w:val="none" w:sz="0" w:space="0" w:color="auto"/>
        <w:bottom w:val="none" w:sz="0" w:space="0" w:color="auto"/>
        <w:right w:val="none" w:sz="0" w:space="0" w:color="auto"/>
      </w:divBdr>
    </w:div>
    <w:div w:id="1131633178">
      <w:bodyDiv w:val="1"/>
      <w:marLeft w:val="0"/>
      <w:marRight w:val="0"/>
      <w:marTop w:val="0"/>
      <w:marBottom w:val="0"/>
      <w:divBdr>
        <w:top w:val="none" w:sz="0" w:space="0" w:color="auto"/>
        <w:left w:val="none" w:sz="0" w:space="0" w:color="auto"/>
        <w:bottom w:val="none" w:sz="0" w:space="0" w:color="auto"/>
        <w:right w:val="none" w:sz="0" w:space="0" w:color="auto"/>
      </w:divBdr>
    </w:div>
    <w:div w:id="1604528953">
      <w:bodyDiv w:val="1"/>
      <w:marLeft w:val="0"/>
      <w:marRight w:val="0"/>
      <w:marTop w:val="0"/>
      <w:marBottom w:val="0"/>
      <w:divBdr>
        <w:top w:val="none" w:sz="0" w:space="0" w:color="auto"/>
        <w:left w:val="none" w:sz="0" w:space="0" w:color="auto"/>
        <w:bottom w:val="none" w:sz="0" w:space="0" w:color="auto"/>
        <w:right w:val="none" w:sz="0" w:space="0" w:color="auto"/>
      </w:divBdr>
    </w:div>
    <w:div w:id="1701857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sbm.sdzk.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11</Pages>
  <Words>780</Words>
  <Characters>4450</Characters>
  <Application>Microsoft Office Word</Application>
  <DocSecurity>0</DocSecurity>
  <Lines>37</Lines>
  <Paragraphs>10</Paragraphs>
  <ScaleCrop>false</ScaleCrop>
  <Company/>
  <LinksUpToDate>false</LinksUpToDate>
  <CharactersWithSpaces>5220</CharactersWithSpaces>
  <SharedDoc>false</SharedDoc>
  <HLinks>
    <vt:vector size="6" baseType="variant">
      <vt:variant>
        <vt:i4>5439582</vt:i4>
      </vt:variant>
      <vt:variant>
        <vt:i4>0</vt:i4>
      </vt:variant>
      <vt:variant>
        <vt:i4>0</vt:i4>
      </vt:variant>
      <vt:variant>
        <vt:i4>5</vt:i4>
      </vt:variant>
      <vt:variant>
        <vt:lpwstr>http://wsbm.sdzk.cn/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7</cp:revision>
  <dcterms:created xsi:type="dcterms:W3CDTF">2019-09-03T02:14:00Z</dcterms:created>
  <dcterms:modified xsi:type="dcterms:W3CDTF">2019-09-04T02:45:00Z</dcterms:modified>
</cp:coreProperties>
</file>