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kern w:val="0"/>
          <w:sz w:val="27"/>
          <w:szCs w:val="27"/>
          <w:lang w:val="en-US" w:eastAsia="zh-CN" w:bidi="ar"/>
        </w:rPr>
        <w:t>潍坊护理职业学院2021年普通高等教育招生章程</w:t>
      </w:r>
    </w:p>
    <w:p>
      <w:pPr>
        <w:keepNext w:val="0"/>
        <w:keepLines w:val="0"/>
        <w:widowControl/>
        <w:suppressLineNumbers w:val="0"/>
        <w:jc w:val="left"/>
      </w:pP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第一章 总则</w:t>
      </w:r>
    </w:p>
    <w:p>
      <w:pPr>
        <w:pStyle w:val="2"/>
        <w:keepNext w:val="0"/>
        <w:keepLines w:val="0"/>
        <w:widowControl/>
        <w:suppressLineNumbers w:val="0"/>
        <w:ind w:left="0" w:firstLine="540" w:firstLineChars="200"/>
        <w:rPr>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为了保证潍坊护理职业学院2021年普通专科招生工作的顺利进行，维护学院和考生的合法权益，根据《中华人民共和国教育法》《中华人民共和国高等教育法》、教育部《高校考试招生管理工作八项基本要求》、教育部省教育厅《关于做好2021年高职院校招生有关工作的通知》的有关规定，结合潍坊护理职业学院招生工作的具体情况，制定本章程。</w:t>
      </w:r>
    </w:p>
    <w:p>
      <w:pPr>
        <w:pStyle w:val="2"/>
        <w:keepNext w:val="0"/>
        <w:keepLines w:val="0"/>
        <w:widowControl/>
        <w:suppressLineNumbers w:val="0"/>
        <w:ind w:left="0" w:firstLine="540" w:firstLineChars="200"/>
        <w:rPr>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第一条 本章程适用于潍坊护理职业学院普通专科招生工作。</w:t>
      </w:r>
    </w:p>
    <w:p>
      <w:pPr>
        <w:pStyle w:val="2"/>
        <w:keepNext w:val="0"/>
        <w:keepLines w:val="0"/>
        <w:widowControl/>
        <w:suppressLineNumbers w:val="0"/>
        <w:ind w:left="0" w:firstLine="540" w:firstLineChars="200"/>
        <w:rPr>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第二条 潍坊护理职业学院招生工作贯彻“公平竞争、公正选拔、公开程序、德智体美劳全面考核、综合评价、择优录取”的原则。</w:t>
      </w:r>
    </w:p>
    <w:p>
      <w:pPr>
        <w:pStyle w:val="2"/>
        <w:keepNext w:val="0"/>
        <w:keepLines w:val="0"/>
        <w:widowControl/>
        <w:suppressLineNumbers w:val="0"/>
        <w:ind w:left="0" w:firstLine="540" w:firstLineChars="200"/>
        <w:rPr>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第三条 潍坊护理职业学院招生工作接受纪检监察部门、新闻媒体、考生及其家长以及社会各界的监督。</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第二章  学院概况</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第四条 学院全称及部标代码</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学院全称：潍坊护理职业学院；学院部标代码：14347</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第五条 地址</w:t>
      </w:r>
      <w:r>
        <w:rPr>
          <w:rStyle w:val="5"/>
          <w:rFonts w:hint="eastAsia" w:ascii="微软雅黑" w:hAnsi="微软雅黑" w:eastAsia="微软雅黑" w:cs="微软雅黑"/>
          <w:b w:val="0"/>
          <w:bCs/>
          <w:i w:val="0"/>
          <w:iCs w:val="0"/>
          <w:caps w:val="0"/>
          <w:color w:val="000000"/>
          <w:spacing w:val="0"/>
          <w:sz w:val="27"/>
          <w:szCs w:val="27"/>
          <w:lang w:eastAsia="zh-CN"/>
        </w:rPr>
        <w:t>：</w:t>
      </w:r>
      <w:r>
        <w:rPr>
          <w:rStyle w:val="5"/>
          <w:rFonts w:hint="eastAsia" w:ascii="微软雅黑" w:hAnsi="微软雅黑" w:eastAsia="微软雅黑" w:cs="微软雅黑"/>
          <w:b w:val="0"/>
          <w:bCs/>
          <w:i w:val="0"/>
          <w:iCs w:val="0"/>
          <w:caps w:val="0"/>
          <w:color w:val="000000"/>
          <w:spacing w:val="0"/>
          <w:sz w:val="27"/>
          <w:szCs w:val="27"/>
        </w:rPr>
        <w:t>山东省青州市云门山南路9966号 </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第六条 学院办学层次</w:t>
      </w:r>
      <w:r>
        <w:rPr>
          <w:rStyle w:val="5"/>
          <w:rFonts w:hint="eastAsia" w:ascii="微软雅黑" w:hAnsi="微软雅黑" w:eastAsia="微软雅黑" w:cs="微软雅黑"/>
          <w:b w:val="0"/>
          <w:bCs/>
          <w:i w:val="0"/>
          <w:iCs w:val="0"/>
          <w:caps w:val="0"/>
          <w:color w:val="000000"/>
          <w:spacing w:val="0"/>
          <w:sz w:val="27"/>
          <w:szCs w:val="27"/>
          <w:lang w:eastAsia="zh-CN"/>
        </w:rPr>
        <w:t>及</w:t>
      </w:r>
      <w:r>
        <w:rPr>
          <w:rStyle w:val="5"/>
          <w:rFonts w:hint="eastAsia" w:ascii="微软雅黑" w:hAnsi="微软雅黑" w:eastAsia="微软雅黑" w:cs="微软雅黑"/>
          <w:b w:val="0"/>
          <w:bCs/>
          <w:i w:val="0"/>
          <w:iCs w:val="0"/>
          <w:caps w:val="0"/>
          <w:color w:val="000000"/>
          <w:spacing w:val="0"/>
          <w:sz w:val="27"/>
          <w:szCs w:val="27"/>
        </w:rPr>
        <w:t>类型</w:t>
      </w:r>
      <w:r>
        <w:rPr>
          <w:rStyle w:val="5"/>
          <w:rFonts w:hint="eastAsia" w:ascii="微软雅黑" w:hAnsi="微软雅黑" w:eastAsia="微软雅黑" w:cs="微软雅黑"/>
          <w:b w:val="0"/>
          <w:bCs/>
          <w:i w:val="0"/>
          <w:iCs w:val="0"/>
          <w:caps w:val="0"/>
          <w:color w:val="000000"/>
          <w:spacing w:val="0"/>
          <w:sz w:val="27"/>
          <w:szCs w:val="27"/>
          <w:lang w:eastAsia="zh-CN"/>
        </w:rPr>
        <w:t>：</w:t>
      </w:r>
      <w:r>
        <w:rPr>
          <w:rStyle w:val="5"/>
          <w:rFonts w:hint="eastAsia" w:ascii="微软雅黑" w:hAnsi="微软雅黑" w:eastAsia="微软雅黑" w:cs="微软雅黑"/>
          <w:b w:val="0"/>
          <w:bCs/>
          <w:i w:val="0"/>
          <w:iCs w:val="0"/>
          <w:caps w:val="0"/>
          <w:color w:val="000000"/>
          <w:spacing w:val="0"/>
          <w:sz w:val="27"/>
          <w:szCs w:val="27"/>
          <w:lang w:val="en-US" w:eastAsia="zh-CN"/>
        </w:rPr>
        <w:t xml:space="preserve"> </w:t>
      </w:r>
      <w:r>
        <w:rPr>
          <w:rStyle w:val="5"/>
          <w:rFonts w:hint="eastAsia" w:ascii="微软雅黑" w:hAnsi="微软雅黑" w:eastAsia="微软雅黑" w:cs="微软雅黑"/>
          <w:b w:val="0"/>
          <w:bCs/>
          <w:i w:val="0"/>
          <w:iCs w:val="0"/>
          <w:caps w:val="0"/>
          <w:color w:val="000000"/>
          <w:spacing w:val="0"/>
          <w:sz w:val="27"/>
          <w:szCs w:val="27"/>
          <w:lang w:eastAsia="zh-CN"/>
        </w:rPr>
        <w:t>专科，</w:t>
      </w:r>
      <w:r>
        <w:rPr>
          <w:rStyle w:val="5"/>
          <w:rFonts w:hint="eastAsia" w:ascii="微软雅黑" w:hAnsi="微软雅黑" w:eastAsia="微软雅黑" w:cs="微软雅黑"/>
          <w:b w:val="0"/>
          <w:bCs/>
          <w:i w:val="0"/>
          <w:iCs w:val="0"/>
          <w:caps w:val="0"/>
          <w:color w:val="000000"/>
          <w:spacing w:val="0"/>
          <w:sz w:val="27"/>
          <w:szCs w:val="27"/>
        </w:rPr>
        <w:t>公办普通高等</w:t>
      </w:r>
      <w:r>
        <w:rPr>
          <w:rStyle w:val="5"/>
          <w:rFonts w:hint="eastAsia" w:ascii="微软雅黑" w:hAnsi="微软雅黑" w:eastAsia="微软雅黑" w:cs="微软雅黑"/>
          <w:b w:val="0"/>
          <w:bCs/>
          <w:i w:val="0"/>
          <w:iCs w:val="0"/>
          <w:caps w:val="0"/>
          <w:color w:val="000000"/>
          <w:spacing w:val="0"/>
          <w:sz w:val="27"/>
          <w:szCs w:val="27"/>
          <w:lang w:eastAsia="zh-CN"/>
        </w:rPr>
        <w:t>职业</w:t>
      </w:r>
      <w:r>
        <w:rPr>
          <w:rStyle w:val="5"/>
          <w:rFonts w:hint="eastAsia" w:ascii="微软雅黑" w:hAnsi="微软雅黑" w:eastAsia="微软雅黑" w:cs="微软雅黑"/>
          <w:b w:val="0"/>
          <w:bCs/>
          <w:i w:val="0"/>
          <w:iCs w:val="0"/>
          <w:caps w:val="0"/>
          <w:color w:val="000000"/>
          <w:spacing w:val="0"/>
          <w:sz w:val="27"/>
          <w:szCs w:val="27"/>
        </w:rPr>
        <w:t>学校</w:t>
      </w:r>
    </w:p>
    <w:p>
      <w:pPr>
        <w:pStyle w:val="2"/>
        <w:keepNext w:val="0"/>
        <w:keepLines w:val="0"/>
        <w:widowControl/>
        <w:suppressLineNumbers w:val="0"/>
        <w:ind w:left="0" w:firstLine="540" w:firstLineChars="20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第三章  组织机构</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七</w:t>
      </w:r>
      <w:r>
        <w:rPr>
          <w:rStyle w:val="5"/>
          <w:rFonts w:hint="eastAsia" w:ascii="微软雅黑" w:hAnsi="微软雅黑" w:eastAsia="微软雅黑" w:cs="微软雅黑"/>
          <w:b w:val="0"/>
          <w:bCs/>
          <w:i w:val="0"/>
          <w:iCs w:val="0"/>
          <w:caps w:val="0"/>
          <w:color w:val="000000"/>
          <w:spacing w:val="0"/>
          <w:sz w:val="27"/>
          <w:szCs w:val="27"/>
        </w:rPr>
        <w:t>条 潍坊护理职业学院成立以学院党委书记、院长为组长的招生工作领导小组。学院党委书纪、院长为第一责任人</w:t>
      </w:r>
      <w:bookmarkStart w:id="0" w:name="_GoBack"/>
      <w:bookmarkEnd w:id="0"/>
      <w:r>
        <w:rPr>
          <w:rStyle w:val="5"/>
          <w:rFonts w:hint="eastAsia" w:ascii="微软雅黑" w:hAnsi="微软雅黑" w:eastAsia="微软雅黑" w:cs="微软雅黑"/>
          <w:b w:val="0"/>
          <w:bCs/>
          <w:i w:val="0"/>
          <w:iCs w:val="0"/>
          <w:caps w:val="0"/>
          <w:color w:val="000000"/>
          <w:spacing w:val="0"/>
          <w:sz w:val="27"/>
          <w:szCs w:val="27"/>
        </w:rPr>
        <w:t>，分管院长为直接责任人。领导小组负责制定招生政策、招生计划和考试考核办法，讨论决定招生工作的重大事宜。</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八</w:t>
      </w:r>
      <w:r>
        <w:rPr>
          <w:rStyle w:val="5"/>
          <w:rFonts w:hint="eastAsia" w:ascii="微软雅黑" w:hAnsi="微软雅黑" w:eastAsia="微软雅黑" w:cs="微软雅黑"/>
          <w:b w:val="0"/>
          <w:bCs/>
          <w:i w:val="0"/>
          <w:iCs w:val="0"/>
          <w:caps w:val="0"/>
          <w:color w:val="000000"/>
          <w:spacing w:val="0"/>
          <w:sz w:val="27"/>
          <w:szCs w:val="27"/>
        </w:rPr>
        <w:t>条 潍坊护理职业学院招生工作处是组织和实施招生及其相关工作的常设机构，具体负责潍坊护理职业学院普通专科层次招生的日常工作。</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九</w:t>
      </w:r>
      <w:r>
        <w:rPr>
          <w:rStyle w:val="5"/>
          <w:rFonts w:hint="eastAsia" w:ascii="微软雅黑" w:hAnsi="微软雅黑" w:eastAsia="微软雅黑" w:cs="微软雅黑"/>
          <w:b w:val="0"/>
          <w:bCs/>
          <w:i w:val="0"/>
          <w:iCs w:val="0"/>
          <w:caps w:val="0"/>
          <w:color w:val="000000"/>
          <w:spacing w:val="0"/>
          <w:sz w:val="27"/>
          <w:szCs w:val="27"/>
        </w:rPr>
        <w:t>条 潍坊护理职业学院纪检监察处对我院招生工作实施监督。</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第四章  招生计划和录取</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第十条 潍坊护理职业学院招生计划通过教育部阳光高考信息平台、各省级招生主管部门、学院招生简章、学院网站等形式向考生公布。</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第十</w:t>
      </w:r>
      <w:r>
        <w:rPr>
          <w:rStyle w:val="5"/>
          <w:rFonts w:hint="eastAsia" w:ascii="微软雅黑" w:hAnsi="微软雅黑" w:eastAsia="微软雅黑" w:cs="微软雅黑"/>
          <w:b w:val="0"/>
          <w:bCs/>
          <w:i w:val="0"/>
          <w:iCs w:val="0"/>
          <w:caps w:val="0"/>
          <w:color w:val="000000"/>
          <w:spacing w:val="0"/>
          <w:sz w:val="27"/>
          <w:szCs w:val="27"/>
          <w:lang w:eastAsia="zh-CN"/>
        </w:rPr>
        <w:t>一</w:t>
      </w:r>
      <w:r>
        <w:rPr>
          <w:rStyle w:val="5"/>
          <w:rFonts w:hint="eastAsia" w:ascii="微软雅黑" w:hAnsi="微软雅黑" w:eastAsia="微软雅黑" w:cs="微软雅黑"/>
          <w:b w:val="0"/>
          <w:bCs/>
          <w:i w:val="0"/>
          <w:iCs w:val="0"/>
          <w:caps w:val="0"/>
          <w:color w:val="000000"/>
          <w:spacing w:val="0"/>
          <w:sz w:val="27"/>
          <w:szCs w:val="27"/>
        </w:rPr>
        <w:t>条 在高考成绩达到同批次录取最低控制分数线的考生中，学院按照省教育招生考试院规定的投档比例调阅考生档案，具体比例由各省（市）招生主管部门确定。</w:t>
      </w:r>
      <w:r>
        <w:rPr>
          <w:rStyle w:val="5"/>
          <w:rFonts w:hint="eastAsia" w:ascii="微软雅黑" w:hAnsi="微软雅黑" w:eastAsia="微软雅黑" w:cs="微软雅黑"/>
          <w:b w:val="0"/>
          <w:bCs/>
          <w:i w:val="0"/>
          <w:iCs w:val="0"/>
          <w:caps w:val="0"/>
          <w:color w:val="000000"/>
          <w:spacing w:val="0"/>
          <w:sz w:val="27"/>
          <w:szCs w:val="27"/>
          <w:lang w:val="en-US" w:eastAsia="zh-CN"/>
        </w:rPr>
        <w:t xml:space="preserve">                                   </w:t>
      </w:r>
      <w:r>
        <w:rPr>
          <w:rStyle w:val="5"/>
          <w:rFonts w:hint="eastAsia" w:ascii="微软雅黑" w:hAnsi="微软雅黑" w:eastAsia="微软雅黑" w:cs="微软雅黑"/>
          <w:b w:val="0"/>
          <w:bCs/>
          <w:i w:val="0"/>
          <w:iCs w:val="0"/>
          <w:caps w:val="0"/>
          <w:color w:val="000000"/>
          <w:spacing w:val="0"/>
          <w:sz w:val="27"/>
          <w:szCs w:val="27"/>
        </w:rPr>
        <w:t>第十</w:t>
      </w:r>
      <w:r>
        <w:rPr>
          <w:rStyle w:val="5"/>
          <w:rFonts w:hint="eastAsia" w:ascii="微软雅黑" w:hAnsi="微软雅黑" w:eastAsia="微软雅黑" w:cs="微软雅黑"/>
          <w:b w:val="0"/>
          <w:bCs/>
          <w:i w:val="0"/>
          <w:iCs w:val="0"/>
          <w:caps w:val="0"/>
          <w:color w:val="000000"/>
          <w:spacing w:val="0"/>
          <w:sz w:val="27"/>
          <w:szCs w:val="27"/>
          <w:lang w:eastAsia="zh-CN"/>
        </w:rPr>
        <w:t>二</w:t>
      </w:r>
      <w:r>
        <w:rPr>
          <w:rStyle w:val="5"/>
          <w:rFonts w:hint="eastAsia" w:ascii="微软雅黑" w:hAnsi="微软雅黑" w:eastAsia="微软雅黑" w:cs="微软雅黑"/>
          <w:b w:val="0"/>
          <w:bCs/>
          <w:i w:val="0"/>
          <w:iCs w:val="0"/>
          <w:caps w:val="0"/>
          <w:color w:val="000000"/>
          <w:spacing w:val="0"/>
          <w:sz w:val="27"/>
          <w:szCs w:val="27"/>
        </w:rPr>
        <w:t>条 普通高中毕业生在同等条件下，学业水平考试英语成绩高者优先录取；春季高考考生在同等条件下，技能考试成绩高者优先录取。</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第十</w:t>
      </w:r>
      <w:r>
        <w:rPr>
          <w:rStyle w:val="5"/>
          <w:rFonts w:hint="eastAsia" w:ascii="微软雅黑" w:hAnsi="微软雅黑" w:eastAsia="微软雅黑" w:cs="微软雅黑"/>
          <w:b w:val="0"/>
          <w:bCs/>
          <w:i w:val="0"/>
          <w:iCs w:val="0"/>
          <w:caps w:val="0"/>
          <w:color w:val="000000"/>
          <w:spacing w:val="0"/>
          <w:sz w:val="27"/>
          <w:szCs w:val="27"/>
          <w:lang w:eastAsia="zh-CN"/>
        </w:rPr>
        <w:t>三</w:t>
      </w:r>
      <w:r>
        <w:rPr>
          <w:rStyle w:val="5"/>
          <w:rFonts w:hint="eastAsia" w:ascii="微软雅黑" w:hAnsi="微软雅黑" w:eastAsia="微软雅黑" w:cs="微软雅黑"/>
          <w:b w:val="0"/>
          <w:bCs/>
          <w:i w:val="0"/>
          <w:iCs w:val="0"/>
          <w:caps w:val="0"/>
          <w:color w:val="000000"/>
          <w:spacing w:val="0"/>
          <w:sz w:val="27"/>
          <w:szCs w:val="27"/>
        </w:rPr>
        <w:t>条 男女比例不限；外语语种不限。在外国语的学习中，各专业学生实施英语教学，非英语语种学生改学英语。</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第十</w:t>
      </w:r>
      <w:r>
        <w:rPr>
          <w:rStyle w:val="5"/>
          <w:rFonts w:hint="eastAsia" w:ascii="微软雅黑" w:hAnsi="微软雅黑" w:eastAsia="微软雅黑" w:cs="微软雅黑"/>
          <w:b w:val="0"/>
          <w:bCs/>
          <w:i w:val="0"/>
          <w:iCs w:val="0"/>
          <w:caps w:val="0"/>
          <w:color w:val="000000"/>
          <w:spacing w:val="0"/>
          <w:sz w:val="27"/>
          <w:szCs w:val="27"/>
          <w:lang w:eastAsia="zh-CN"/>
        </w:rPr>
        <w:t>四</w:t>
      </w:r>
      <w:r>
        <w:rPr>
          <w:rStyle w:val="5"/>
          <w:rFonts w:hint="eastAsia" w:ascii="微软雅黑" w:hAnsi="微软雅黑" w:eastAsia="微软雅黑" w:cs="微软雅黑"/>
          <w:b w:val="0"/>
          <w:bCs/>
          <w:i w:val="0"/>
          <w:iCs w:val="0"/>
          <w:caps w:val="0"/>
          <w:color w:val="000000"/>
          <w:spacing w:val="0"/>
          <w:sz w:val="27"/>
          <w:szCs w:val="27"/>
        </w:rPr>
        <w:t>条 对考生体检中的身体健康要求，按照教育部、卫生部、中国残疾人联合会印发的《普通高等学校招生体检工作指导意见》（教学〔2003〕3号）文件执行。</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第十</w:t>
      </w:r>
      <w:r>
        <w:rPr>
          <w:rStyle w:val="5"/>
          <w:rFonts w:hint="eastAsia" w:ascii="微软雅黑" w:hAnsi="微软雅黑" w:eastAsia="微软雅黑" w:cs="微软雅黑"/>
          <w:b w:val="0"/>
          <w:bCs/>
          <w:i w:val="0"/>
          <w:iCs w:val="0"/>
          <w:caps w:val="0"/>
          <w:color w:val="000000"/>
          <w:spacing w:val="0"/>
          <w:sz w:val="27"/>
          <w:szCs w:val="27"/>
          <w:lang w:eastAsia="zh-CN"/>
        </w:rPr>
        <w:t>五</w:t>
      </w:r>
      <w:r>
        <w:rPr>
          <w:rStyle w:val="5"/>
          <w:rFonts w:hint="eastAsia" w:ascii="微软雅黑" w:hAnsi="微软雅黑" w:eastAsia="微软雅黑" w:cs="微软雅黑"/>
          <w:b w:val="0"/>
          <w:bCs/>
          <w:i w:val="0"/>
          <w:iCs w:val="0"/>
          <w:caps w:val="0"/>
          <w:color w:val="000000"/>
          <w:spacing w:val="0"/>
          <w:sz w:val="27"/>
          <w:szCs w:val="27"/>
        </w:rPr>
        <w:t>条 录取方式</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在省教育招生考试院统一组织下，实行远程网上录取。</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第十</w:t>
      </w:r>
      <w:r>
        <w:rPr>
          <w:rStyle w:val="5"/>
          <w:rFonts w:hint="eastAsia" w:ascii="微软雅黑" w:hAnsi="微软雅黑" w:eastAsia="微软雅黑" w:cs="微软雅黑"/>
          <w:b w:val="0"/>
          <w:bCs/>
          <w:i w:val="0"/>
          <w:iCs w:val="0"/>
          <w:caps w:val="0"/>
          <w:color w:val="000000"/>
          <w:spacing w:val="0"/>
          <w:sz w:val="27"/>
          <w:szCs w:val="27"/>
          <w:lang w:eastAsia="zh-CN"/>
        </w:rPr>
        <w:t>六</w:t>
      </w:r>
      <w:r>
        <w:rPr>
          <w:rStyle w:val="5"/>
          <w:rFonts w:hint="eastAsia" w:ascii="微软雅黑" w:hAnsi="微软雅黑" w:eastAsia="微软雅黑" w:cs="微软雅黑"/>
          <w:b w:val="0"/>
          <w:bCs/>
          <w:i w:val="0"/>
          <w:iCs w:val="0"/>
          <w:caps w:val="0"/>
          <w:color w:val="000000"/>
          <w:spacing w:val="0"/>
          <w:sz w:val="27"/>
          <w:szCs w:val="27"/>
        </w:rPr>
        <w:t>条 录取批次</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山东省内录取在常规批次；跨省招生录取批次按照生源所在省招生主管部门的规定执行。</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十七</w:t>
      </w:r>
      <w:r>
        <w:rPr>
          <w:rStyle w:val="5"/>
          <w:rFonts w:hint="eastAsia" w:ascii="微软雅黑" w:hAnsi="微软雅黑" w:eastAsia="微软雅黑" w:cs="微软雅黑"/>
          <w:b w:val="0"/>
          <w:bCs/>
          <w:i w:val="0"/>
          <w:iCs w:val="0"/>
          <w:caps w:val="0"/>
          <w:color w:val="000000"/>
          <w:spacing w:val="0"/>
          <w:sz w:val="27"/>
          <w:szCs w:val="27"/>
        </w:rPr>
        <w:t>条 录取原则</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严格按照教育部和各省教育招生考试院的录取政策和划定的录取分数线执行。</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（一）执行相关省份的投档规定，根据考生志愿从高分到低分择优录取。</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（二）在确定录取资格时，学院认可生源所在省普通高校招生有关加试科目成绩加分或降分投档的有关政策。</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（三）录取结果的公布渠道：招办咨询电话，学院招生信息网，录取通知书等。</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（四）学院根据考生提供的通信地址，用专用特快专递寄发录取通知书。</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第五章  </w:t>
      </w:r>
      <w:r>
        <w:rPr>
          <w:rStyle w:val="5"/>
          <w:rFonts w:hint="eastAsia" w:ascii="微软雅黑" w:hAnsi="微软雅黑" w:eastAsia="微软雅黑" w:cs="微软雅黑"/>
          <w:i w:val="0"/>
          <w:iCs w:val="0"/>
          <w:caps w:val="0"/>
          <w:color w:val="000000"/>
          <w:spacing w:val="0"/>
          <w:sz w:val="27"/>
          <w:szCs w:val="27"/>
          <w:lang w:eastAsia="zh-CN"/>
        </w:rPr>
        <w:t>收退费标准及资助政策</w:t>
      </w:r>
    </w:p>
    <w:p>
      <w:pPr>
        <w:pStyle w:val="2"/>
        <w:keepNext w:val="0"/>
        <w:keepLines w:val="0"/>
        <w:widowControl/>
        <w:suppressLineNumbers w:val="0"/>
        <w:ind w:left="0" w:firstLine="540" w:firstLineChars="200"/>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十八</w:t>
      </w:r>
      <w:r>
        <w:rPr>
          <w:rStyle w:val="5"/>
          <w:rFonts w:hint="eastAsia" w:ascii="微软雅黑" w:hAnsi="微软雅黑" w:eastAsia="微软雅黑" w:cs="微软雅黑"/>
          <w:b w:val="0"/>
          <w:bCs/>
          <w:i w:val="0"/>
          <w:iCs w:val="0"/>
          <w:caps w:val="0"/>
          <w:color w:val="000000"/>
          <w:spacing w:val="0"/>
          <w:sz w:val="27"/>
          <w:szCs w:val="27"/>
        </w:rPr>
        <w:t>条学校按照省发展改革委、省财政厅、省教育厅核定的收费标准及有关规定收费。退费按照省政府办公厅《山东省高等学校收费管理办法》（鲁政办字〔2018〕98号）相关规定执行。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ind w:left="0" w:firstLine="540" w:firstLineChars="200"/>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十九</w:t>
      </w:r>
      <w:r>
        <w:rPr>
          <w:rStyle w:val="5"/>
          <w:rFonts w:hint="eastAsia" w:ascii="微软雅黑" w:hAnsi="微软雅黑" w:eastAsia="微软雅黑" w:cs="微软雅黑"/>
          <w:b w:val="0"/>
          <w:bCs/>
          <w:i w:val="0"/>
          <w:iCs w:val="0"/>
          <w:caps w:val="0"/>
          <w:color w:val="000000"/>
          <w:spacing w:val="0"/>
          <w:sz w:val="27"/>
          <w:szCs w:val="27"/>
        </w:rPr>
        <w:t>条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ind w:left="0" w:firstLine="0"/>
        <w:jc w:val="center"/>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w:t>
      </w:r>
      <w:r>
        <w:rPr>
          <w:rStyle w:val="5"/>
          <w:rFonts w:hint="eastAsia" w:ascii="微软雅黑" w:hAnsi="微软雅黑" w:eastAsia="微软雅黑" w:cs="微软雅黑"/>
          <w:i w:val="0"/>
          <w:iCs w:val="0"/>
          <w:caps w:val="0"/>
          <w:color w:val="000000"/>
          <w:spacing w:val="0"/>
          <w:sz w:val="27"/>
          <w:szCs w:val="27"/>
          <w:lang w:eastAsia="zh-CN"/>
        </w:rPr>
        <w:t>六</w:t>
      </w:r>
      <w:r>
        <w:rPr>
          <w:rStyle w:val="5"/>
          <w:rFonts w:hint="eastAsia" w:ascii="微软雅黑" w:hAnsi="微软雅黑" w:eastAsia="微软雅黑" w:cs="微软雅黑"/>
          <w:i w:val="0"/>
          <w:iCs w:val="0"/>
          <w:caps w:val="0"/>
          <w:color w:val="000000"/>
          <w:spacing w:val="0"/>
          <w:sz w:val="27"/>
          <w:szCs w:val="27"/>
        </w:rPr>
        <w:t>章  </w:t>
      </w:r>
      <w:r>
        <w:rPr>
          <w:rStyle w:val="5"/>
          <w:rFonts w:hint="eastAsia" w:ascii="微软雅黑" w:hAnsi="微软雅黑" w:eastAsia="微软雅黑" w:cs="微软雅黑"/>
          <w:i w:val="0"/>
          <w:iCs w:val="0"/>
          <w:caps w:val="0"/>
          <w:color w:val="000000"/>
          <w:spacing w:val="0"/>
          <w:sz w:val="27"/>
          <w:szCs w:val="27"/>
          <w:lang w:eastAsia="zh-CN"/>
        </w:rPr>
        <w:t>资格审查及证书颁发</w:t>
      </w:r>
    </w:p>
    <w:p>
      <w:pPr>
        <w:pStyle w:val="2"/>
        <w:keepNext w:val="0"/>
        <w:keepLines w:val="0"/>
        <w:widowControl/>
        <w:suppressLineNumbers w:val="0"/>
        <w:ind w:left="0" w:firstLine="540" w:firstLineChars="200"/>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第二十条 新生入校后，学院按照教育部的有关规定进行入学体检，对体检不合格的学生，依据上级有关规定处理。</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第二十</w:t>
      </w:r>
      <w:r>
        <w:rPr>
          <w:rStyle w:val="5"/>
          <w:rFonts w:hint="eastAsia" w:ascii="微软雅黑" w:hAnsi="微软雅黑" w:eastAsia="微软雅黑" w:cs="微软雅黑"/>
          <w:b w:val="0"/>
          <w:bCs/>
          <w:i w:val="0"/>
          <w:iCs w:val="0"/>
          <w:caps w:val="0"/>
          <w:color w:val="000000"/>
          <w:spacing w:val="0"/>
          <w:sz w:val="27"/>
          <w:szCs w:val="27"/>
          <w:lang w:eastAsia="zh-CN"/>
        </w:rPr>
        <w:t>一</w:t>
      </w:r>
      <w:r>
        <w:rPr>
          <w:rStyle w:val="5"/>
          <w:rFonts w:hint="eastAsia" w:ascii="微软雅黑" w:hAnsi="微软雅黑" w:eastAsia="微软雅黑" w:cs="微软雅黑"/>
          <w:b w:val="0"/>
          <w:bCs/>
          <w:i w:val="0"/>
          <w:iCs w:val="0"/>
          <w:caps w:val="0"/>
          <w:color w:val="000000"/>
          <w:spacing w:val="0"/>
          <w:sz w:val="27"/>
          <w:szCs w:val="27"/>
        </w:rPr>
        <w:t>条 颁发学历证书的</w:t>
      </w:r>
      <w:r>
        <w:rPr>
          <w:rStyle w:val="5"/>
          <w:rFonts w:hint="eastAsia" w:ascii="微软雅黑" w:hAnsi="微软雅黑" w:eastAsia="微软雅黑" w:cs="微软雅黑"/>
          <w:b w:val="0"/>
          <w:bCs/>
          <w:i w:val="0"/>
          <w:iCs w:val="0"/>
          <w:caps w:val="0"/>
          <w:color w:val="000000"/>
          <w:spacing w:val="0"/>
          <w:sz w:val="27"/>
          <w:szCs w:val="27"/>
          <w:lang w:eastAsia="zh-CN"/>
        </w:rPr>
        <w:t>学校</w:t>
      </w:r>
      <w:r>
        <w:rPr>
          <w:rStyle w:val="5"/>
          <w:rFonts w:hint="eastAsia" w:ascii="微软雅黑" w:hAnsi="微软雅黑" w:eastAsia="微软雅黑" w:cs="微软雅黑"/>
          <w:b w:val="0"/>
          <w:bCs/>
          <w:i w:val="0"/>
          <w:iCs w:val="0"/>
          <w:caps w:val="0"/>
          <w:color w:val="000000"/>
          <w:spacing w:val="0"/>
          <w:sz w:val="27"/>
          <w:szCs w:val="27"/>
        </w:rPr>
        <w:t>名称及证书种类</w:t>
      </w:r>
    </w:p>
    <w:p>
      <w:pPr>
        <w:pStyle w:val="2"/>
        <w:keepNext w:val="0"/>
        <w:keepLines w:val="0"/>
        <w:widowControl/>
        <w:suppressLineNumbers w:val="0"/>
        <w:ind w:left="0" w:firstLine="540" w:firstLineChars="200"/>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颁发</w:t>
      </w:r>
      <w:r>
        <w:rPr>
          <w:rStyle w:val="5"/>
          <w:rFonts w:hint="eastAsia" w:ascii="微软雅黑" w:hAnsi="微软雅黑" w:eastAsia="微软雅黑" w:cs="微软雅黑"/>
          <w:b w:val="0"/>
          <w:bCs/>
          <w:i w:val="0"/>
          <w:iCs w:val="0"/>
          <w:caps w:val="0"/>
          <w:color w:val="000000"/>
          <w:spacing w:val="0"/>
          <w:sz w:val="27"/>
          <w:szCs w:val="27"/>
          <w:lang w:eastAsia="zh-CN"/>
        </w:rPr>
        <w:t>学历</w:t>
      </w:r>
      <w:r>
        <w:rPr>
          <w:rStyle w:val="5"/>
          <w:rFonts w:hint="eastAsia" w:ascii="微软雅黑" w:hAnsi="微软雅黑" w:eastAsia="微软雅黑" w:cs="微软雅黑"/>
          <w:b w:val="0"/>
          <w:bCs/>
          <w:i w:val="0"/>
          <w:iCs w:val="0"/>
          <w:caps w:val="0"/>
          <w:color w:val="000000"/>
          <w:spacing w:val="0"/>
          <w:sz w:val="27"/>
          <w:szCs w:val="27"/>
        </w:rPr>
        <w:t>证书的</w:t>
      </w:r>
      <w:r>
        <w:rPr>
          <w:rStyle w:val="5"/>
          <w:rFonts w:hint="eastAsia" w:ascii="微软雅黑" w:hAnsi="微软雅黑" w:eastAsia="微软雅黑" w:cs="微软雅黑"/>
          <w:b w:val="0"/>
          <w:bCs/>
          <w:i w:val="0"/>
          <w:iCs w:val="0"/>
          <w:caps w:val="0"/>
          <w:color w:val="000000"/>
          <w:spacing w:val="0"/>
          <w:sz w:val="27"/>
          <w:szCs w:val="27"/>
          <w:lang w:eastAsia="zh-CN"/>
        </w:rPr>
        <w:t>学校</w:t>
      </w:r>
      <w:r>
        <w:rPr>
          <w:rStyle w:val="5"/>
          <w:rFonts w:hint="eastAsia" w:ascii="微软雅黑" w:hAnsi="微软雅黑" w:eastAsia="微软雅黑" w:cs="微软雅黑"/>
          <w:b w:val="0"/>
          <w:bCs/>
          <w:i w:val="0"/>
          <w:iCs w:val="0"/>
          <w:caps w:val="0"/>
          <w:color w:val="000000"/>
          <w:spacing w:val="0"/>
          <w:sz w:val="27"/>
          <w:szCs w:val="27"/>
        </w:rPr>
        <w:t>名称</w:t>
      </w:r>
      <w:r>
        <w:rPr>
          <w:rStyle w:val="5"/>
          <w:rFonts w:hint="eastAsia" w:ascii="微软雅黑" w:hAnsi="微软雅黑" w:eastAsia="微软雅黑" w:cs="微软雅黑"/>
          <w:b w:val="0"/>
          <w:bCs/>
          <w:i w:val="0"/>
          <w:iCs w:val="0"/>
          <w:caps w:val="0"/>
          <w:color w:val="000000"/>
          <w:spacing w:val="0"/>
          <w:sz w:val="27"/>
          <w:szCs w:val="27"/>
          <w:lang w:eastAsia="zh-CN"/>
        </w:rPr>
        <w:t>：</w:t>
      </w:r>
      <w:r>
        <w:rPr>
          <w:rStyle w:val="5"/>
          <w:rFonts w:hint="eastAsia" w:ascii="微软雅黑" w:hAnsi="微软雅黑" w:eastAsia="微软雅黑" w:cs="微软雅黑"/>
          <w:b w:val="0"/>
          <w:bCs/>
          <w:i w:val="0"/>
          <w:iCs w:val="0"/>
          <w:caps w:val="0"/>
          <w:color w:val="000000"/>
          <w:spacing w:val="0"/>
          <w:sz w:val="27"/>
          <w:szCs w:val="27"/>
        </w:rPr>
        <w:t>潍坊护理职业学院</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证书种类</w:t>
      </w:r>
      <w:r>
        <w:rPr>
          <w:rStyle w:val="5"/>
          <w:rFonts w:hint="eastAsia" w:ascii="微软雅黑" w:hAnsi="微软雅黑" w:eastAsia="微软雅黑" w:cs="微软雅黑"/>
          <w:b w:val="0"/>
          <w:bCs/>
          <w:i w:val="0"/>
          <w:iCs w:val="0"/>
          <w:caps w:val="0"/>
          <w:color w:val="000000"/>
          <w:spacing w:val="0"/>
          <w:sz w:val="27"/>
          <w:szCs w:val="27"/>
          <w:lang w:eastAsia="zh-CN"/>
        </w:rPr>
        <w:t>：</w:t>
      </w:r>
      <w:r>
        <w:rPr>
          <w:rStyle w:val="5"/>
          <w:rFonts w:hint="eastAsia" w:ascii="微软雅黑" w:hAnsi="微软雅黑" w:eastAsia="微软雅黑" w:cs="微软雅黑"/>
          <w:b w:val="0"/>
          <w:bCs/>
          <w:i w:val="0"/>
          <w:iCs w:val="0"/>
          <w:caps w:val="0"/>
          <w:color w:val="000000"/>
          <w:spacing w:val="0"/>
          <w:sz w:val="27"/>
          <w:szCs w:val="27"/>
        </w:rPr>
        <w:t>普通高等教育专科学历证书。</w:t>
      </w:r>
    </w:p>
    <w:p>
      <w:pPr>
        <w:pStyle w:val="2"/>
        <w:keepNext w:val="0"/>
        <w:keepLines w:val="0"/>
        <w:widowControl/>
        <w:suppressLineNumbers w:val="0"/>
        <w:ind w:left="0" w:firstLine="540" w:firstLineChars="200"/>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毕业证书进入教育部普通高校学历查询系统（http://www.chsi.com.cn）。</w:t>
      </w:r>
    </w:p>
    <w:p>
      <w:pPr>
        <w:pStyle w:val="2"/>
        <w:keepNext w:val="0"/>
        <w:keepLines w:val="0"/>
        <w:widowControl/>
        <w:suppressLineNumbers w:val="0"/>
        <w:ind w:left="0" w:firstLine="0"/>
        <w:jc w:val="center"/>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w:t>
      </w:r>
      <w:r>
        <w:rPr>
          <w:rStyle w:val="5"/>
          <w:rFonts w:hint="eastAsia" w:ascii="微软雅黑" w:hAnsi="微软雅黑" w:eastAsia="微软雅黑" w:cs="微软雅黑"/>
          <w:i w:val="0"/>
          <w:iCs w:val="0"/>
          <w:caps w:val="0"/>
          <w:color w:val="000000"/>
          <w:spacing w:val="0"/>
          <w:sz w:val="27"/>
          <w:szCs w:val="27"/>
          <w:lang w:eastAsia="zh-CN"/>
        </w:rPr>
        <w:t>七</w:t>
      </w:r>
      <w:r>
        <w:rPr>
          <w:rStyle w:val="5"/>
          <w:rFonts w:hint="eastAsia" w:ascii="微软雅黑" w:hAnsi="微软雅黑" w:eastAsia="微软雅黑" w:cs="微软雅黑"/>
          <w:i w:val="0"/>
          <w:iCs w:val="0"/>
          <w:caps w:val="0"/>
          <w:color w:val="000000"/>
          <w:spacing w:val="0"/>
          <w:sz w:val="27"/>
          <w:szCs w:val="27"/>
        </w:rPr>
        <w:t>章 </w:t>
      </w:r>
      <w:r>
        <w:rPr>
          <w:rStyle w:val="5"/>
          <w:rFonts w:hint="eastAsia" w:ascii="微软雅黑" w:hAnsi="微软雅黑" w:eastAsia="微软雅黑" w:cs="微软雅黑"/>
          <w:i w:val="0"/>
          <w:iCs w:val="0"/>
          <w:caps w:val="0"/>
          <w:color w:val="000000"/>
          <w:spacing w:val="0"/>
          <w:sz w:val="27"/>
          <w:szCs w:val="27"/>
          <w:lang w:eastAsia="zh-CN"/>
        </w:rPr>
        <w:t>其它</w:t>
      </w:r>
    </w:p>
    <w:p>
      <w:pPr>
        <w:pStyle w:val="2"/>
        <w:keepNext w:val="0"/>
        <w:keepLines w:val="0"/>
        <w:widowControl/>
        <w:suppressLineNumbers w:val="0"/>
        <w:ind w:left="0" w:firstLine="540" w:firstLineChars="200"/>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第二十</w:t>
      </w:r>
      <w:r>
        <w:rPr>
          <w:rStyle w:val="5"/>
          <w:rFonts w:hint="eastAsia" w:ascii="微软雅黑" w:hAnsi="微软雅黑" w:eastAsia="微软雅黑" w:cs="微软雅黑"/>
          <w:b w:val="0"/>
          <w:bCs/>
          <w:i w:val="0"/>
          <w:iCs w:val="0"/>
          <w:caps w:val="0"/>
          <w:color w:val="000000"/>
          <w:spacing w:val="0"/>
          <w:sz w:val="27"/>
          <w:szCs w:val="27"/>
          <w:lang w:eastAsia="zh-CN"/>
        </w:rPr>
        <w:t>二</w:t>
      </w:r>
      <w:r>
        <w:rPr>
          <w:rStyle w:val="5"/>
          <w:rFonts w:hint="eastAsia" w:ascii="微软雅黑" w:hAnsi="微软雅黑" w:eastAsia="微软雅黑" w:cs="微软雅黑"/>
          <w:b w:val="0"/>
          <w:bCs/>
          <w:i w:val="0"/>
          <w:iCs w:val="0"/>
          <w:caps w:val="0"/>
          <w:color w:val="000000"/>
          <w:spacing w:val="0"/>
          <w:sz w:val="27"/>
          <w:szCs w:val="27"/>
        </w:rPr>
        <w:t>条 转专业事宜根据上级主管部门文件精神及学校具体管理规定执行。</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第二十</w:t>
      </w:r>
      <w:r>
        <w:rPr>
          <w:rStyle w:val="5"/>
          <w:rFonts w:hint="eastAsia" w:ascii="微软雅黑" w:hAnsi="微软雅黑" w:eastAsia="微软雅黑" w:cs="微软雅黑"/>
          <w:b w:val="0"/>
          <w:bCs/>
          <w:i w:val="0"/>
          <w:iCs w:val="0"/>
          <w:caps w:val="0"/>
          <w:color w:val="000000"/>
          <w:spacing w:val="0"/>
          <w:sz w:val="27"/>
          <w:szCs w:val="27"/>
          <w:lang w:eastAsia="zh-CN"/>
        </w:rPr>
        <w:t>三</w:t>
      </w:r>
      <w:r>
        <w:rPr>
          <w:rStyle w:val="5"/>
          <w:rFonts w:hint="eastAsia" w:ascii="微软雅黑" w:hAnsi="微软雅黑" w:eastAsia="微软雅黑" w:cs="微软雅黑"/>
          <w:b w:val="0"/>
          <w:bCs/>
          <w:i w:val="0"/>
          <w:iCs w:val="0"/>
          <w:caps w:val="0"/>
          <w:color w:val="000000"/>
          <w:spacing w:val="0"/>
          <w:sz w:val="27"/>
          <w:szCs w:val="27"/>
        </w:rPr>
        <w:t>条 根据山东省公安厅、山东省发展和改革委员会、山东省教育厅、山东省人力资源和社会保障厅联合下发的《关于调整驻鲁普通高等学校录取省内新生户口迁移政策的通知》（鲁公通〔2017〕109号）的规定，新生可自愿选择是否将户口迁至学校所在地。</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第二十</w:t>
      </w:r>
      <w:r>
        <w:rPr>
          <w:rStyle w:val="5"/>
          <w:rFonts w:hint="eastAsia" w:ascii="微软雅黑" w:hAnsi="微软雅黑" w:eastAsia="微软雅黑" w:cs="微软雅黑"/>
          <w:b w:val="0"/>
          <w:bCs/>
          <w:i w:val="0"/>
          <w:iCs w:val="0"/>
          <w:caps w:val="0"/>
          <w:color w:val="000000"/>
          <w:spacing w:val="0"/>
          <w:sz w:val="27"/>
          <w:szCs w:val="27"/>
          <w:lang w:eastAsia="zh-CN"/>
        </w:rPr>
        <w:t>四</w:t>
      </w:r>
      <w:r>
        <w:rPr>
          <w:rStyle w:val="5"/>
          <w:rFonts w:hint="eastAsia" w:ascii="微软雅黑" w:hAnsi="微软雅黑" w:eastAsia="微软雅黑" w:cs="微软雅黑"/>
          <w:b w:val="0"/>
          <w:bCs/>
          <w:i w:val="0"/>
          <w:iCs w:val="0"/>
          <w:caps w:val="0"/>
          <w:color w:val="000000"/>
          <w:spacing w:val="0"/>
          <w:sz w:val="27"/>
          <w:szCs w:val="27"/>
        </w:rPr>
        <w:t>条  护理、助产专业的毕业生可参加护士执业资格考试；药学专业的毕业后可参加执业药师资格考试；中药学专业的毕业后可参加中药执业药师资格考试；医学营养专业毕业生可参加公共营养师资格考试；口腔医学专业毕业生可参加口腔执业助理医师考试；口腔医学技术、医学检验技术、医学影像技术、医学美容技术、康复治疗技术、中医康复技术、智能医疗装备技术、眼视光技术专业毕业生不具有报考执业医师的资格，但具有报考职业技术资格证的资格；智慧健康养老服务与管理、健康管理、婴幼儿托育服务与管理、心理咨询、智能产品开发与应用、空中乘务、大数据技术、现代家政服务与管理专业毕业生可参加相应职业资格考试；中医学专业、针灸推拿专业毕业后可参加中医执业助理医师考试。</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二十五</w:t>
      </w:r>
      <w:r>
        <w:rPr>
          <w:rStyle w:val="5"/>
          <w:rFonts w:hint="eastAsia" w:ascii="微软雅黑" w:hAnsi="微软雅黑" w:eastAsia="微软雅黑" w:cs="微软雅黑"/>
          <w:b w:val="0"/>
          <w:bCs/>
          <w:i w:val="0"/>
          <w:iCs w:val="0"/>
          <w:caps w:val="0"/>
          <w:color w:val="000000"/>
          <w:spacing w:val="0"/>
          <w:sz w:val="27"/>
          <w:szCs w:val="27"/>
        </w:rPr>
        <w:t>条</w:t>
      </w:r>
      <w:r>
        <w:rPr>
          <w:rStyle w:val="5"/>
          <w:rFonts w:hint="eastAsia" w:ascii="微软雅黑" w:hAnsi="微软雅黑" w:eastAsia="微软雅黑" w:cs="微软雅黑"/>
          <w:b w:val="0"/>
          <w:bCs/>
          <w:i w:val="0"/>
          <w:iCs w:val="0"/>
          <w:caps w:val="0"/>
          <w:color w:val="000000"/>
          <w:spacing w:val="0"/>
          <w:sz w:val="27"/>
          <w:szCs w:val="27"/>
          <w:lang w:val="en-US" w:eastAsia="zh-CN"/>
        </w:rPr>
        <w:t xml:space="preserve"> </w:t>
      </w:r>
      <w:r>
        <w:rPr>
          <w:rStyle w:val="5"/>
          <w:rFonts w:hint="eastAsia" w:ascii="微软雅黑" w:hAnsi="微软雅黑" w:eastAsia="微软雅黑" w:cs="微软雅黑"/>
          <w:b w:val="0"/>
          <w:bCs/>
          <w:i w:val="0"/>
          <w:iCs w:val="0"/>
          <w:caps w:val="0"/>
          <w:color w:val="000000"/>
          <w:spacing w:val="0"/>
          <w:sz w:val="27"/>
          <w:szCs w:val="27"/>
        </w:rPr>
        <w:t>专升本</w:t>
      </w:r>
      <w:r>
        <w:rPr>
          <w:rStyle w:val="5"/>
          <w:rFonts w:hint="eastAsia" w:ascii="微软雅黑" w:hAnsi="微软雅黑" w:eastAsia="微软雅黑" w:cs="微软雅黑"/>
          <w:b w:val="0"/>
          <w:bCs/>
          <w:i w:val="0"/>
          <w:iCs w:val="0"/>
          <w:caps w:val="0"/>
          <w:color w:val="000000"/>
          <w:spacing w:val="0"/>
          <w:sz w:val="27"/>
          <w:szCs w:val="27"/>
          <w:lang w:eastAsia="zh-CN"/>
        </w:rPr>
        <w:t>事宜</w:t>
      </w:r>
      <w:r>
        <w:rPr>
          <w:rStyle w:val="5"/>
          <w:rFonts w:hint="eastAsia" w:ascii="微软雅黑" w:hAnsi="微软雅黑" w:eastAsia="微软雅黑" w:cs="微软雅黑"/>
          <w:b w:val="0"/>
          <w:bCs/>
          <w:i w:val="0"/>
          <w:iCs w:val="0"/>
          <w:caps w:val="0"/>
          <w:color w:val="000000"/>
          <w:spacing w:val="0"/>
          <w:sz w:val="27"/>
          <w:szCs w:val="27"/>
          <w:lang w:val="en-US" w:eastAsia="zh-CN"/>
        </w:rPr>
        <w:t>按照</w:t>
      </w:r>
      <w:r>
        <w:rPr>
          <w:rStyle w:val="5"/>
          <w:rFonts w:hint="eastAsia" w:ascii="微软雅黑" w:hAnsi="微软雅黑" w:eastAsia="微软雅黑" w:cs="微软雅黑"/>
          <w:b w:val="0"/>
          <w:bCs/>
          <w:i w:val="0"/>
          <w:iCs w:val="0"/>
          <w:caps w:val="0"/>
          <w:color w:val="000000"/>
          <w:spacing w:val="0"/>
          <w:sz w:val="27"/>
          <w:szCs w:val="27"/>
        </w:rPr>
        <w:t>当年教育部和山东省教育厅文件政策规定</w:t>
      </w:r>
      <w:r>
        <w:rPr>
          <w:rStyle w:val="5"/>
          <w:rFonts w:hint="eastAsia" w:ascii="微软雅黑" w:hAnsi="微软雅黑" w:eastAsia="微软雅黑" w:cs="微软雅黑"/>
          <w:b w:val="0"/>
          <w:bCs/>
          <w:i w:val="0"/>
          <w:iCs w:val="0"/>
          <w:caps w:val="0"/>
          <w:color w:val="000000"/>
          <w:spacing w:val="0"/>
          <w:sz w:val="27"/>
          <w:szCs w:val="27"/>
          <w:lang w:eastAsia="zh-CN"/>
        </w:rPr>
        <w:t>执行。</w:t>
      </w:r>
      <w:r>
        <w:rPr>
          <w:rStyle w:val="5"/>
          <w:rFonts w:hint="eastAsia" w:ascii="微软雅黑" w:hAnsi="微软雅黑" w:eastAsia="微软雅黑" w:cs="微软雅黑"/>
          <w:b w:val="0"/>
          <w:bCs/>
          <w:i w:val="0"/>
          <w:iCs w:val="0"/>
          <w:caps w:val="0"/>
          <w:color w:val="000000"/>
          <w:spacing w:val="0"/>
          <w:sz w:val="27"/>
          <w:szCs w:val="27"/>
        </w:rPr>
        <w:t>。</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二十六</w:t>
      </w:r>
      <w:r>
        <w:rPr>
          <w:rStyle w:val="5"/>
          <w:rFonts w:hint="eastAsia" w:ascii="微软雅黑" w:hAnsi="微软雅黑" w:eastAsia="微软雅黑" w:cs="微软雅黑"/>
          <w:b w:val="0"/>
          <w:bCs/>
          <w:i w:val="0"/>
          <w:iCs w:val="0"/>
          <w:caps w:val="0"/>
          <w:color w:val="000000"/>
          <w:spacing w:val="0"/>
          <w:sz w:val="27"/>
          <w:szCs w:val="27"/>
        </w:rPr>
        <w:t>条 学院不委托任何机构和个人办理招生相关事宜。对未经潍坊护理职业学院批准以非法招生宣传等活动的机构或个人，学院保留依法追究其责任的权利。</w:t>
      </w:r>
    </w:p>
    <w:p>
      <w:pPr>
        <w:pStyle w:val="2"/>
        <w:keepNext w:val="0"/>
        <w:keepLines w:val="0"/>
        <w:widowControl/>
        <w:suppressLineNumbers w:val="0"/>
        <w:ind w:left="0" w:firstLine="540" w:firstLineChars="200"/>
        <w:rPr>
          <w:rStyle w:val="5"/>
          <w:rFonts w:hint="eastAsia" w:ascii="微软雅黑" w:hAnsi="微软雅黑" w:eastAsia="微软雅黑" w:cs="微软雅黑"/>
          <w:b w:val="0"/>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二十七</w:t>
      </w:r>
      <w:r>
        <w:rPr>
          <w:rStyle w:val="5"/>
          <w:rFonts w:hint="eastAsia" w:ascii="微软雅黑" w:hAnsi="微软雅黑" w:eastAsia="微软雅黑" w:cs="微软雅黑"/>
          <w:b w:val="0"/>
          <w:bCs/>
          <w:i w:val="0"/>
          <w:iCs w:val="0"/>
          <w:caps w:val="0"/>
          <w:color w:val="000000"/>
          <w:spacing w:val="0"/>
          <w:sz w:val="27"/>
          <w:szCs w:val="27"/>
        </w:rPr>
        <w:t>条 学生就业，山东省人力资源和社会保障厅统一派发非师范类高校毕业生就业报到证；学院发放就业推荐表。</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二十八</w:t>
      </w:r>
      <w:r>
        <w:rPr>
          <w:rStyle w:val="5"/>
          <w:rFonts w:hint="eastAsia" w:ascii="微软雅黑" w:hAnsi="微软雅黑" w:eastAsia="微软雅黑" w:cs="微软雅黑"/>
          <w:b w:val="0"/>
          <w:bCs/>
          <w:i w:val="0"/>
          <w:iCs w:val="0"/>
          <w:caps w:val="0"/>
          <w:color w:val="000000"/>
          <w:spacing w:val="0"/>
          <w:sz w:val="27"/>
          <w:szCs w:val="27"/>
        </w:rPr>
        <w:t>条 本章程若有与上级有关政策不一致之处，以国家和上级有关政策为准。未尽事宜，按上级有关规定执行。</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二十九</w:t>
      </w:r>
      <w:r>
        <w:rPr>
          <w:rStyle w:val="5"/>
          <w:rFonts w:hint="eastAsia" w:ascii="微软雅黑" w:hAnsi="微软雅黑" w:eastAsia="微软雅黑" w:cs="微软雅黑"/>
          <w:b w:val="0"/>
          <w:bCs/>
          <w:i w:val="0"/>
          <w:iCs w:val="0"/>
          <w:caps w:val="0"/>
          <w:color w:val="000000"/>
          <w:spacing w:val="0"/>
          <w:sz w:val="27"/>
          <w:szCs w:val="27"/>
        </w:rPr>
        <w:t>条 本章程由潍坊护理职业学院负责解释。</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第</w:t>
      </w:r>
      <w:r>
        <w:rPr>
          <w:rStyle w:val="5"/>
          <w:rFonts w:hint="eastAsia" w:ascii="微软雅黑" w:hAnsi="微软雅黑" w:eastAsia="微软雅黑" w:cs="微软雅黑"/>
          <w:b w:val="0"/>
          <w:bCs/>
          <w:i w:val="0"/>
          <w:iCs w:val="0"/>
          <w:caps w:val="0"/>
          <w:color w:val="000000"/>
          <w:spacing w:val="0"/>
          <w:sz w:val="27"/>
          <w:szCs w:val="27"/>
          <w:lang w:eastAsia="zh-CN"/>
        </w:rPr>
        <w:t>三十</w:t>
      </w:r>
      <w:r>
        <w:rPr>
          <w:rStyle w:val="5"/>
          <w:rFonts w:hint="eastAsia" w:ascii="微软雅黑" w:hAnsi="微软雅黑" w:eastAsia="微软雅黑" w:cs="微软雅黑"/>
          <w:b w:val="0"/>
          <w:bCs/>
          <w:i w:val="0"/>
          <w:iCs w:val="0"/>
          <w:caps w:val="0"/>
          <w:color w:val="000000"/>
          <w:spacing w:val="0"/>
          <w:sz w:val="27"/>
          <w:szCs w:val="27"/>
        </w:rPr>
        <w:t>条 联系方式</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主校区地址：山东省青州市云门山南路9966号 </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邮   编：262500</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益都校区地址：山东省青州市玲珑山南路4318号</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潍坊校区地址：山东省潍坊市奎文区鸢飞路1729号</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网    址：</w:t>
      </w:r>
      <w:r>
        <w:rPr>
          <w:rStyle w:val="5"/>
          <w:rFonts w:hint="eastAsia" w:ascii="微软雅黑" w:hAnsi="微软雅黑" w:eastAsia="微软雅黑" w:cs="微软雅黑"/>
          <w:bCs/>
          <w:i w:val="0"/>
          <w:iCs w:val="0"/>
          <w:caps w:val="0"/>
          <w:color w:val="000000"/>
          <w:spacing w:val="0"/>
          <w:sz w:val="27"/>
          <w:szCs w:val="27"/>
        </w:rPr>
        <w:t>http://www.wfhlxy.com</w:t>
      </w:r>
      <w:r>
        <w:rPr>
          <w:rStyle w:val="5"/>
          <w:rFonts w:hint="eastAsia" w:ascii="微软雅黑" w:hAnsi="微软雅黑" w:eastAsia="微软雅黑" w:cs="微软雅黑"/>
          <w:b w:val="0"/>
          <w:bCs/>
          <w:i w:val="0"/>
          <w:iCs w:val="0"/>
          <w:caps w:val="0"/>
          <w:color w:val="000000"/>
          <w:spacing w:val="0"/>
          <w:sz w:val="27"/>
          <w:szCs w:val="27"/>
        </w:rPr>
        <w:t>或</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http:// zhaosheng.wfhlxy.com</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电子邮箱：wfhlxy@163.com</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咨询电话：0536-3278236  3887122  3277335    </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传   真：0536-3278735</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 w:val="0"/>
          <w:bCs/>
          <w:i w:val="0"/>
          <w:iCs w:val="0"/>
          <w:caps w:val="0"/>
          <w:color w:val="000000"/>
          <w:spacing w:val="0"/>
          <w:sz w:val="27"/>
          <w:szCs w:val="27"/>
        </w:rPr>
        <w:t>注：此招生章程经省教育厅审核，并在教育部备案，备案详细内容可参见教育厅和教育部网站：</w:t>
      </w:r>
    </w:p>
    <w:p>
      <w:pPr>
        <w:pStyle w:val="2"/>
        <w:keepNext w:val="0"/>
        <w:keepLines w:val="0"/>
        <w:widowControl/>
        <w:suppressLineNumbers w:val="0"/>
        <w:ind w:left="0" w:firstLine="540" w:firstLineChars="200"/>
        <w:rPr>
          <w:rStyle w:val="5"/>
          <w:rFonts w:hint="eastAsia" w:ascii="微软雅黑" w:hAnsi="微软雅黑" w:eastAsia="微软雅黑" w:cs="微软雅黑"/>
          <w:bCs/>
          <w:i w:val="0"/>
          <w:iCs w:val="0"/>
          <w:caps w:val="0"/>
          <w:color w:val="000000"/>
          <w:spacing w:val="0"/>
          <w:sz w:val="27"/>
          <w:szCs w:val="27"/>
        </w:rPr>
      </w:pPr>
      <w:r>
        <w:rPr>
          <w:rStyle w:val="5"/>
          <w:rFonts w:hint="eastAsia" w:ascii="微软雅黑" w:hAnsi="微软雅黑" w:eastAsia="微软雅黑" w:cs="微软雅黑"/>
          <w:bCs/>
          <w:i w:val="0"/>
          <w:iCs w:val="0"/>
          <w:caps w:val="0"/>
          <w:color w:val="000000"/>
          <w:spacing w:val="0"/>
          <w:sz w:val="27"/>
          <w:szCs w:val="27"/>
        </w:rPr>
        <w:t>www.sdpec.edu.cn；http://gaokao.chsi.com.cn。</w:t>
      </w:r>
    </w:p>
    <w:p>
      <w:pPr>
        <w:pStyle w:val="2"/>
        <w:widowControl/>
        <w:ind w:firstLine="540" w:firstLineChars="200"/>
        <w:rPr>
          <w:rStyle w:val="5"/>
          <w:rFonts w:hint="eastAsia" w:ascii="微软雅黑" w:hAnsi="微软雅黑" w:eastAsia="微软雅黑" w:cs="微软雅黑"/>
          <w:bCs/>
          <w:color w:val="00000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05BE6"/>
    <w:rsid w:val="16997A71"/>
    <w:rsid w:val="190D3206"/>
    <w:rsid w:val="1B291669"/>
    <w:rsid w:val="20E638BB"/>
    <w:rsid w:val="26D86372"/>
    <w:rsid w:val="27E426B2"/>
    <w:rsid w:val="37464D30"/>
    <w:rsid w:val="38807026"/>
    <w:rsid w:val="41EC3EA5"/>
    <w:rsid w:val="482D0F95"/>
    <w:rsid w:val="4FF833E6"/>
    <w:rsid w:val="594233E6"/>
    <w:rsid w:val="5F0B2510"/>
    <w:rsid w:val="601C249D"/>
    <w:rsid w:val="60A009E1"/>
    <w:rsid w:val="6C633F12"/>
    <w:rsid w:val="6E0E41E4"/>
    <w:rsid w:val="7349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2021-05-30T07:59:30Z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2069A4B4AAE847A8BD667BBFF0FFA75E</vt:lpwstr>
  </property>
</Properties>
</file>