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34" w:rsidRDefault="002D4D34" w:rsidP="002D4D34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2D4D34" w:rsidRPr="00880075" w:rsidRDefault="002D4D34" w:rsidP="002D4D34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 w:rsidRPr="00880075">
        <w:rPr>
          <w:rFonts w:ascii="黑体" w:eastAsia="黑体" w:hAnsi="黑体" w:cs="黑体" w:hint="eastAsia"/>
          <w:bCs/>
          <w:sz w:val="32"/>
          <w:szCs w:val="32"/>
        </w:rPr>
        <w:t>2021年全省职业院校技能大赛高职组赛项安排一览表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843"/>
        <w:gridCol w:w="3655"/>
        <w:gridCol w:w="1165"/>
        <w:gridCol w:w="1417"/>
      </w:tblGrid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序号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专业大类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赛项名称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竞赛方式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组队方式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电子商务技能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会计技能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市场营销技能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互联网+国际贸易综合技能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货运代理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智慧物流作业方案设计与实施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智能财税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创新创业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银行业务综合技能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关务技能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物联网技术应用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网络系统管理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虚拟现实（VR）设计与制作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云计算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大数据技术与应用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移动应用开发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软件测试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HTML5 交互融媒体内容设计与制作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19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电子产品设计及制作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嵌入式技术应用开发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信息安全管理与评估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专业大类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赛项名称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竞赛方式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组队方式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集成电路开发及应用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5G全网建设技术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电子与信息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电子产品芯片级检测维修与数据恢复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公共管理与服务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健康与社会照护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公共管理与服务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养老服务技能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教育与体育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英语口语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28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教育与体育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学前教育专业教育技能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29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旅游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导游服务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30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旅游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餐厅服务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农林牧渔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农产品质量安全检测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农林牧渔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花艺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农林牧渔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园艺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生物与化工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化学实验技术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生物与化工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化工生产技术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土木建筑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建筑工程识图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37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土木建筑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建筑装饰技术应用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38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资源环境与安全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工程测量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39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资源环境与安全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大气环境监测与治理技术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40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现代电气控制系统安装与调试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工业机器人技术应用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机电一体化项目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汽车技术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机器人系统集成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工业设计技术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序号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专业大类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赛项名称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竞赛方式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</w:rPr>
              <w:t>组队方式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数控机床装调与技术改造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47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新能源汽车技术与服务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48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复杂部件数控多轴联动加工技术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49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模具数字化设计与制造工艺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50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机器视觉系统应用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51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装备制造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智能电梯装调与维护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52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水利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水处理技术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53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医药卫生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护理技能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54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医药卫生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中药传统技能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1人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55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轻工纺织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服装设计与工艺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每校1队</w:t>
            </w:r>
          </w:p>
        </w:tc>
      </w:tr>
      <w:tr w:rsidR="002D4D34" w:rsidTr="00AF00C2">
        <w:trPr>
          <w:trHeight w:hRule="exact" w:val="510"/>
          <w:jc w:val="center"/>
        </w:trPr>
        <w:tc>
          <w:tcPr>
            <w:tcW w:w="774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56</w:t>
            </w:r>
          </w:p>
        </w:tc>
        <w:tc>
          <w:tcPr>
            <w:tcW w:w="1843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文化艺术</w:t>
            </w:r>
          </w:p>
        </w:tc>
        <w:tc>
          <w:tcPr>
            <w:tcW w:w="365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艺术专业技能（声乐表演）</w:t>
            </w:r>
          </w:p>
        </w:tc>
        <w:tc>
          <w:tcPr>
            <w:tcW w:w="1165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417" w:type="dxa"/>
            <w:vAlign w:val="center"/>
          </w:tcPr>
          <w:p w:rsidR="002D4D34" w:rsidRDefault="002D4D34" w:rsidP="00AF00C2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每校</w:t>
            </w:r>
            <w:r>
              <w:rPr>
                <w:rFonts w:ascii="仿宋_GB2312" w:eastAsia="仿宋_GB2312" w:hAnsi="宋体" w:cs="宋体"/>
                <w:kern w:val="0"/>
              </w:rPr>
              <w:t>1人</w:t>
            </w:r>
          </w:p>
        </w:tc>
      </w:tr>
    </w:tbl>
    <w:p w:rsidR="002D4D34" w:rsidRDefault="002D4D34" w:rsidP="002D4D34"/>
    <w:p w:rsidR="002D4D34" w:rsidRDefault="002D4D34" w:rsidP="002D4D34"/>
    <w:p w:rsidR="002D4D34" w:rsidRDefault="002D4D34" w:rsidP="002D4D34"/>
    <w:p w:rsidR="00F138B5" w:rsidRDefault="00F138B5">
      <w:bookmarkStart w:id="0" w:name="_GoBack"/>
      <w:bookmarkEnd w:id="0"/>
    </w:p>
    <w:sectPr w:rsidR="00F138B5">
      <w:footerReference w:type="default" r:id="rId6"/>
      <w:pgSz w:w="11906" w:h="16838"/>
      <w:pgMar w:top="2041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70" w:rsidRDefault="003B6170" w:rsidP="002D4D34">
      <w:r>
        <w:separator/>
      </w:r>
    </w:p>
  </w:endnote>
  <w:endnote w:type="continuationSeparator" w:id="0">
    <w:p w:rsidR="003B6170" w:rsidRDefault="003B6170" w:rsidP="002D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9C" w:rsidRDefault="003B61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3B6170">
      <w:rPr>
        <w:noProof/>
        <w:lang w:val="zh-CN" w:eastAsia="zh-CN"/>
      </w:rPr>
      <w:t>1</w:t>
    </w:r>
    <w:r>
      <w:fldChar w:fldCharType="end"/>
    </w:r>
  </w:p>
  <w:p w:rsidR="009F009C" w:rsidRDefault="003B6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70" w:rsidRDefault="003B6170" w:rsidP="002D4D34">
      <w:r>
        <w:separator/>
      </w:r>
    </w:p>
  </w:footnote>
  <w:footnote w:type="continuationSeparator" w:id="0">
    <w:p w:rsidR="003B6170" w:rsidRDefault="003B6170" w:rsidP="002D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22"/>
    <w:rsid w:val="00270A22"/>
    <w:rsid w:val="002D4D34"/>
    <w:rsid w:val="003B6170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12B267-38D2-4A3A-89CC-998D349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D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1321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2021-10-12T01:25:00Z</dcterms:created>
  <dcterms:modified xsi:type="dcterms:W3CDTF">2021-10-12T01:25:00Z</dcterms:modified>
</cp:coreProperties>
</file>