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Lines="100" w:afterLines="100" w:line="30" w:lineRule="atLeast"/>
        <w:jc w:val="center"/>
        <w:rPr>
          <w:rStyle w:val="9"/>
          <w:rFonts w:ascii="黑体" w:hAnsi="黑体" w:eastAsia="黑体" w:cs="黑体"/>
          <w:color w:val="000000"/>
          <w:sz w:val="30"/>
          <w:szCs w:val="30"/>
        </w:rPr>
      </w:pPr>
      <w:r>
        <w:rPr>
          <w:rStyle w:val="9"/>
          <w:rFonts w:hint="eastAsia" w:ascii="黑体" w:hAnsi="黑体" w:eastAsia="黑体" w:cs="黑体"/>
          <w:color w:val="000000"/>
          <w:sz w:val="30"/>
          <w:szCs w:val="30"/>
        </w:rPr>
        <w:t>山东科技职业学院2019年注册入学章程</w:t>
      </w:r>
    </w:p>
    <w:p>
      <w:pPr>
        <w:pStyle w:val="6"/>
        <w:spacing w:before="0" w:after="0" w:line="30" w:lineRule="atLeast"/>
        <w:jc w:val="center"/>
        <w:rPr>
          <w:rFonts w:ascii="仿宋_GB2312" w:hAnsi="微软雅黑" w:eastAsia="仿宋_GB2312"/>
          <w:b/>
          <w:bCs/>
          <w:color w:val="333333"/>
          <w:sz w:val="32"/>
          <w:szCs w:val="32"/>
        </w:rPr>
      </w:pPr>
      <w:r>
        <w:rPr>
          <w:rFonts w:hint="eastAsia" w:ascii="仿宋_GB2312" w:hAnsi="微软雅黑" w:eastAsia="仿宋_GB2312"/>
          <w:b/>
          <w:bCs/>
          <w:color w:val="333333"/>
          <w:sz w:val="32"/>
          <w:szCs w:val="32"/>
        </w:rPr>
        <w:t>第一章  总则</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为了保证山东科技职业学院2019年注册入学招生工作的顺利进行，维护学院和考生合法权益，根据《中华人民共和国教育法》《中华人民共和国高等教育法》和教育部、山东省教育厅等有关文件精神，结合学院招生工作实际，制定本章程。</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（一）本章程适用于山东科技职业学院注册入学招生工作。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（二）山东科技职业学院注册入学招生工作贯彻公平竞争、公正选拔、公开透明的原则，德智体美劳全面考核、综合评价、择优录取新生。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（三）山东科技职业学院注册入学招生工作接受纪检监察部门、新闻媒体、考生及其家长和社会各界的监督。 </w:t>
      </w:r>
    </w:p>
    <w:p>
      <w:pPr>
        <w:pStyle w:val="6"/>
        <w:spacing w:beforeLines="50" w:afterLines="50" w:line="30" w:lineRule="atLeast"/>
        <w:ind w:firstLine="646"/>
        <w:jc w:val="center"/>
        <w:rPr>
          <w:rFonts w:ascii="仿宋_GB2312" w:hAnsi="微软雅黑" w:eastAsia="仿宋_GB2312"/>
          <w:b/>
          <w:bCs/>
          <w:color w:val="333333"/>
          <w:sz w:val="32"/>
          <w:szCs w:val="32"/>
        </w:rPr>
      </w:pPr>
      <w:r>
        <w:rPr>
          <w:rFonts w:hint="eastAsia" w:ascii="仿宋_GB2312" w:hAnsi="微软雅黑" w:eastAsia="仿宋_GB2312"/>
          <w:b/>
          <w:bCs/>
          <w:color w:val="333333"/>
          <w:sz w:val="32"/>
          <w:szCs w:val="32"/>
        </w:rPr>
        <w:t xml:space="preserve">第二章  学院简介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（一）学院名称及代码：山东科技职业学院  12819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（二）学院地址：山东省潍坊市西环路6388号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（三）办学层次：高职（专科）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（四）办学类型：公办 全日制普通高等职业学校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五）批准成立时间：学校始建于1978年，2001年独立晋升为高职院校，2008年跻身为全国百所国家示范性高职院校之一。2017年被省教育厅、财政厅确定为山东省首批优质高等职业院校建设单位。2019年被评为国家优质高职院校。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（六）学院办学情况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目前，办学涉及纺织服装、经济管理、机械机电、建筑工程等11个领域51个专业，全日制高职在校生15671名。学院占地面积2506亩，建筑面积48.9万平方米, 固定资产7.61亿元，其中教学仪器设备总值为1.49亿元。学院全面深化教育教学改革，构建了“知识传授、技能训练、创新实践、素质养成、价值积累”五位一体人才培养体系。2018年，学院获国家级教学成果奖二等奖2项，省级教学成果奖特等奖2项，一等奖3项；获山东省职业院校技能大赛高职教师组赛项一等奖2项。学生技能大赛取得国赛一等奖5项，省赛一等奖4项，二等奖8项，国赛一等奖数量位列全省第一名。818名师生志愿者完成上合青岛峰会志愿服务保障工作，被上海合作组织青岛峰会统筹委员会授予志愿服务“突出贡献奖”。师生共申报专利160项，授权37项，其中授权实用新型专利35项，发明专利2项，截至2018年，在校生共申报专利4582项，专利申报数量居山东省高职院校首位。在全国高等职业院校“发明杯”创新创业大赛中获一等奖3项，二等奖6项，三等奖26项，大学生创新创业基地获得2018年度省级创业示范平台。毕业生就业率连年达98%以上，毕业生职业素质高、创新意识强、发展潜力大，得到用人单位一致好评。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在多年的办学实践中，学院凝聚了“产学研一体,职场化育人,国际化办学,现代化治理”的办学特色。学院是教育部首批现代学徒制试点单位、全国职业院校数字化校园实验校、山东省首批信息化示范单位，先后被授予山东省普通高校德育工作优秀单位、山东省博士后创新实践基地、山东省创新创业典型经验高校、山东省专业技术兵员储备基地、山东省大学生创业孵化示范基地、中非国际人才培训机构、山东省制造业紧缺人才培训基地、山东省知识产权优势单位等多项荣誉称号。 </w:t>
      </w:r>
    </w:p>
    <w:p>
      <w:pPr>
        <w:pStyle w:val="6"/>
        <w:spacing w:beforeLines="50" w:afterLines="50" w:line="30" w:lineRule="atLeast"/>
        <w:ind w:firstLine="646"/>
        <w:jc w:val="center"/>
        <w:rPr>
          <w:rFonts w:ascii="仿宋_GB2312" w:hAnsi="微软雅黑" w:eastAsia="仿宋_GB2312"/>
          <w:b/>
          <w:bCs/>
          <w:color w:val="333333"/>
          <w:sz w:val="32"/>
          <w:szCs w:val="32"/>
        </w:rPr>
      </w:pPr>
      <w:r>
        <w:rPr>
          <w:rFonts w:hint="eastAsia" w:ascii="仿宋_GB2312" w:hAnsi="微软雅黑" w:eastAsia="仿宋_GB2312"/>
          <w:b/>
          <w:bCs/>
          <w:color w:val="333333"/>
          <w:sz w:val="32"/>
          <w:szCs w:val="32"/>
        </w:rPr>
        <w:t xml:space="preserve">第三章  组织机构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（一）山东科技职业学院成立以学院主要领导为组长的招生工作领导小组。领导小组负责制定招生政策和招生计划，讨论决定招生工作重大事宜。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（二）山东科技职业学院招生就业处是组织和实施招生及其相关工作的常设机构，具体负责学院普通高职（专科）招生的日常工作。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（三）山东科技职业学院纪委对招生工作实施全程监督。 </w:t>
      </w:r>
    </w:p>
    <w:p>
      <w:pPr>
        <w:pStyle w:val="6"/>
        <w:spacing w:beforeLines="50" w:afterLines="50" w:line="30" w:lineRule="atLeast"/>
        <w:ind w:firstLine="646"/>
        <w:jc w:val="center"/>
        <w:rPr>
          <w:rFonts w:ascii="仿宋_GB2312" w:hAnsi="微软雅黑" w:eastAsia="仿宋_GB2312"/>
          <w:b/>
          <w:bCs/>
          <w:color w:val="333333"/>
          <w:sz w:val="32"/>
          <w:szCs w:val="32"/>
        </w:rPr>
      </w:pPr>
      <w:r>
        <w:rPr>
          <w:rFonts w:hint="eastAsia" w:ascii="仿宋_GB2312" w:hAnsi="微软雅黑" w:eastAsia="仿宋_GB2312"/>
          <w:b/>
          <w:bCs/>
          <w:color w:val="333333"/>
          <w:sz w:val="32"/>
          <w:szCs w:val="32"/>
        </w:rPr>
        <w:t>第四章 招生对象、招生计划及录取原则</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第十二条  招生对象：2019年，参加我省春季高考、夏季高考，在普通高校统一招生录取时未被录取的考生均可申请本次注册入学招生。符合条件的考生应根据本人所参加春季高考或夏季高考的类别、科类，选择对应的专业进行注册申请。</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春季高考技能拔尖人才未被录取的考生可直接申请，不受文化分数限制。</w:t>
      </w:r>
    </w:p>
    <w:p>
      <w:pPr>
        <w:spacing w:line="58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参加我省专科（高职）院校建档立卡贫困家庭学生专项计划（以下简称“高职院校专项计划”），且未被录取的考生，可直接向我院申请，在注册入学总计划内单列计划录取。</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第十三条  招生计划：2019年我校注册</w:t>
      </w:r>
      <w:bookmarkStart w:id="0" w:name="_GoBack"/>
      <w:bookmarkEnd w:id="0"/>
      <w:r>
        <w:rPr>
          <w:rFonts w:hint="eastAsia" w:ascii="仿宋_GB2312" w:hAnsi="微软雅黑" w:eastAsia="仿宋_GB2312"/>
          <w:color w:val="333333"/>
          <w:sz w:val="32"/>
          <w:szCs w:val="32"/>
        </w:rPr>
        <w:t>入学招生计划总数为80人，具体分专业计划以山东省教育招生考试院官方网站公布的为准。</w:t>
      </w:r>
    </w:p>
    <w:p>
      <w:pPr>
        <w:pStyle w:val="6"/>
        <w:spacing w:before="0" w:after="0" w:line="560" w:lineRule="exact"/>
        <w:ind w:firstLine="640" w:firstLineChars="200"/>
        <w:jc w:val="both"/>
        <w:rPr>
          <w:rFonts w:hint="eastAsia" w:ascii="仿宋_GB2312" w:hAnsi="微软雅黑" w:eastAsia="仿宋_GB2312"/>
          <w:color w:val="333333"/>
          <w:sz w:val="32"/>
          <w:szCs w:val="32"/>
          <w:lang w:eastAsia="zh-CN"/>
        </w:rPr>
      </w:pPr>
      <w:r>
        <w:rPr>
          <w:rFonts w:hint="eastAsia" w:ascii="仿宋_GB2312" w:hAnsi="微软雅黑" w:eastAsia="仿宋_GB2312"/>
          <w:color w:val="333333"/>
          <w:sz w:val="32"/>
          <w:szCs w:val="32"/>
        </w:rPr>
        <w:t>第十四条  录取原则：遵循公开、公平、公正的原则，对符合注册入学条件的考生，根据省下达的分专业注册入学招生计划（含“高职院校专项计划”），严格以考生成绩为依据择优录取，并负责招生情况的解释和遗留问题。</w:t>
      </w:r>
      <w:r>
        <w:rPr>
          <w:rFonts w:hint="eastAsia" w:ascii="仿宋_GB2312" w:hAnsi="微软雅黑" w:eastAsia="仿宋_GB2312"/>
          <w:color w:val="333333"/>
          <w:sz w:val="32"/>
          <w:szCs w:val="32"/>
          <w:lang w:eastAsia="zh-CN"/>
        </w:rPr>
        <w:t>进档考生按照考生第一专业志愿从高分到低分依次录取。</w:t>
      </w:r>
    </w:p>
    <w:p>
      <w:pPr>
        <w:pStyle w:val="6"/>
        <w:spacing w:before="0" w:after="0" w:line="560" w:lineRule="exact"/>
        <w:ind w:firstLine="640" w:firstLineChars="200"/>
        <w:jc w:val="both"/>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rPr>
        <w:t>高考技能拔尖人才的考生可直接</w:t>
      </w:r>
      <w:r>
        <w:rPr>
          <w:rFonts w:hint="eastAsia" w:ascii="仿宋_GB2312" w:hAnsi="微软雅黑" w:eastAsia="仿宋_GB2312"/>
          <w:color w:val="333333"/>
          <w:sz w:val="32"/>
          <w:szCs w:val="32"/>
          <w:lang w:eastAsia="zh-CN"/>
        </w:rPr>
        <w:t>录取</w:t>
      </w:r>
      <w:r>
        <w:rPr>
          <w:rFonts w:hint="eastAsia" w:ascii="仿宋_GB2312" w:hAnsi="微软雅黑" w:eastAsia="仿宋_GB2312"/>
          <w:color w:val="333333"/>
          <w:sz w:val="32"/>
          <w:szCs w:val="32"/>
        </w:rPr>
        <w:t>，不受文化分数限制。</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第十五条　录取结果的公布渠道：招生办咨询电话、学院网站、录取通知书等。</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第十六条　外语语种要求：各专业外语语种不限。</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第十七条　男女比例：报考各专业不限男女比例。</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第十八条　对考生身体健康要求：执行《普通高等学校招生体检工作指导意见》文件规定。   </w:t>
      </w:r>
    </w:p>
    <w:p>
      <w:pPr>
        <w:pStyle w:val="6"/>
        <w:spacing w:before="0" w:after="0" w:line="560" w:lineRule="exact"/>
        <w:jc w:val="center"/>
        <w:rPr>
          <w:rFonts w:ascii="仿宋_GB2312" w:hAnsi="微软雅黑" w:eastAsia="仿宋_GB2312"/>
          <w:color w:val="333333"/>
          <w:sz w:val="32"/>
          <w:szCs w:val="32"/>
        </w:rPr>
      </w:pPr>
      <w:r>
        <w:rPr>
          <w:rFonts w:hint="eastAsia" w:ascii="仿宋_GB2312" w:hAnsi="微软雅黑" w:eastAsia="仿宋_GB2312"/>
          <w:color w:val="333333"/>
          <w:sz w:val="32"/>
          <w:szCs w:val="32"/>
        </w:rPr>
        <w:t>第五章  注册入学时间安排</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第十九条　考生申请注册入学，须凭身份证号、登录密码和手机短信验证密码，通过省教育招生考试院设立的注册入学网上管理平台进行注册，网址为http://wsbm.sdzk.cn。</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时间安排：</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（一）公布缺额计划：9月9日16:00前；</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（二）考生填报注册入学志愿：9月10日13:00-17:00；</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（三）数据整理与投档：9月11日12:00前；</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（四）院校下载数据、审核与录取：9月11日14:00-9月12日12:00；</w:t>
      </w:r>
    </w:p>
    <w:p>
      <w:pPr>
        <w:pStyle w:val="6"/>
        <w:spacing w:before="0" w:after="0" w:line="560" w:lineRule="exac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（五）调剂志愿投档与录取：9月12日14:00-17:00。</w:t>
      </w:r>
    </w:p>
    <w:p>
      <w:pPr>
        <w:pStyle w:val="6"/>
        <w:spacing w:beforeLines="50" w:afterLines="50" w:line="30" w:lineRule="atLeast"/>
        <w:ind w:firstLine="646"/>
        <w:jc w:val="center"/>
        <w:rPr>
          <w:rFonts w:ascii="仿宋_GB2312" w:hAnsi="微软雅黑" w:eastAsia="仿宋_GB2312"/>
          <w:color w:val="333333"/>
          <w:sz w:val="32"/>
          <w:szCs w:val="32"/>
        </w:rPr>
      </w:pPr>
      <w:r>
        <w:rPr>
          <w:rFonts w:hint="eastAsia" w:ascii="仿宋_GB2312" w:hAnsi="微软雅黑" w:eastAsia="仿宋_GB2312"/>
          <w:color w:val="333333"/>
          <w:sz w:val="32"/>
          <w:szCs w:val="32"/>
        </w:rPr>
        <w:t>第六章  其他</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（一）普通高职学费和住宿费的收取，执行山东省物价局统一的标准。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（二）退费按照《山东省高等学校收费管理办法》（鲁政办字〔2018〕98 号）有关规定执行。</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（三）资助特困生政策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为了保证家庭经济特别困难的学生在校的正常学习，学校设有完善的奖助学金机制。对于贫困学生设有以奖学金、国家助学贷款、勤工助学、困难补助等措施组成的相互补充、较为完善的经济资助体系。</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（四）新生报到和复查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新生入学后，学院按照教育部有关规定进行入学体检和入学资格复查，对体检不合格，依据上级有关规定处理。资格复查不合格的学生，取消入学资格。</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（五）颁发学历证书的学校名称：山东科技职业学院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证书种类：普通高等教育专科学历证书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（六）学校不委托任何机构和个人办理招生相关事宜。对以山东科技职业学院名义进行非法招生宣传等活动的机构或个人，学校保留依法追究其责任的权利。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（七）本章程若有与上级有关政策不一致之处，以国家和上级有关政策为准。未尽事宜，按上级有关规定执行。</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（八）本章程由山东科技职业学院招生就业处负责解释。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联系方式：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通信地址：山东科技职业学院招生就业处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邮政编码：261053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联系电话：0536-8187758  8187753    8187768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传真电话：0536-8187758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咨询QQ群：461549773  75254441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学院网址： http://www.sdvcst.edu.cn/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招生信息网：</w:t>
      </w:r>
      <w:r>
        <w:fldChar w:fldCharType="begin"/>
      </w:r>
      <w:r>
        <w:instrText xml:space="preserve"> HYPERLINK "http://zhaosheng.sdvcst.edu.cn/" </w:instrText>
      </w:r>
      <w:r>
        <w:fldChar w:fldCharType="separate"/>
      </w:r>
      <w:r>
        <w:rPr>
          <w:rFonts w:hint="eastAsia" w:ascii="仿宋_GB2312" w:hAnsi="微软雅黑" w:eastAsia="仿宋_GB2312"/>
          <w:color w:val="333333"/>
          <w:sz w:val="32"/>
          <w:szCs w:val="32"/>
        </w:rPr>
        <w:t>http://zhaosheng.sdvcst.edu.cn/</w:t>
      </w:r>
      <w:r>
        <w:rPr>
          <w:rFonts w:hint="eastAsia" w:ascii="仿宋_GB2312" w:hAnsi="微软雅黑" w:eastAsia="仿宋_GB2312"/>
          <w:color w:val="333333"/>
          <w:sz w:val="32"/>
          <w:szCs w:val="32"/>
        </w:rPr>
        <w:fldChar w:fldCharType="end"/>
      </w:r>
      <w:r>
        <w:rPr>
          <w:rFonts w:hint="eastAsia" w:ascii="仿宋_GB2312" w:hAnsi="微软雅黑" w:eastAsia="仿宋_GB2312"/>
          <w:color w:val="333333"/>
          <w:sz w:val="32"/>
          <w:szCs w:val="32"/>
        </w:rPr>
        <w:t xml:space="preserve"> </w:t>
      </w:r>
    </w:p>
    <w:p>
      <w:pPr>
        <w:pStyle w:val="6"/>
        <w:spacing w:before="0" w:after="0" w:line="30" w:lineRule="atLeast"/>
        <w:ind w:firstLine="640" w:firstLineChars="20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乘车路线：从潍坊火车站广场乘坐69路公交车到山东科技职业学院南门下车，或乘坐71、101路公交车到山东科技职业学院北门下车。 </w:t>
      </w:r>
    </w:p>
    <w:p>
      <w:pPr>
        <w:widowControl/>
        <w:shd w:val="clear" w:color="auto" w:fill="FFFFFF"/>
        <w:spacing w:line="520" w:lineRule="exact"/>
        <w:ind w:firstLine="640"/>
        <w:jc w:val="left"/>
        <w:rPr>
          <w:rFonts w:cs="宋体" w:asciiTheme="majorEastAsia" w:hAnsiTheme="majorEastAsia" w:eastAsiaTheme="majorEastAsia"/>
          <w:kern w:val="0"/>
          <w:sz w:val="24"/>
          <w:szCs w:val="24"/>
        </w:rPr>
      </w:pPr>
    </w:p>
    <w:p>
      <w:pPr>
        <w:spacing w:line="520" w:lineRule="exact"/>
        <w:jc w:val="center"/>
        <w:rPr>
          <w:rFonts w:asciiTheme="majorEastAsia" w:hAnsiTheme="majorEastAsia" w:eastAsiaTheme="majorEastAsia"/>
          <w:sz w:val="24"/>
          <w:szCs w:val="24"/>
        </w:rPr>
      </w:pPr>
    </w:p>
    <w:sectPr>
      <w:pgSz w:w="11906" w:h="16838"/>
      <w:pgMar w:top="1134" w:right="567" w:bottom="1134"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41824"/>
    <w:rsid w:val="0000224F"/>
    <w:rsid w:val="001048F5"/>
    <w:rsid w:val="0015702C"/>
    <w:rsid w:val="002304FF"/>
    <w:rsid w:val="002B7057"/>
    <w:rsid w:val="00307142"/>
    <w:rsid w:val="003379C8"/>
    <w:rsid w:val="003F1B35"/>
    <w:rsid w:val="0049034E"/>
    <w:rsid w:val="004D231D"/>
    <w:rsid w:val="00527EC2"/>
    <w:rsid w:val="00543F35"/>
    <w:rsid w:val="00572F0C"/>
    <w:rsid w:val="005C3BFF"/>
    <w:rsid w:val="005D76E2"/>
    <w:rsid w:val="00655B9E"/>
    <w:rsid w:val="006B499B"/>
    <w:rsid w:val="006C4924"/>
    <w:rsid w:val="00713E2B"/>
    <w:rsid w:val="00867950"/>
    <w:rsid w:val="00881A5F"/>
    <w:rsid w:val="00952297"/>
    <w:rsid w:val="00954605"/>
    <w:rsid w:val="009C037B"/>
    <w:rsid w:val="00A41824"/>
    <w:rsid w:val="00A452F9"/>
    <w:rsid w:val="00A4649B"/>
    <w:rsid w:val="00A60A34"/>
    <w:rsid w:val="00A96338"/>
    <w:rsid w:val="00AE343D"/>
    <w:rsid w:val="00B46604"/>
    <w:rsid w:val="00B72C8E"/>
    <w:rsid w:val="00B9520E"/>
    <w:rsid w:val="00BC6994"/>
    <w:rsid w:val="00C02EA3"/>
    <w:rsid w:val="00C361FC"/>
    <w:rsid w:val="00C96355"/>
    <w:rsid w:val="00CA504B"/>
    <w:rsid w:val="00DA1F10"/>
    <w:rsid w:val="00DE56C3"/>
    <w:rsid w:val="00E06617"/>
    <w:rsid w:val="00E37FCA"/>
    <w:rsid w:val="00E41C7C"/>
    <w:rsid w:val="00F0304A"/>
    <w:rsid w:val="00F32B35"/>
    <w:rsid w:val="00FA5FEB"/>
    <w:rsid w:val="00FE515C"/>
    <w:rsid w:val="14D946A1"/>
    <w:rsid w:val="17BD0256"/>
    <w:rsid w:val="18FF630B"/>
    <w:rsid w:val="1CF149B5"/>
    <w:rsid w:val="2E592E3B"/>
    <w:rsid w:val="35047EEC"/>
    <w:rsid w:val="689246E3"/>
    <w:rsid w:val="68B01FAA"/>
    <w:rsid w:val="7DE8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6"/>
    <w:semiHidden/>
    <w:unhideWhenUsed/>
    <w:qFormat/>
    <w:uiPriority w:val="99"/>
    <w:pPr>
      <w:tabs>
        <w:tab w:val="center" w:pos="4153"/>
        <w:tab w:val="right" w:pos="8306"/>
      </w:tabs>
      <w:snapToGrid w:val="0"/>
      <w:jc w:val="left"/>
    </w:pPr>
    <w:rPr>
      <w:sz w:val="18"/>
      <w:szCs w:val="18"/>
    </w:rPr>
  </w:style>
  <w:style w:type="paragraph" w:styleId="4">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semiHidden/>
    <w:unhideWhenUsed/>
    <w:qFormat/>
    <w:uiPriority w:val="99"/>
    <w:pPr>
      <w:widowControl/>
      <w:spacing w:before="75" w:after="75"/>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del_qc"/>
    <w:basedOn w:val="8"/>
    <w:qFormat/>
    <w:uiPriority w:val="0"/>
  </w:style>
  <w:style w:type="paragraph" w:customStyle="1" w:styleId="12">
    <w:name w:val="style12"/>
    <w:basedOn w:val="1"/>
    <w:qFormat/>
    <w:uiPriority w:val="0"/>
    <w:pPr>
      <w:widowControl/>
      <w:spacing w:before="75" w:after="75"/>
      <w:jc w:val="left"/>
    </w:pPr>
    <w:rPr>
      <w:rFonts w:ascii="宋体" w:hAnsi="宋体" w:eastAsia="宋体" w:cs="宋体"/>
      <w:kern w:val="0"/>
      <w:sz w:val="24"/>
      <w:szCs w:val="24"/>
    </w:rPr>
  </w:style>
  <w:style w:type="character" w:customStyle="1" w:styleId="13">
    <w:name w:val="批注框文本 Char"/>
    <w:basedOn w:val="8"/>
    <w:link w:val="2"/>
    <w:semiHidden/>
    <w:qFormat/>
    <w:uiPriority w:val="99"/>
    <w:rPr>
      <w:sz w:val="18"/>
      <w:szCs w:val="18"/>
    </w:rPr>
  </w:style>
  <w:style w:type="character" w:customStyle="1" w:styleId="14">
    <w:name w:val="HTML 预设格式 Char"/>
    <w:basedOn w:val="8"/>
    <w:link w:val="5"/>
    <w:semiHidden/>
    <w:qFormat/>
    <w:uiPriority w:val="99"/>
    <w:rPr>
      <w:rFonts w:ascii="宋体" w:hAnsi="宋体" w:eastAsia="宋体" w:cs="宋体"/>
      <w:kern w:val="0"/>
      <w:sz w:val="24"/>
      <w:szCs w:val="24"/>
    </w:rPr>
  </w:style>
  <w:style w:type="character" w:customStyle="1" w:styleId="15">
    <w:name w:val="页眉 Char"/>
    <w:basedOn w:val="8"/>
    <w:link w:val="4"/>
    <w:semiHidden/>
    <w:qFormat/>
    <w:uiPriority w:val="99"/>
    <w:rPr>
      <w:sz w:val="18"/>
      <w:szCs w:val="18"/>
    </w:rPr>
  </w:style>
  <w:style w:type="character" w:customStyle="1" w:styleId="16">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ED1C4-4121-47CC-80E0-CFC241951DEA}">
  <ds:schemaRefs/>
</ds:datastoreItem>
</file>

<file path=docProps/app.xml><?xml version="1.0" encoding="utf-8"?>
<Properties xmlns="http://schemas.openxmlformats.org/officeDocument/2006/extended-properties" xmlns:vt="http://schemas.openxmlformats.org/officeDocument/2006/docPropsVTypes">
  <Template>Normal</Template>
  <Pages>5</Pages>
  <Words>451</Words>
  <Characters>2577</Characters>
  <Lines>21</Lines>
  <Paragraphs>6</Paragraphs>
  <TotalTime>1</TotalTime>
  <ScaleCrop>false</ScaleCrop>
  <LinksUpToDate>false</LinksUpToDate>
  <CharactersWithSpaces>3022</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2019-04-10T14:33:00Z</dcterms:created>
  <dc:creator>Administrator</dc:creator>
  <cp:lastModifiedBy>Administrator</cp:lastModifiedBy>
  <dcterms:modified xsi:type="dcterms:W3CDTF">2019-09-04T08:38:50Z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