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46" w:rsidRDefault="00A01846" w:rsidP="00A01846">
      <w:pPr>
        <w:widowControl/>
        <w:spacing w:line="560" w:lineRule="atLeast"/>
        <w:rPr>
          <w:rFonts w:ascii="方正小标宋简体" w:eastAsia="方正小标宋简体" w:hAnsi="黑体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01846" w:rsidRDefault="00A01846" w:rsidP="00A01846">
      <w:pPr>
        <w:widowControl/>
        <w:spacing w:line="560" w:lineRule="atLeas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1973BE">
        <w:rPr>
          <w:rFonts w:ascii="方正小标宋简体" w:eastAsia="方正小标宋简体" w:hAnsi="黑体" w:cs="仿宋_GB2312" w:hint="eastAsia"/>
          <w:sz w:val="32"/>
          <w:szCs w:val="32"/>
        </w:rPr>
        <w:t>推荐申报教育部课程思政示范课程名单（</w:t>
      </w:r>
      <w:r>
        <w:rPr>
          <w:rFonts w:ascii="方正小标宋简体" w:eastAsia="方正小标宋简体" w:hAnsi="黑体" w:cs="仿宋_GB2312" w:hint="eastAsia"/>
          <w:sz w:val="32"/>
          <w:szCs w:val="32"/>
        </w:rPr>
        <w:t>继续</w:t>
      </w:r>
      <w:r w:rsidRPr="001973BE">
        <w:rPr>
          <w:rFonts w:ascii="方正小标宋简体" w:eastAsia="方正小标宋简体" w:hAnsi="黑体" w:cs="仿宋_GB2312" w:hint="eastAsia"/>
          <w:sz w:val="32"/>
          <w:szCs w:val="32"/>
        </w:rPr>
        <w:t>教育）</w:t>
      </w:r>
    </w:p>
    <w:tbl>
      <w:tblPr>
        <w:tblpPr w:leftFromText="180" w:rightFromText="180" w:vertAnchor="text" w:horzAnchor="page" w:tblpX="1707" w:tblpY="4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2300"/>
        <w:gridCol w:w="2564"/>
        <w:gridCol w:w="1830"/>
        <w:gridCol w:w="1985"/>
        <w:gridCol w:w="2268"/>
        <w:gridCol w:w="2011"/>
      </w:tblGrid>
      <w:tr w:rsidR="00A01846" w:rsidTr="00C34D75">
        <w:trPr>
          <w:trHeight w:val="946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申报学校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推荐类别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学科门类/</w:t>
            </w:r>
          </w:p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专业大类代码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一级学科/</w:t>
            </w:r>
          </w:p>
          <w:p w:rsidR="00A01846" w:rsidRDefault="00A01846" w:rsidP="00C34D7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专业类代码</w:t>
            </w:r>
          </w:p>
        </w:tc>
      </w:tr>
      <w:tr w:rsidR="00A01846" w:rsidTr="00C34D75">
        <w:trPr>
          <w:trHeight w:val="969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山东第一医科大学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临床微生物学检验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焦凤萍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医学/10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临床医学/1002</w:t>
            </w:r>
          </w:p>
        </w:tc>
      </w:tr>
      <w:tr w:rsidR="00A01846" w:rsidTr="00C34D75">
        <w:trPr>
          <w:trHeight w:val="946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齐鲁工业大学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电机学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岳恒志</w:t>
            </w:r>
          </w:p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董霞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工学/08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电气工程/080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8</w:t>
            </w:r>
          </w:p>
        </w:tc>
      </w:tr>
      <w:tr w:rsidR="00A01846" w:rsidTr="00C34D75">
        <w:trPr>
          <w:trHeight w:val="946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山东师范大学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行政法与行政诉讼法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王丽晖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法学03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法学/0301</w:t>
            </w:r>
          </w:p>
        </w:tc>
      </w:tr>
      <w:tr w:rsidR="00A01846" w:rsidTr="00C34D75">
        <w:trPr>
          <w:trHeight w:val="926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山东财经大学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政治经济学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臧传琴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经济学/02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理论经济学/0201</w:t>
            </w:r>
          </w:p>
        </w:tc>
      </w:tr>
      <w:tr w:rsidR="00A01846" w:rsidTr="00C34D75">
        <w:trPr>
          <w:trHeight w:val="1057"/>
        </w:trPr>
        <w:tc>
          <w:tcPr>
            <w:tcW w:w="81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30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青岛职业技术学院</w:t>
            </w:r>
          </w:p>
        </w:tc>
        <w:tc>
          <w:tcPr>
            <w:tcW w:w="2564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高品质沟通</w:t>
            </w:r>
          </w:p>
        </w:tc>
        <w:tc>
          <w:tcPr>
            <w:tcW w:w="1830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赵迁远</w:t>
            </w:r>
          </w:p>
        </w:tc>
        <w:tc>
          <w:tcPr>
            <w:tcW w:w="1985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继续教育</w:t>
            </w:r>
          </w:p>
        </w:tc>
        <w:tc>
          <w:tcPr>
            <w:tcW w:w="2268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旅游/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54</w:t>
            </w:r>
          </w:p>
        </w:tc>
        <w:tc>
          <w:tcPr>
            <w:tcW w:w="2011" w:type="dxa"/>
            <w:vAlign w:val="center"/>
          </w:tcPr>
          <w:p w:rsidR="00A01846" w:rsidRDefault="00A01846" w:rsidP="00C34D7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旅游类/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540106</w:t>
            </w:r>
          </w:p>
        </w:tc>
      </w:tr>
    </w:tbl>
    <w:p w:rsidR="00A01846" w:rsidRDefault="00A01846" w:rsidP="00A01846">
      <w:pPr>
        <w:widowControl/>
        <w:spacing w:line="560" w:lineRule="atLeast"/>
        <w:rPr>
          <w:rFonts w:ascii="黑体" w:eastAsia="黑体" w:hAnsi="黑体" w:cs="黑体"/>
          <w:sz w:val="32"/>
          <w:szCs w:val="32"/>
        </w:rPr>
      </w:pPr>
    </w:p>
    <w:p w:rsidR="00040CEB" w:rsidRDefault="00040CEB">
      <w:bookmarkStart w:id="0" w:name="_GoBack"/>
      <w:bookmarkEnd w:id="0"/>
    </w:p>
    <w:sectPr w:rsidR="00040CEB" w:rsidSect="00A018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E6" w:rsidRDefault="00CD3AE6" w:rsidP="00A01846">
      <w:r>
        <w:separator/>
      </w:r>
    </w:p>
  </w:endnote>
  <w:endnote w:type="continuationSeparator" w:id="0">
    <w:p w:rsidR="00CD3AE6" w:rsidRDefault="00CD3AE6" w:rsidP="00A0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E6" w:rsidRDefault="00CD3AE6" w:rsidP="00A01846">
      <w:r>
        <w:separator/>
      </w:r>
    </w:p>
  </w:footnote>
  <w:footnote w:type="continuationSeparator" w:id="0">
    <w:p w:rsidR="00CD3AE6" w:rsidRDefault="00CD3AE6" w:rsidP="00A01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E5"/>
    <w:rsid w:val="000024E5"/>
    <w:rsid w:val="00040CEB"/>
    <w:rsid w:val="00A01846"/>
    <w:rsid w:val="00C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522ED6-666F-4EB4-BCA2-1A6B452C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8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8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2021-04-06T09:01:00Z</dcterms:created>
  <dcterms:modified xsi:type="dcterms:W3CDTF">2021-04-06T09:01:00Z</dcterms:modified>
</cp:coreProperties>
</file>