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50" w:rsidRDefault="00266550" w:rsidP="00266550">
      <w:pPr>
        <w:spacing w:line="58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266550" w:rsidRDefault="00266550" w:rsidP="00266550">
      <w:pPr>
        <w:pStyle w:val="New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山东省美育浸润行动计划试点高校任务清单</w:t>
      </w: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673"/>
        <w:gridCol w:w="4961"/>
        <w:gridCol w:w="2129"/>
      </w:tblGrid>
      <w:tr w:rsidR="00266550" w:rsidRPr="008D1636" w:rsidTr="00FE3F9E">
        <w:trPr>
          <w:trHeight w:val="693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  <w:t>一级指标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  <w:t>二级指标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  <w:t>三级指标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jc w:val="center"/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黑体" w:eastAsia="黑体" w:hAnsi="黑体" w:hint="eastAsia"/>
                <w:bCs/>
                <w:color w:val="000000"/>
                <w:kern w:val="0"/>
                <w:sz w:val="28"/>
              </w:rPr>
              <w:t>备注</w:t>
            </w: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</w:p>
          <w:p w:rsidR="00266550" w:rsidRPr="008D1636" w:rsidRDefault="00266550" w:rsidP="00FE3F9E">
            <w:pPr>
              <w:pStyle w:val="NormalNew"/>
              <w:spacing w:line="280" w:lineRule="exac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1.目标体系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"/>
              <w:spacing w:line="28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1.1立德树人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"/>
              <w:spacing w:line="280" w:lineRule="exac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8D1636">
              <w:rPr>
                <w:rFonts w:ascii="仿宋_GB2312" w:eastAsia="仿宋_GB2312"/>
                <w:color w:val="000000"/>
                <w:szCs w:val="21"/>
              </w:rPr>
              <w:t>.1.1目标设立遵循艺术培育特点和学生身心成长规律，注重弘扬中华传统文化</w:t>
            </w: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。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jc w:val="lef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在美育课程教学、美育实践活动、校园文化建设、美育教师队伍建设等4个方面为对口县（市、区）提供支持服务。</w:t>
            </w: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"/>
              <w:spacing w:line="28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"/>
              <w:spacing w:line="280" w:lineRule="exac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8D1636">
              <w:rPr>
                <w:rFonts w:ascii="仿宋_GB2312" w:eastAsia="仿宋_GB2312"/>
                <w:color w:val="000000"/>
                <w:szCs w:val="21"/>
              </w:rPr>
              <w:t>.1.2以美化人、以美育人，能够引导学生树立正确的审美观与人生观，传播社会主义核心价值观。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"/>
              <w:spacing w:line="28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1.2内涵发展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"/>
              <w:spacing w:line="280" w:lineRule="exac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8D1636">
              <w:rPr>
                <w:rFonts w:ascii="仿宋_GB2312" w:eastAsia="仿宋_GB2312"/>
                <w:color w:val="000000"/>
                <w:szCs w:val="21"/>
              </w:rPr>
              <w:t>.2.1目标制定注重把握艺术内涵，提升艺术课程育人质量</w:t>
            </w: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。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jc w:val="lef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重点帮扶区域内2所美育基础薄弱的农村中小学校。</w:t>
            </w: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"/>
              <w:spacing w:line="28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"/>
              <w:spacing w:line="280" w:lineRule="exac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8D1636">
              <w:rPr>
                <w:rFonts w:ascii="仿宋_GB2312" w:eastAsia="仿宋_GB2312"/>
                <w:color w:val="000000"/>
                <w:szCs w:val="21"/>
              </w:rPr>
              <w:t>.2.2因地</w:t>
            </w:r>
            <w:proofErr w:type="gramStart"/>
            <w:r w:rsidRPr="008D1636">
              <w:rPr>
                <w:rFonts w:ascii="仿宋_GB2312" w:eastAsia="仿宋_GB2312"/>
                <w:color w:val="000000"/>
                <w:szCs w:val="21"/>
              </w:rPr>
              <w:t>因校制宜</w:t>
            </w:r>
            <w:proofErr w:type="gramEnd"/>
            <w:r w:rsidRPr="008D1636">
              <w:rPr>
                <w:rFonts w:ascii="仿宋_GB2312" w:eastAsia="仿宋_GB2312"/>
                <w:color w:val="000000"/>
                <w:szCs w:val="21"/>
              </w:rPr>
              <w:t>，凸显地方文化特色，强调打造富有学校和地方特色的艺术课程和实践品牌。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"/>
              <w:spacing w:line="28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1.3协同推进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"/>
              <w:spacing w:line="280" w:lineRule="exac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8D1636">
              <w:rPr>
                <w:rFonts w:ascii="仿宋_GB2312" w:eastAsia="仿宋_GB2312"/>
                <w:color w:val="000000"/>
                <w:szCs w:val="21"/>
              </w:rPr>
              <w:t>.</w:t>
            </w: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  <w:r w:rsidRPr="008D1636">
              <w:rPr>
                <w:rFonts w:ascii="仿宋_GB2312" w:eastAsia="仿宋_GB2312"/>
                <w:color w:val="000000"/>
                <w:szCs w:val="21"/>
              </w:rPr>
              <w:t>.</w:t>
            </w: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 w:rsidRPr="008D1636">
              <w:rPr>
                <w:rFonts w:ascii="仿宋_GB2312" w:eastAsia="仿宋_GB2312"/>
                <w:color w:val="000000"/>
                <w:szCs w:val="21"/>
              </w:rPr>
              <w:t>注重创新协同合作机制，探索新的学校美育人才培养模式</w:t>
            </w: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。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jc w:val="lef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原则上辐射带动10所以上的中小学校。</w:t>
            </w:r>
          </w:p>
        </w:tc>
      </w:tr>
      <w:tr w:rsidR="00266550" w:rsidRPr="008D1636" w:rsidTr="00FE3F9E">
        <w:trPr>
          <w:trHeight w:val="922"/>
          <w:jc w:val="center"/>
        </w:trPr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"/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int="eastAsia"/>
                <w:color w:val="000000"/>
                <w:szCs w:val="21"/>
              </w:rPr>
              <w:t>1.3.2充分激发美育教育教学改革发展的内驱力，推进相对薄弱的学校及所在区域的学校美育工作整体提升。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ormalNew"/>
              <w:spacing w:line="28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836"/>
          <w:jc w:val="center"/>
        </w:trPr>
        <w:tc>
          <w:tcPr>
            <w:tcW w:w="13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 w:rsidRPr="008D163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.</w:t>
            </w:r>
            <w:r w:rsidRPr="008D1636">
              <w:rPr>
                <w:rFonts w:ascii="仿宋_GB2312" w:eastAsia="仿宋_GB2312" w:hAnsi="Times New Roman" w:cs="Times New Roman"/>
                <w:color w:val="000000"/>
                <w:szCs w:val="21"/>
              </w:rPr>
              <w:t>工作机制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/>
                <w:color w:val="000000"/>
                <w:szCs w:val="21"/>
              </w:rPr>
              <w:t>2.1制度建设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/>
                <w:color w:val="000000"/>
                <w:szCs w:val="21"/>
              </w:rPr>
              <w:t>2.1.1结合各单位实际，建立健全浸润行动计划工作制度</w:t>
            </w: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834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  <w:t>2.1.2积极筹措资金，结合实际设立专项配套和发展经费，全面保障计划实施。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988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/>
                <w:color w:val="000000"/>
                <w:szCs w:val="21"/>
              </w:rPr>
              <w:t>2.2队伍建设</w:t>
            </w: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/>
                <w:color w:val="000000"/>
                <w:szCs w:val="21"/>
              </w:rPr>
              <w:t>2.2.1有一支音乐、美术、舞蹈、戏剧、影视、书法等相关专业学者、骨干教师和学生在内的成员稳定、结构合理的志愿者队伍</w:t>
            </w: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2.2.2集中</w:t>
            </w:r>
            <w:r w:rsidRPr="008D1636">
              <w:rPr>
                <w:rFonts w:ascii="仿宋_GB2312" w:eastAsia="仿宋_GB2312" w:hAnsi="Times New Roman" w:cs="Times New Roman"/>
                <w:color w:val="000000"/>
                <w:szCs w:val="21"/>
              </w:rPr>
              <w:t>为参加浸润计划的师生购买人身安全保险，保障活动的顺利有序开展。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/>
                <w:color w:val="000000"/>
                <w:szCs w:val="21"/>
              </w:rPr>
              <w:t>2.3保障措施</w:t>
            </w: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2.3.1建立完备的美育实施行动计划的保障方案。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2.3.2建立健全安全管理制度，制定切实可行的安全预案和应急处置机制。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2.3.3为支持计划实施以及持续开展工作提供充足的器材和设施设备。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lastRenderedPageBreak/>
              <w:t>3.具体建设</w:t>
            </w:r>
          </w:p>
        </w:tc>
        <w:tc>
          <w:tcPr>
            <w:tcW w:w="1673" w:type="dxa"/>
            <w:vMerge w:val="restart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/>
                <w:color w:val="000000"/>
                <w:szCs w:val="21"/>
              </w:rPr>
              <w:t>3.1课程教学</w:t>
            </w: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3.1.1目标明确：提高学生审美人文素养和艺术表演技能。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3.1.2课程开发：须在重点帮扶学校开发和实施2门以上特色鲜明、内涵丰富、参与面广、易于组织的美育专项课程，保证课程思想性、教育性、科学性和持续性。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详细的课程教学大纲、教学计划、教材内容，根据不同的课程内容设置教学课时。</w:t>
            </w: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3.1.3师资保障：每学期安排至少2名教师</w:t>
            </w:r>
            <w:proofErr w:type="gramStart"/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赴重点</w:t>
            </w:r>
            <w:proofErr w:type="gramEnd"/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帮扶学校授课，每人授课不少于50学时，覆盖学校50%以上学生。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/>
                <w:color w:val="000000"/>
                <w:szCs w:val="21"/>
              </w:rPr>
              <w:t>3.2实践活动</w:t>
            </w: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3.2.1时间安排：除日常教学外，应结合各地实际做好寒暑期的时间安排以及中小学课后服务时间。</w:t>
            </w:r>
          </w:p>
        </w:tc>
        <w:tc>
          <w:tcPr>
            <w:tcW w:w="2129" w:type="dxa"/>
            <w:vMerge w:val="restart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鼓励试点高校积极参与对口县（市、区）中小学课后服务工作。</w:t>
            </w: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3.2.2活动形式：班级合唱、校园集体舞、乐队、戏曲表演以及艺术实践工作坊等，能够帮助重点帮扶学校中小学生至少基本掌握1项艺术特长。</w:t>
            </w:r>
          </w:p>
        </w:tc>
        <w:tc>
          <w:tcPr>
            <w:tcW w:w="2129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3.2.3社团组织：重点帮扶学校建设2个以上的美育兴趣小组或社团。</w:t>
            </w:r>
          </w:p>
        </w:tc>
        <w:tc>
          <w:tcPr>
            <w:tcW w:w="2129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/>
                <w:color w:val="000000"/>
                <w:szCs w:val="21"/>
              </w:rPr>
              <w:t>3.3文化建设</w:t>
            </w: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3.3.1美育宣传：充分利用学校广播、电视、网络、课间音乐、教室、走廊、宣传栏和新媒体平台等，做好宣传活动。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参与校园文化景观设计，创作主题美化墙绘，帮助中小学校创作校歌，科学设计播放课间音乐。</w:t>
            </w: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3.3.2美育展示：开展艺术展演活动，组织学生艺术团开展优秀艺术作品演出活动，营造格调高雅、富有美感、充满朝气的校园文化环境。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试点高校学生艺术团每</w:t>
            </w:r>
            <w:proofErr w:type="gramStart"/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学期赴</w:t>
            </w:r>
            <w:proofErr w:type="gramEnd"/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对口县（市、区）开展1—2次优秀艺术作品演出活动，为学生创造欣赏高雅文艺演出的机会。</w:t>
            </w: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/>
                <w:color w:val="000000"/>
                <w:szCs w:val="21"/>
              </w:rPr>
              <w:t>3.4师资建设</w:t>
            </w: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3.4.1专业技能：培训进修、师徒结对、</w:t>
            </w:r>
            <w:proofErr w:type="gramStart"/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跟岗研习</w:t>
            </w:r>
            <w:proofErr w:type="gramEnd"/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等。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每学期在对口县（市、区）至少开展1次美育教师队伍建设专项帮扶活动。</w:t>
            </w: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3.4.2科研水平：项目合作、课题研究、挂职锻炼等。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每年指导对口县（市、区）立项1—2个市级及以上中小学美育课题。</w:t>
            </w: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3.4.3团队建设：名师工作室、</w:t>
            </w:r>
            <w:proofErr w:type="gramStart"/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名师工</w:t>
            </w:r>
            <w:proofErr w:type="gramEnd"/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作坊、集体教研等。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3.5</w:t>
            </w:r>
            <w:r w:rsidRPr="008D1636">
              <w:rPr>
                <w:rFonts w:ascii="仿宋_GB2312" w:eastAsia="仿宋_GB2312" w:hAnsi="Times New Roman" w:cs="Times New Roman"/>
                <w:color w:val="000000"/>
                <w:szCs w:val="21"/>
              </w:rPr>
              <w:t>示范引领</w:t>
            </w: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3.5.1组织推广：组织开展专题培训研讨、现场推进会等活动，建立辐射带动其他学校的推进机制。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  <w:tr w:rsidR="00266550" w:rsidRPr="008D1636" w:rsidTr="00FE3F9E">
        <w:trPr>
          <w:trHeight w:val="693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550" w:rsidRPr="008D1636" w:rsidRDefault="00266550" w:rsidP="00FE3F9E">
            <w:pPr>
              <w:pStyle w:val="NewNewNewNew"/>
              <w:spacing w:line="28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1673" w:type="dxa"/>
            <w:vMerge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</w:pPr>
            <w:r w:rsidRPr="008D1636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3.5.2经验总结：建立相应的反馈评价机制。</w:t>
            </w:r>
          </w:p>
        </w:tc>
        <w:tc>
          <w:tcPr>
            <w:tcW w:w="2129" w:type="dxa"/>
            <w:vAlign w:val="center"/>
          </w:tcPr>
          <w:p w:rsidR="00266550" w:rsidRPr="008D1636" w:rsidRDefault="00266550" w:rsidP="00FE3F9E">
            <w:pPr>
              <w:pStyle w:val="NewNewNewNew"/>
              <w:spacing w:line="260" w:lineRule="exact"/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</w:rPr>
            </w:pPr>
          </w:p>
        </w:tc>
      </w:tr>
    </w:tbl>
    <w:p w:rsidR="00266550" w:rsidRDefault="00266550" w:rsidP="00266550"/>
    <w:p w:rsidR="00F66FB9" w:rsidRPr="00266550" w:rsidRDefault="00F66FB9">
      <w:bookmarkStart w:id="0" w:name="_GoBack"/>
      <w:bookmarkEnd w:id="0"/>
    </w:p>
    <w:sectPr w:rsidR="00F66FB9" w:rsidRPr="00266550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D07" w:rsidRDefault="00FE1D07" w:rsidP="00266550">
      <w:r>
        <w:separator/>
      </w:r>
    </w:p>
  </w:endnote>
  <w:endnote w:type="continuationSeparator" w:id="0">
    <w:p w:rsidR="00FE1D07" w:rsidRDefault="00FE1D07" w:rsidP="0026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FE1D07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FE1D07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FE1D07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266550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FE1D07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D07" w:rsidRDefault="00FE1D07" w:rsidP="00266550">
      <w:r>
        <w:separator/>
      </w:r>
    </w:p>
  </w:footnote>
  <w:footnote w:type="continuationSeparator" w:id="0">
    <w:p w:rsidR="00FE1D07" w:rsidRDefault="00FE1D07" w:rsidP="00266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70"/>
    <w:rsid w:val="001B6970"/>
    <w:rsid w:val="00266550"/>
    <w:rsid w:val="00F66FB9"/>
    <w:rsid w:val="00F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589246-96CF-4AAB-9694-98422A20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550"/>
    <w:rPr>
      <w:sz w:val="18"/>
      <w:szCs w:val="18"/>
    </w:rPr>
  </w:style>
  <w:style w:type="paragraph" w:styleId="a5">
    <w:name w:val="footer"/>
    <w:basedOn w:val="a"/>
    <w:link w:val="a6"/>
    <w:unhideWhenUsed/>
    <w:rsid w:val="002665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550"/>
    <w:rPr>
      <w:sz w:val="18"/>
      <w:szCs w:val="18"/>
    </w:rPr>
  </w:style>
  <w:style w:type="character" w:styleId="a7">
    <w:name w:val="page number"/>
    <w:basedOn w:val="a0"/>
    <w:rsid w:val="00266550"/>
  </w:style>
  <w:style w:type="paragraph" w:customStyle="1" w:styleId="New">
    <w:name w:val="正文 New"/>
    <w:qFormat/>
    <w:rsid w:val="002665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ormalNew">
    <w:name w:val="Normal New"/>
    <w:qFormat/>
    <w:rsid w:val="002665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">
    <w:name w:val="正文 New New"/>
    <w:qFormat/>
    <w:rsid w:val="002665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NewNew">
    <w:name w:val="正文 New New New New"/>
    <w:qFormat/>
    <w:rsid w:val="00266550"/>
    <w:pPr>
      <w:widowControl w:val="0"/>
      <w:jc w:val="both"/>
    </w:pPr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2021-12-07T02:08:00Z</dcterms:created>
  <dcterms:modified xsi:type="dcterms:W3CDTF">2021-12-07T02:08:00Z</dcterms:modified>
</cp:coreProperties>
</file>