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ascii="黑体" w:hAnsi="黑体" w:eastAsia="黑体" w:cs="Times New Roman"/>
          <w:sz w:val="32"/>
          <w:szCs w:val="22"/>
        </w:rPr>
        <w:t>件</w:t>
      </w:r>
      <w:r>
        <w:rPr>
          <w:rFonts w:ascii="黑体" w:hAnsi="黑体" w:eastAsia="黑体" w:cs="Times New Roman"/>
          <w:sz w:val="32"/>
          <w:szCs w:val="32"/>
        </w:rPr>
        <w:t>6</w:t>
      </w:r>
    </w:p>
    <w:p>
      <w:pPr>
        <w:overflowPunct w:val="0"/>
        <w:snapToGrid w:val="0"/>
        <w:jc w:val="center"/>
        <w:rPr>
          <w:rFonts w:ascii="等线" w:hAnsi="等线" w:eastAsia="方正小标宋简体" w:cs="Times New Roman"/>
          <w:sz w:val="44"/>
          <w:szCs w:val="44"/>
        </w:rPr>
      </w:pPr>
      <w:r>
        <w:rPr>
          <w:rFonts w:ascii="等线" w:hAnsi="等线" w:eastAsia="方正小标宋简体" w:cs="Times New Roman"/>
          <w:sz w:val="44"/>
          <w:szCs w:val="44"/>
        </w:rPr>
        <w:t>参赛报名表</w:t>
      </w:r>
    </w:p>
    <w:p>
      <w:pPr>
        <w:overflowPunct w:val="0"/>
        <w:snapToGrid w:val="0"/>
        <w:spacing w:line="400" w:lineRule="exact"/>
        <w:jc w:val="center"/>
        <w:rPr>
          <w:rFonts w:ascii="仿宋_GB2312" w:hAnsi="等线" w:eastAsia="仿宋_GB2312" w:cs="Times New Roman"/>
          <w:b/>
          <w:sz w:val="28"/>
          <w:szCs w:val="22"/>
        </w:rPr>
      </w:pPr>
      <w:r>
        <w:rPr>
          <w:rFonts w:ascii="仿宋_GB2312" w:hAnsi="等线" w:eastAsia="仿宋_GB2312" w:cs="Times New Roman"/>
          <w:b/>
          <w:sz w:val="28"/>
          <w:szCs w:val="22"/>
        </w:rPr>
        <w:t>参赛教学内容基本信息</w:t>
      </w:r>
    </w:p>
    <w:tbl>
      <w:tblPr>
        <w:tblStyle w:val="4"/>
        <w:tblW w:w="555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3"/>
        <w:gridCol w:w="2264"/>
        <w:gridCol w:w="216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组别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（课程模块名称）</w:t>
            </w:r>
          </w:p>
        </w:tc>
        <w:tc>
          <w:tcPr>
            <w:tcW w:w="32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□中国特色社会主义  □心理健康与职业生涯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□哲学与人生    □职业道德与法治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教学内容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（教学任务精确表述）</w:t>
            </w:r>
          </w:p>
        </w:tc>
        <w:tc>
          <w:tcPr>
            <w:tcW w:w="32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参赛学时</w:t>
            </w:r>
          </w:p>
        </w:tc>
        <w:tc>
          <w:tcPr>
            <w:tcW w:w="11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  <w:highlight w:val="yellow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授课班级人数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授课班级学制</w:t>
            </w:r>
          </w:p>
        </w:tc>
        <w:tc>
          <w:tcPr>
            <w:tcW w:w="320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□三年制中职 □五年制高职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授课班级所属</w:t>
            </w:r>
            <w:r>
              <w:rPr>
                <w:rFonts w:ascii="仿宋_GB2312" w:hAnsi="Calibri" w:eastAsia="仿宋_GB2312" w:cs="Times New Roman"/>
                <w:b/>
                <w:kern w:val="0"/>
                <w:sz w:val="28"/>
                <w:szCs w:val="20"/>
                <w:vertAlign w:val="superscript"/>
              </w:rPr>
              <w:footnoteReference w:id="0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专业名称</w:t>
            </w:r>
          </w:p>
        </w:tc>
        <w:tc>
          <w:tcPr>
            <w:tcW w:w="11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  <w:r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  <w:t>专业代码</w:t>
            </w:r>
          </w:p>
        </w:tc>
        <w:tc>
          <w:tcPr>
            <w:tcW w:w="9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仿宋_GB2312" w:hAnsi="Calibri" w:eastAsia="仿宋_GB2312" w:cs="Times New Roman"/>
                <w:kern w:val="0"/>
                <w:sz w:val="28"/>
                <w:szCs w:val="20"/>
              </w:rPr>
            </w:pPr>
          </w:p>
        </w:tc>
      </w:tr>
    </w:tbl>
    <w:p>
      <w:pPr>
        <w:overflowPunct w:val="0"/>
        <w:snapToGrid w:val="0"/>
        <w:spacing w:line="400" w:lineRule="exact"/>
        <w:jc w:val="center"/>
        <w:rPr>
          <w:rFonts w:ascii="仿宋_GB2312" w:hAnsi="等线" w:eastAsia="仿宋_GB2312" w:cs="Times New Roman"/>
          <w:szCs w:val="22"/>
        </w:rPr>
      </w:pPr>
      <w:r>
        <w:rPr>
          <w:rFonts w:ascii="仿宋_GB2312" w:hAnsi="等线" w:eastAsia="仿宋_GB2312" w:cs="Times New Roman"/>
          <w:b/>
          <w:sz w:val="28"/>
          <w:szCs w:val="22"/>
        </w:rPr>
        <w:t>参赛教师基本信息</w:t>
      </w:r>
      <w:r>
        <w:rPr>
          <w:rFonts w:ascii="仿宋_GB2312" w:hAnsi="等线" w:eastAsia="仿宋_GB2312" w:cs="Times New Roman"/>
          <w:b/>
          <w:sz w:val="28"/>
          <w:szCs w:val="22"/>
          <w:vertAlign w:val="superscript"/>
        </w:rPr>
        <w:footnoteReference w:id="1"/>
      </w:r>
    </w:p>
    <w:tbl>
      <w:tblPr>
        <w:tblStyle w:val="3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627"/>
        <w:gridCol w:w="361"/>
        <w:gridCol w:w="1016"/>
        <w:gridCol w:w="748"/>
        <w:gridCol w:w="362"/>
        <w:gridCol w:w="924"/>
        <w:gridCol w:w="687"/>
        <w:gridCol w:w="237"/>
        <w:gridCol w:w="92"/>
        <w:gridCol w:w="1017"/>
        <w:gridCol w:w="1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学校全称</w:t>
            </w:r>
          </w:p>
        </w:tc>
        <w:tc>
          <w:tcPr>
            <w:tcW w:w="6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教龄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bookmarkStart w:id="0" w:name="_Hlk27431713"/>
            <w:r>
              <w:rPr>
                <w:rFonts w:ascii="仿宋_GB2312" w:hAnsi="等线" w:eastAsia="仿宋_GB2312" w:cs="Times New Roman"/>
                <w:sz w:val="28"/>
                <w:szCs w:val="22"/>
              </w:rPr>
              <w:t>政治面貌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专业背景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身份证号码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联系电话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职务</w:t>
            </w:r>
          </w:p>
        </w:tc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□普通教师 □教研室（组）负责人</w:t>
            </w:r>
          </w:p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 □系部（分院）负责人 □职能部门负责人 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职称</w:t>
            </w:r>
          </w:p>
        </w:tc>
        <w:tc>
          <w:tcPr>
            <w:tcW w:w="5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□未定级 □初级 □中级 □副高 □正高</w:t>
            </w:r>
          </w:p>
        </w:tc>
        <w:tc>
          <w:tcPr>
            <w:tcW w:w="25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1寸照片</w:t>
            </w:r>
          </w:p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Cs w:val="21"/>
              </w:rPr>
            </w:pPr>
            <w:r>
              <w:rPr>
                <w:rFonts w:ascii="仿宋_GB2312" w:hAnsi="等线" w:eastAsia="仿宋_GB2312" w:cs="Times New Roman"/>
                <w:szCs w:val="21"/>
              </w:rPr>
              <w:t>（可使用电子版）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58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□大专及以下  □本科  □硕士  □博士</w:t>
            </w:r>
          </w:p>
        </w:tc>
        <w:tc>
          <w:tcPr>
            <w:tcW w:w="25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校内专兼职情况</w:t>
            </w: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□专职思政课教师  □兼职教师</w:t>
            </w:r>
          </w:p>
        </w:tc>
        <w:tc>
          <w:tcPr>
            <w:tcW w:w="25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思政课教师年限</w:t>
            </w:r>
          </w:p>
        </w:tc>
        <w:tc>
          <w:tcPr>
            <w:tcW w:w="4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254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承担的教学任务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拍摄视频名称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</w:tr>
    </w:tbl>
    <w:p>
      <w:pPr>
        <w:overflowPunct w:val="0"/>
        <w:jc w:val="center"/>
        <w:rPr>
          <w:rFonts w:ascii="仿宋_GB2312" w:hAnsi="等线" w:eastAsia="仿宋_GB2312" w:cs="Times New Roman"/>
          <w:szCs w:val="22"/>
        </w:rPr>
      </w:pPr>
      <w:r>
        <w:rPr>
          <w:rFonts w:ascii="仿宋_GB2312" w:hAnsi="等线" w:eastAsia="仿宋_GB2312" w:cs="Times New Roman"/>
          <w:b/>
          <w:sz w:val="28"/>
          <w:szCs w:val="22"/>
        </w:rPr>
        <w:t>参赛承诺与说明</w:t>
      </w:r>
      <w:r>
        <w:rPr>
          <w:rFonts w:ascii="仿宋_GB2312" w:hAnsi="等线" w:eastAsia="仿宋_GB2312" w:cs="Times New Roman"/>
          <w:b/>
          <w:sz w:val="28"/>
          <w:szCs w:val="22"/>
          <w:vertAlign w:val="superscript"/>
        </w:rPr>
        <w:footnoteReference w:id="2"/>
      </w:r>
    </w:p>
    <w:tbl>
      <w:tblPr>
        <w:tblStyle w:val="3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1280"/>
        <w:gridCol w:w="2269"/>
        <w:gridCol w:w="2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32"/>
              </w:rPr>
            </w:pPr>
            <w:r>
              <w:rPr>
                <w:rFonts w:ascii="仿宋_GB2312" w:hAnsi="等线" w:eastAsia="仿宋_GB2312" w:cs="Times New Roman"/>
                <w:sz w:val="28"/>
                <w:szCs w:val="32"/>
              </w:rPr>
              <w:t>以上填报专业备案信息、班级和个人信息均真实无误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3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参赛材料没有泄漏地区、学校名称以及教师个人姓名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32"/>
              </w:rPr>
              <w:t>保证参赛材料无知识产权异议或其他法律纠纷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32"/>
              </w:rPr>
            </w:pPr>
            <w:r>
              <w:rPr>
                <w:rFonts w:ascii="仿宋_GB2312" w:hAnsi="等线" w:eastAsia="仿宋_GB2312" w:cs="Times New Roman"/>
                <w:sz w:val="28"/>
                <w:szCs w:val="32"/>
              </w:rPr>
              <w:t>同意比赛组委会拥有对参赛材料进行公益性共享权利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32"/>
              </w:rPr>
            </w:pPr>
            <w:r>
              <w:rPr>
                <w:rFonts w:ascii="仿宋_GB2312" w:hAnsi="等线" w:eastAsia="仿宋_GB2312" w:cs="Times New Roman"/>
                <w:sz w:val="28"/>
                <w:szCs w:val="32"/>
              </w:rPr>
              <w:t>参加</w:t>
            </w:r>
            <w:r>
              <w:rPr>
                <w:rFonts w:hint="eastAsia" w:ascii="仿宋_GB2312" w:hAnsi="等线" w:eastAsia="仿宋_GB2312" w:cs="Times New Roman"/>
                <w:sz w:val="28"/>
                <w:szCs w:val="32"/>
              </w:rPr>
              <w:t>2024年</w:t>
            </w:r>
            <w:r>
              <w:rPr>
                <w:rFonts w:ascii="仿宋_GB2312" w:hAnsi="等线" w:eastAsia="仿宋_GB2312" w:cs="Times New Roman"/>
                <w:sz w:val="28"/>
                <w:szCs w:val="32"/>
              </w:rPr>
              <w:t>市级比赛情况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楷体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ascii="仿宋_GB2312" w:hAnsi="楷体" w:eastAsia="仿宋_GB2312" w:cs="Times New Roman"/>
                <w:b/>
                <w:bCs/>
                <w:sz w:val="24"/>
                <w:szCs w:val="22"/>
              </w:rPr>
              <w:t>请确认以下情况是否符合比赛要求并提供佐证材料（提交电子资料，如班级花名册）：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Cs w:val="21"/>
              </w:rPr>
              <w:t>□团队成员参与教学  □授课班级全体学生参与拍摄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个人签字</w:t>
            </w:r>
          </w:p>
        </w:tc>
        <w:tc>
          <w:tcPr>
            <w:tcW w:w="5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rPr>
                <w:rFonts w:ascii="仿宋_GB2312" w:hAnsi="等线" w:eastAsia="仿宋_GB2312" w:cs="Times New Roman"/>
                <w:b/>
                <w:bCs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4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（所在学校签署意见并盖章）</w:t>
            </w:r>
          </w:p>
          <w:p>
            <w:pPr>
              <w:overflowPunct w:val="0"/>
              <w:jc w:val="center"/>
              <w:rPr>
                <w:rFonts w:ascii="仿宋_GB2312" w:hAnsi="等线" w:eastAsia="仿宋_GB2312" w:cs="Times New Roman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日期：</w:t>
            </w:r>
          </w:p>
        </w:tc>
        <w:tc>
          <w:tcPr>
            <w:tcW w:w="4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（市级教育行政部门签署意见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z w:val="28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并盖章）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等线" w:eastAsia="仿宋_GB2312" w:cs="Times New Roman"/>
                <w:sz w:val="24"/>
                <w:szCs w:val="22"/>
              </w:rPr>
            </w:pPr>
            <w:r>
              <w:rPr>
                <w:rFonts w:ascii="仿宋_GB2312" w:hAnsi="等线" w:eastAsia="仿宋_GB2312" w:cs="Times New Roman"/>
                <w:sz w:val="28"/>
                <w:szCs w:val="22"/>
              </w:rPr>
              <w:t>日期：</w:t>
            </w:r>
          </w:p>
        </w:tc>
      </w:tr>
    </w:tbl>
    <w:p>
      <w:pPr>
        <w:overflowPunct w:val="0"/>
        <w:snapToGrid w:val="0"/>
        <w:ind w:firstLine="360" w:firstLineChars="200"/>
        <w:rPr>
          <w:rFonts w:ascii="仿宋_GB2312" w:hAnsi="等线" w:eastAsia="仿宋_GB2312" w:cs="Times New Roman"/>
          <w:sz w:val="18"/>
          <w:szCs w:val="18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41" w:right="1531" w:bottom="1984" w:left="1531" w:header="851" w:footer="1644" w:gutter="0"/>
          <w:cols w:space="0" w:num="1"/>
          <w:rtlGutter w:val="0"/>
          <w:docGrid w:type="lines" w:linePitch="312" w:charSpace="0"/>
        </w:sectPr>
      </w:pPr>
      <w:r>
        <w:rPr>
          <w:rFonts w:ascii="仿宋_GB2312" w:hAnsi="等线" w:eastAsia="仿宋_GB2312" w:cs="Times New Roman"/>
          <w:sz w:val="32"/>
          <w:szCs w:val="32"/>
        </w:rPr>
        <w:br w:type="page"/>
      </w:r>
    </w:p>
    <w:p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widowControl w:val="0"/>
        <w:snapToGrid w:val="0"/>
        <w:jc w:val="both"/>
        <w:rPr>
          <w:rFonts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ascii="等线" w:hAnsi="等线" w:eastAsia="方正仿宋简体" w:cs="Times New Roman"/>
          <w:kern w:val="2"/>
          <w:sz w:val="21"/>
          <w:szCs w:val="21"/>
          <w:vertAlign w:val="superscript"/>
          <w:lang w:val="en-US" w:eastAsia="zh-CN" w:bidi="ar-SA"/>
        </w:rPr>
        <w:footnoteRef/>
      </w:r>
      <w:r>
        <w:rPr>
          <w:rFonts w:ascii="Times New Roman" w:hAnsi="Times New Roman" w:eastAsia="方正仿宋简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方正仿宋简体" w:eastAsia="仿宋_GB2312" w:cs="方正仿宋简体"/>
          <w:kern w:val="2"/>
          <w:sz w:val="21"/>
          <w:szCs w:val="21"/>
          <w:lang w:val="en-US" w:eastAsia="zh-CN" w:bidi="ar-SA"/>
        </w:rPr>
        <w:t>“授课班级所属专业名称”“专业代码”按</w:t>
      </w:r>
      <w:r>
        <w:rPr>
          <w:rFonts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>《职业教育专业目录（2021年）》（教职成〔2021〕2号）填写。</w:t>
      </w:r>
    </w:p>
  </w:footnote>
  <w:footnote w:id="1">
    <w:p>
      <w:pPr>
        <w:widowControl w:val="0"/>
        <w:snapToGrid w:val="0"/>
        <w:jc w:val="both"/>
        <w:rPr>
          <w:rFonts w:ascii="Times New Roman" w:hAnsi="Times New Roman" w:eastAsia="方正仿宋简体" w:cs="Times New Roman"/>
          <w:kern w:val="2"/>
          <w:sz w:val="21"/>
          <w:szCs w:val="21"/>
          <w:lang w:val="en-US" w:eastAsia="zh-CN" w:bidi="ar-SA"/>
        </w:rPr>
      </w:pPr>
      <w:r>
        <w:rPr>
          <w:rFonts w:ascii="仿宋_GB2312" w:hAnsi="等线" w:eastAsia="仿宋_GB2312" w:cs="Times New Roman"/>
          <w:kern w:val="2"/>
          <w:sz w:val="21"/>
          <w:szCs w:val="21"/>
          <w:vertAlign w:val="superscript"/>
          <w:lang w:val="en-US" w:eastAsia="zh-CN" w:bidi="ar-SA"/>
        </w:rPr>
        <w:footnoteRef/>
      </w:r>
      <w:r>
        <w:rPr>
          <w:rFonts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  <w:t xml:space="preserve"> 参赛队全部成员逐一添加填写。</w:t>
      </w:r>
    </w:p>
  </w:footnote>
  <w:footnote w:id="2">
    <w:p>
      <w:pPr>
        <w:widowControl w:val="0"/>
        <w:snapToGrid w:val="0"/>
        <w:jc w:val="both"/>
        <w:rPr>
          <w:rFonts w:ascii="Times New Roman" w:hAnsi="Times New Roman" w:eastAsia="方正仿宋简体" w:cs="Times New Roman"/>
          <w:kern w:val="2"/>
          <w:sz w:val="21"/>
          <w:szCs w:val="21"/>
          <w:lang w:val="en-US" w:eastAsia="zh-CN" w:bidi="ar-SA"/>
        </w:rPr>
      </w:pPr>
      <w:r>
        <w:rPr>
          <w:rFonts w:ascii="等线" w:hAnsi="等线" w:eastAsia="方正仿宋简体" w:cs="Times New Roman"/>
          <w:kern w:val="2"/>
          <w:sz w:val="21"/>
          <w:szCs w:val="21"/>
          <w:vertAlign w:val="superscript"/>
          <w:lang w:val="en-US" w:eastAsia="zh-CN" w:bidi="ar-SA"/>
        </w:rPr>
        <w:footnoteRef/>
      </w:r>
      <w:r>
        <w:rPr>
          <w:rFonts w:ascii="Times New Roman" w:hAnsi="Times New Roman" w:eastAsia="方正仿宋简体" w:cs="Times New Roman"/>
          <w:kern w:val="2"/>
          <w:sz w:val="21"/>
          <w:szCs w:val="21"/>
          <w:lang w:val="en-US" w:eastAsia="zh-CN" w:bidi="ar-SA"/>
        </w:rPr>
        <w:t xml:space="preserve"> 参赛队全部成员逐一添加填写。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960B2"/>
    <w:rsid w:val="03B960B2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2024-07-31T07:35:00Z</dcterms:created>
  <dc:creator>z</dc:creator>
  <cp:lastModifiedBy>z</cp:lastModifiedBy>
  <dcterms:modified xsi:type="dcterms:W3CDTF">2024-07-31T07:35:40Z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