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8E" w:rsidRDefault="009F788E" w:rsidP="009F788E">
      <w:pPr>
        <w:spacing w:line="580" w:lineRule="exact"/>
        <w:jc w:val="right"/>
        <w:rPr>
          <w:rStyle w:val="title-font1"/>
          <w:rFonts w:asciiTheme="majorEastAsia" w:eastAsiaTheme="majorEastAsia" w:hAnsiTheme="majorEastAsia" w:cs="宋体"/>
          <w:color w:val="000000"/>
          <w:sz w:val="44"/>
          <w:szCs w:val="44"/>
        </w:rPr>
      </w:pPr>
      <w:bookmarkStart w:id="0" w:name="_GoBack"/>
      <w:bookmarkEnd w:id="0"/>
    </w:p>
    <w:p w:rsidR="00E7117E" w:rsidRDefault="00F92496" w:rsidP="00E7117E">
      <w:pPr>
        <w:spacing w:line="580" w:lineRule="exact"/>
        <w:jc w:val="center"/>
        <w:rPr>
          <w:rStyle w:val="title-font1"/>
          <w:rFonts w:asciiTheme="majorEastAsia" w:eastAsiaTheme="majorEastAsia" w:hAnsiTheme="majorEastAsia" w:cs="宋体"/>
          <w:color w:val="000000"/>
          <w:sz w:val="44"/>
          <w:szCs w:val="44"/>
        </w:rPr>
      </w:pPr>
      <w:r>
        <w:rPr>
          <w:rStyle w:val="title-font1"/>
          <w:rFonts w:asciiTheme="majorEastAsia" w:eastAsiaTheme="majorEastAsia" w:hAnsiTheme="majorEastAsia" w:cs="宋体" w:hint="eastAsia"/>
          <w:color w:val="000000"/>
          <w:sz w:val="44"/>
          <w:szCs w:val="44"/>
        </w:rPr>
        <w:t>菏泽职业学院2020年</w:t>
      </w:r>
      <w:r w:rsidR="00E7117E">
        <w:rPr>
          <w:rStyle w:val="title-font1"/>
          <w:rFonts w:asciiTheme="majorEastAsia" w:eastAsiaTheme="majorEastAsia" w:hAnsiTheme="majorEastAsia" w:cs="宋体" w:hint="eastAsia"/>
          <w:color w:val="000000"/>
          <w:sz w:val="44"/>
          <w:szCs w:val="44"/>
        </w:rPr>
        <w:t>高职</w:t>
      </w:r>
      <w:r w:rsidR="00E7117E">
        <w:rPr>
          <w:rStyle w:val="title-font1"/>
          <w:rFonts w:asciiTheme="majorEastAsia" w:eastAsiaTheme="majorEastAsia" w:hAnsiTheme="majorEastAsia" w:cs="宋体"/>
          <w:color w:val="000000"/>
          <w:sz w:val="44"/>
          <w:szCs w:val="44"/>
        </w:rPr>
        <w:t>（</w:t>
      </w:r>
      <w:r w:rsidR="00E7117E">
        <w:rPr>
          <w:rStyle w:val="title-font1"/>
          <w:rFonts w:asciiTheme="majorEastAsia" w:eastAsiaTheme="majorEastAsia" w:hAnsiTheme="majorEastAsia" w:cs="宋体" w:hint="eastAsia"/>
          <w:color w:val="000000"/>
          <w:sz w:val="44"/>
          <w:szCs w:val="44"/>
        </w:rPr>
        <w:t>专科</w:t>
      </w:r>
      <w:r w:rsidR="00E7117E">
        <w:rPr>
          <w:rStyle w:val="title-font1"/>
          <w:rFonts w:asciiTheme="majorEastAsia" w:eastAsiaTheme="majorEastAsia" w:hAnsiTheme="majorEastAsia" w:cs="宋体"/>
          <w:color w:val="000000"/>
          <w:sz w:val="44"/>
          <w:szCs w:val="44"/>
        </w:rPr>
        <w:t>）</w:t>
      </w:r>
    </w:p>
    <w:p w:rsidR="001266E4" w:rsidRDefault="00F92496">
      <w:pPr>
        <w:spacing w:line="580" w:lineRule="exact"/>
        <w:jc w:val="center"/>
        <w:rPr>
          <w:rStyle w:val="title-font1"/>
          <w:rFonts w:asciiTheme="majorEastAsia" w:eastAsiaTheme="majorEastAsia" w:hAnsiTheme="majorEastAsia" w:cs="宋体"/>
          <w:color w:val="000000"/>
          <w:sz w:val="44"/>
          <w:szCs w:val="44"/>
        </w:rPr>
      </w:pPr>
      <w:r>
        <w:rPr>
          <w:rStyle w:val="title-font1"/>
          <w:rFonts w:asciiTheme="majorEastAsia" w:eastAsiaTheme="majorEastAsia" w:hAnsiTheme="majorEastAsia" w:cs="宋体" w:hint="eastAsia"/>
          <w:color w:val="000000"/>
          <w:sz w:val="44"/>
          <w:szCs w:val="44"/>
        </w:rPr>
        <w:t>单独招生</w:t>
      </w:r>
      <w:r w:rsidR="00E7117E">
        <w:rPr>
          <w:rStyle w:val="title-font1"/>
          <w:rFonts w:asciiTheme="majorEastAsia" w:eastAsiaTheme="majorEastAsia" w:hAnsiTheme="majorEastAsia" w:cs="宋体" w:hint="eastAsia"/>
          <w:color w:val="000000"/>
          <w:sz w:val="44"/>
          <w:szCs w:val="44"/>
        </w:rPr>
        <w:t>和</w:t>
      </w:r>
      <w:r>
        <w:rPr>
          <w:rStyle w:val="title-font1"/>
          <w:rFonts w:asciiTheme="majorEastAsia" w:eastAsiaTheme="majorEastAsia" w:hAnsiTheme="majorEastAsia" w:cs="宋体" w:hint="eastAsia"/>
          <w:color w:val="000000"/>
          <w:sz w:val="44"/>
          <w:szCs w:val="44"/>
        </w:rPr>
        <w:t>综合评价招生章程</w:t>
      </w:r>
    </w:p>
    <w:p w:rsidR="001266E4" w:rsidRDefault="001266E4">
      <w:pPr>
        <w:spacing w:line="58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总则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山东省教育厅关于做好2020年高职（专科）单独招生和综合评价招生工作的通知》文件精神，突出高职教育特色，积极探索引导普通高中、职业高中、各类中等专业学校毕业生及退役士兵和下岗失业人员、农民工、农民、在岗职工向高等职业院校合理分流，完善高等教育多元化招生考试录取机制，推进现代职业教育体系建设，选拔适合高等职业教育专业学习的综合素质高、具有创新精神和专业潜质的人才，进入高等职业院校学习，提高高等职业教育的生源质量和办学水平，更好地为区域经济和社会发展服务。结合我院实际情况，特制定本章程。</w:t>
      </w:r>
    </w:p>
    <w:p w:rsidR="007E4138" w:rsidRDefault="007E4138" w:rsidP="007E4138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本章程适用于菏泽职业学院 2020年单独招生和综合评价招生工作。</w:t>
      </w:r>
    </w:p>
    <w:p w:rsidR="007E4138" w:rsidRDefault="007E4138" w:rsidP="007E4138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菏泽职业学院单独招生和综合评价招生工作贯彻执行“公平、公正、公开、择优”的原则。</w:t>
      </w:r>
    </w:p>
    <w:p w:rsidR="007E4138" w:rsidRDefault="007E4138" w:rsidP="007E4138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菏泽职业学院招生工作接受纪检监察部门、新闻媒体、考生及其家长以及社会各界的监督。</w:t>
      </w:r>
    </w:p>
    <w:p w:rsidR="007E4138" w:rsidRPr="007E4138" w:rsidRDefault="007E4138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66E4" w:rsidRDefault="00F92496">
      <w:pPr>
        <w:pStyle w:val="aa"/>
        <w:widowControl/>
        <w:spacing w:before="100" w:beforeAutospacing="1" w:after="100" w:afterAutospacing="1" w:line="375" w:lineRule="atLeast"/>
        <w:ind w:firstLineChars="0" w:firstLine="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第二章 学院概况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菏泽职业学院是由山东省人民政府批准、国家教育部备案的一所国办全日制普通高等学校。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菏泽职业学院校址：菏泽市长城路999号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学校代码：14477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办学层次：专科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办学类型：普通国办高校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学院坐落于美丽的牡丹之都—山东省菏泽市，校园占地865亩，内有万花湖130亩，建筑面积</w:t>
      </w:r>
      <w:r w:rsidR="00593E44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万平方米， 学院先后被命名为全国智能制造领域中外人文交流人才培养基地、全国退役士兵职业技能培训基地、中国牡丹产业人才培训基地、山东省外包服务培训基地、山东省跨境电商培训基地、山东省旅游产学研合作基地、山东省华文教育基地、山东省中华文化传承基地、山东省百佳学生资助工作单位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设商贸物流系、机电工程系、汽车工程系、信息工程系、经济管理系、食品与化学工程系、建筑工程系、旅游管理系、退役士兵学院、国际交流学院、创新创业学院共11个院系。开设有电子商务、物流管理、会计、互联网金融、机电一体化技术、工业机器人技术、光伏发电技术与应用、电气自动化技术、供用电技术、计算机应用技术、物联网技术、动漫制作技术、汽车检测与维修技术、新能源汽车技术、汽车营销与服务、应用化工技术、精细化工技术、食品生物技术、建筑工程技术、建筑装饰工程技术、工程造价、旅游管理、空中乘务、音乐表演、动物医学、公共事务管理、幼儿发展与健康管理等27个专业，全日制在校生规模</w:t>
      </w:r>
      <w:r w:rsidR="00593E44">
        <w:rPr>
          <w:rFonts w:ascii="仿宋_GB2312" w:eastAsia="仿宋_GB2312"/>
          <w:sz w:val="32"/>
          <w:szCs w:val="32"/>
        </w:rPr>
        <w:t>7897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师资队伍实力雄厚。现有教师总数</w:t>
      </w:r>
      <w:r w:rsidR="00593E44">
        <w:rPr>
          <w:rFonts w:ascii="仿宋_GB2312" w:eastAsia="仿宋_GB2312"/>
          <w:sz w:val="32"/>
          <w:szCs w:val="32"/>
        </w:rPr>
        <w:t>403</w:t>
      </w:r>
      <w:r>
        <w:rPr>
          <w:rFonts w:ascii="仿宋_GB2312" w:eastAsia="仿宋_GB2312" w:hint="eastAsia"/>
          <w:sz w:val="32"/>
          <w:szCs w:val="32"/>
        </w:rPr>
        <w:t>人，其中，专任教师</w:t>
      </w:r>
      <w:r w:rsidR="00593E44">
        <w:rPr>
          <w:rFonts w:ascii="仿宋_GB2312" w:eastAsia="仿宋_GB2312"/>
          <w:sz w:val="32"/>
          <w:szCs w:val="32"/>
        </w:rPr>
        <w:t>324</w:t>
      </w:r>
      <w:r>
        <w:rPr>
          <w:rFonts w:ascii="仿宋_GB2312" w:eastAsia="仿宋_GB2312" w:hint="eastAsia"/>
          <w:sz w:val="32"/>
          <w:szCs w:val="32"/>
        </w:rPr>
        <w:t>人、副高级以上专业技术职务97人、硕士以上学位246人、国家级、省级优秀教师58人、省级教学能手4人。承担立项科研课题205项，发表论文48篇，出版著作6部，获得省级教学成果奖二等奖2项、市级科研成果奖27项。学院聘用具有行业影响力的专家、能工巧匠作为兼职教师20余人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条件配套先进。拥有10万平方米的国家级产教融合实训基地，实训设备价值1.1亿元。其中，包括融汇工业4.0、机器人、5G通讯、无人机、无人驾驶、智慧城市的人工智能产学研中心，融汇装备制造、汽车检修的高端装备实训中心，融汇全息影像、VR展示、大数据资源的中国美术学院菏泽大学科技园，融汇精品酒店、航空乘务、高档琴房的文旅幼教实训中心、融汇项目路演、网红录播、物流体验的菏泽市大学生创业创新基地。拥有无线网络全覆盖、教学场所全智能、生活服务全在线的智慧校园网络体系。拥有智慧教室400个、全程录播教室20个，理实一体化实训室200个，计算机</w:t>
      </w:r>
      <w:r w:rsidR="00593E44">
        <w:rPr>
          <w:rFonts w:ascii="仿宋_GB2312" w:eastAsia="仿宋_GB2312"/>
          <w:sz w:val="32"/>
          <w:szCs w:val="32"/>
        </w:rPr>
        <w:t>2488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教融合不断加深。牵头成立了菏泽市职业教育产教融合联盟并担任理事长单位；参与发起成立了中国农业光伏产业联盟、中国发明协会职业教育创新创业联盟、人工智能产教融合国际联盟、山东省人工智能产教联盟、山东省跨境电商产教联盟、山东省“一带一路”职业教育国际联盟、海尔集团产教联盟并担任副理事长单位，当选了山东省人工智能</w:t>
      </w:r>
      <w:r>
        <w:rPr>
          <w:rFonts w:ascii="仿宋_GB2312" w:eastAsia="仿宋_GB2312" w:hint="eastAsia"/>
          <w:sz w:val="32"/>
          <w:szCs w:val="32"/>
        </w:rPr>
        <w:lastRenderedPageBreak/>
        <w:t>学会常务理事单位及职业教育专业委员会主任单位，成功承办了山东省第二届人工智能大会。与牡丹区、开发区、高新区达成了战略合作，与中国美术学院大学科技园共建中国美术学院菏泽大学科技园入驻100余家文创企业，与科大讯飞、旷视、360、中兴、中车、海尔等知名企业签订了战略合作协议，与中关村软件园等教育型企业联合成立了中关村大数据产业学院、华科工业机器人产业学院等13个产业学院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招生专业及招生计划</w:t>
      </w:r>
    </w:p>
    <w:p w:rsidR="001266E4" w:rsidRDefault="001266E4">
      <w:pPr>
        <w:spacing w:line="5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W w:w="8513" w:type="dxa"/>
        <w:tblInd w:w="-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676"/>
        <w:gridCol w:w="1370"/>
        <w:gridCol w:w="1774"/>
      </w:tblGrid>
      <w:tr w:rsidR="001266E4">
        <w:trPr>
          <w:trHeight w:val="803"/>
        </w:trPr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招生专业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单招计划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综合评价招生</w:t>
            </w:r>
          </w:p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计划</w:t>
            </w:r>
          </w:p>
        </w:tc>
      </w:tr>
      <w:tr w:rsidR="001266E4">
        <w:trPr>
          <w:trHeight w:val="584"/>
        </w:trPr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普通计划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退役军人</w:t>
            </w:r>
          </w:p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———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tabs>
                <w:tab w:val="left" w:pos="2397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空中乘务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音乐表演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互联网金融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公共事务管理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物联网应用技术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动漫制作技术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工业机器人技术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供用电技术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光伏发电技术与应用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物流管理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建筑装饰工程技术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汽车检测与维修技术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新能源汽车技术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汽车营销与服务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食品生物技术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精细化工技术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45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空中乘务（校企合作，与</w:t>
            </w:r>
            <w:r>
              <w:rPr>
                <w:rFonts w:hint="eastAsia"/>
                <w:sz w:val="24"/>
              </w:rPr>
              <w:t>江苏无国界航空公司合作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幼儿发展与健康管理（校企合作，与</w:t>
            </w:r>
            <w:r>
              <w:rPr>
                <w:rFonts w:hint="eastAsia"/>
                <w:sz w:val="24"/>
              </w:rPr>
              <w:t>山东育中方略教育集团合作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等线" w:hAnsi="等线" w:hint="eastAsia"/>
                <w:sz w:val="24"/>
                <w:szCs w:val="30"/>
              </w:rPr>
              <w:t>音乐表演</w:t>
            </w:r>
            <w:r>
              <w:rPr>
                <w:rFonts w:ascii="等线" w:hAnsi="等线" w:hint="eastAsia"/>
                <w:sz w:val="24"/>
              </w:rPr>
              <w:t>（校企合作，与</w:t>
            </w:r>
            <w:r>
              <w:rPr>
                <w:rFonts w:hint="eastAsia"/>
                <w:sz w:val="24"/>
              </w:rPr>
              <w:t>山东育中方略教育集团合作学前教育方向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动物医学（校企合作，与</w:t>
            </w:r>
            <w:r>
              <w:rPr>
                <w:rFonts w:hint="eastAsia"/>
                <w:sz w:val="24"/>
              </w:rPr>
              <w:t>山东铁航生物科技有限公司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建筑工程技术</w:t>
            </w:r>
            <w:r>
              <w:rPr>
                <w:rFonts w:ascii="等线" w:hAnsi="等线" w:hint="eastAsia"/>
                <w:sz w:val="24"/>
              </w:rPr>
              <w:t>（校企合作，与</w:t>
            </w:r>
            <w:r>
              <w:rPr>
                <w:rFonts w:hint="eastAsia"/>
                <w:szCs w:val="21"/>
              </w:rPr>
              <w:t>山东万斯达集团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工程造价</w:t>
            </w:r>
            <w:r>
              <w:rPr>
                <w:rFonts w:ascii="等线" w:hAnsi="等线" w:hint="eastAsia"/>
                <w:sz w:val="24"/>
              </w:rPr>
              <w:t>（装配式方向，校企合作，与</w:t>
            </w:r>
            <w:r>
              <w:rPr>
                <w:rFonts w:hint="eastAsia"/>
                <w:szCs w:val="21"/>
              </w:rPr>
              <w:t>山东万斯达集团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新能源汽车技术</w:t>
            </w:r>
            <w:r>
              <w:rPr>
                <w:rFonts w:ascii="等线" w:hAnsi="等线" w:hint="eastAsia"/>
                <w:sz w:val="24"/>
              </w:rPr>
              <w:t>（校企合作，与</w:t>
            </w:r>
            <w:r>
              <w:rPr>
                <w:rFonts w:hint="eastAsia"/>
                <w:szCs w:val="21"/>
              </w:rPr>
              <w:t>吉利集团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物联网工程技术</w:t>
            </w:r>
            <w:r>
              <w:rPr>
                <w:rFonts w:ascii="等线" w:hAnsi="等线" w:hint="eastAsia"/>
                <w:sz w:val="24"/>
              </w:rPr>
              <w:t>（</w:t>
            </w:r>
            <w:r>
              <w:rPr>
                <w:rFonts w:ascii="等线" w:hAnsi="等线" w:hint="eastAsia"/>
                <w:sz w:val="24"/>
              </w:rPr>
              <w:t>5G</w:t>
            </w:r>
            <w:r>
              <w:rPr>
                <w:rFonts w:ascii="等线" w:hAnsi="等线" w:hint="eastAsia"/>
                <w:sz w:val="24"/>
              </w:rPr>
              <w:t>通讯技术方向，校企合作，与</w:t>
            </w:r>
            <w:r>
              <w:rPr>
                <w:rFonts w:hint="eastAsia"/>
                <w:szCs w:val="21"/>
              </w:rPr>
              <w:t>大唐网络公司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lastRenderedPageBreak/>
              <w:t>物联网工程技术</w:t>
            </w:r>
            <w:r>
              <w:rPr>
                <w:rFonts w:ascii="等线" w:hAnsi="等线" w:hint="eastAsia"/>
                <w:sz w:val="24"/>
              </w:rPr>
              <w:t>（智能互联方向，校企合作，与</w:t>
            </w:r>
            <w:r>
              <w:rPr>
                <w:rFonts w:hint="eastAsia"/>
                <w:szCs w:val="21"/>
              </w:rPr>
              <w:t>中兴集团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物联网应用技术（智能终端方向，</w:t>
            </w:r>
            <w:r>
              <w:rPr>
                <w:rFonts w:ascii="等线" w:hAnsi="等线" w:hint="eastAsia"/>
                <w:sz w:val="24"/>
              </w:rPr>
              <w:t>校企合作，与</w:t>
            </w:r>
            <w:r>
              <w:rPr>
                <w:rFonts w:hint="eastAsia"/>
                <w:szCs w:val="21"/>
              </w:rPr>
              <w:t>中兴集团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电子商务</w:t>
            </w:r>
            <w:r>
              <w:rPr>
                <w:rFonts w:ascii="等线" w:hAnsi="等线" w:hint="eastAsia"/>
                <w:sz w:val="24"/>
              </w:rPr>
              <w:t>（连锁经营管理方向，校企合作，与</w:t>
            </w:r>
            <w:r>
              <w:rPr>
                <w:rFonts w:hint="eastAsia"/>
                <w:szCs w:val="21"/>
              </w:rPr>
              <w:t>山东纳博士集团</w:t>
            </w:r>
            <w:r>
              <w:rPr>
                <w:rFonts w:hint="eastAsia"/>
                <w:sz w:val="24"/>
              </w:rPr>
              <w:t>合作</w:t>
            </w:r>
            <w:r>
              <w:rPr>
                <w:rFonts w:ascii="等线" w:hAnsi="等线" w:hint="eastAsia"/>
                <w:sz w:val="24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物流管理</w:t>
            </w:r>
            <w:r>
              <w:rPr>
                <w:rFonts w:ascii="等线" w:hAnsi="等线" w:hint="eastAsia"/>
                <w:sz w:val="24"/>
              </w:rPr>
              <w:t>（连锁经营管理方向，校企合作，与</w:t>
            </w:r>
            <w:r>
              <w:rPr>
                <w:rFonts w:hint="eastAsia"/>
                <w:szCs w:val="21"/>
              </w:rPr>
              <w:t>山东纳博士集团</w:t>
            </w:r>
            <w:r>
              <w:rPr>
                <w:rFonts w:hint="eastAsia"/>
                <w:sz w:val="24"/>
              </w:rPr>
              <w:t>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等线" w:hAnsi="等线" w:hint="eastAsia"/>
                <w:sz w:val="24"/>
                <w:szCs w:val="30"/>
              </w:rPr>
              <w:t>电子商务</w:t>
            </w:r>
            <w:r>
              <w:rPr>
                <w:rFonts w:ascii="等线" w:hAnsi="等线" w:hint="eastAsia"/>
                <w:sz w:val="24"/>
              </w:rPr>
              <w:t>（直播短视频方向，校企合作，与</w:t>
            </w:r>
            <w:r>
              <w:rPr>
                <w:rFonts w:hint="eastAsia"/>
                <w:szCs w:val="21"/>
              </w:rPr>
              <w:t>浙江传媒学院</w:t>
            </w:r>
            <w:r>
              <w:rPr>
                <w:rFonts w:hint="eastAsia"/>
                <w:sz w:val="24"/>
              </w:rPr>
              <w:t>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会计（校企合作，与上海扶诚金融信息技术服务有限公司合作）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互联网金融（校企合作，与上海扶诚金融信息技术服务有限公司合作）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电子商务（校企合作，与京东集团合作）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47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物联网应用技术（校企合作，与迅腾科技有限公司合作）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计算机应用技术（校企合作，与中关村软件园合作）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计算机应用技术（校企合作，与湖北中幼教育科技有限公司合作）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szCs w:val="21"/>
              </w:rPr>
              <w:t>应用技术</w:t>
            </w:r>
            <w:r>
              <w:rPr>
                <w:rFonts w:hint="eastAsia"/>
                <w:szCs w:val="21"/>
              </w:rPr>
              <w:t>（校企合作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金兴教育</w:t>
            </w:r>
            <w:r>
              <w:rPr>
                <w:rFonts w:hint="eastAsia"/>
                <w:szCs w:val="21"/>
              </w:rPr>
              <w:t>科技</w:t>
            </w:r>
            <w:r>
              <w:rPr>
                <w:szCs w:val="21"/>
              </w:rPr>
              <w:t>集团有限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szCs w:val="21"/>
              </w:rPr>
              <w:t>合作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计算机应用技术（校企合作，</w:t>
            </w:r>
            <w:r>
              <w:rPr>
                <w:szCs w:val="21"/>
              </w:rPr>
              <w:t>与济南舞墨艺术</w:t>
            </w:r>
            <w:r>
              <w:rPr>
                <w:rFonts w:hint="eastAsia"/>
                <w:szCs w:val="21"/>
              </w:rPr>
              <w:t>文化传播有限公司合作）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工业机器人技术（人工智能方向，校企合作，与山东闪亮教育科技集团有限公司合作）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机电一体化技术（校企合作，与神州智造教育科技（北京)有限公司合作）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机电一体化技术（校企合作，与武汉金石兴机器人自动化工程有限公司合作）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电气自动化技术（校企合作，与武汉金石兴机器人自动化工程有限公司合作）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建筑装饰工程技术（校企合作，与湖北海天时代科技发展有限公司合作）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旅游管理（订单培养，与山东舜和酒店集团有限公司合作，企业均提供奖学金）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6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旅游管理（酒店管理方向，订单培养，与</w:t>
            </w:r>
            <w:r>
              <w:rPr>
                <w:rFonts w:hint="eastAsia"/>
                <w:szCs w:val="21"/>
              </w:rPr>
              <w:t>威海华夏文旅集团</w:t>
            </w:r>
            <w:r>
              <w:rPr>
                <w:rFonts w:ascii="宋体" w:hAnsi="宋体" w:cs="宋体" w:hint="eastAsia"/>
                <w:kern w:val="0"/>
                <w:sz w:val="24"/>
              </w:rPr>
              <w:t>合作，企业均提供奖学金）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85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旅游管理（酒店管理方向，订单培养，与</w:t>
            </w:r>
            <w:r>
              <w:rPr>
                <w:rFonts w:hint="eastAsia"/>
                <w:szCs w:val="21"/>
              </w:rPr>
              <w:t>山东哈喇文化公司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合作，企业均提供奖学金）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机电一体化技术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（订单培养，与</w:t>
            </w:r>
            <w:r>
              <w:rPr>
                <w:rFonts w:hint="eastAsia"/>
                <w:szCs w:val="21"/>
              </w:rPr>
              <w:t>菏泽精进电动公司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合作，企业均提供奖学金）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机电一体化技术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（智能制造方向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订单培养，与</w:t>
            </w:r>
            <w:r>
              <w:rPr>
                <w:rFonts w:hint="eastAsia"/>
                <w:szCs w:val="21"/>
              </w:rPr>
              <w:t>中国中车集团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机电一体化技术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（订单培养，与</w:t>
            </w:r>
            <w:r>
              <w:rPr>
                <w:rFonts w:hint="eastAsia"/>
                <w:szCs w:val="21"/>
              </w:rPr>
              <w:t>青岛海尔集团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979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计算机应用技术（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订单培养，与</w:t>
            </w:r>
            <w:r>
              <w:rPr>
                <w:rFonts w:hint="eastAsia"/>
                <w:szCs w:val="21"/>
              </w:rPr>
              <w:t>360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1266E4">
        <w:trPr>
          <w:trHeight w:val="76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机电一体化技术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（订单培养，与</w:t>
            </w:r>
            <w:r>
              <w:rPr>
                <w:rFonts w:hint="eastAsia"/>
                <w:szCs w:val="21"/>
              </w:rPr>
              <w:t>山东成山集团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合作，企业均提供奖学金）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126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66E4" w:rsidRDefault="00F924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</w:tbl>
    <w:p w:rsidR="001266E4" w:rsidRDefault="00F92496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备注：1、下岗失业人员、农民工、农民、在岗职工只能报考计算机应用技术、工业机器人技术、机电一体化技术、电子商务、建筑工程技术、建筑装饰工程技术专业。</w:t>
      </w:r>
    </w:p>
    <w:p w:rsidR="001266E4" w:rsidRDefault="00F92496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2、我院对退役军人、下岗失业人员、农民工、农民、在岗职工单独招生录取的学生，学制3年，修业年限3-6年，实施分类教学，按照“标准不降、模式多元、学制灵活”原则，</w:t>
      </w:r>
      <w:r>
        <w:rPr>
          <w:rFonts w:ascii="仿宋_GB2312" w:eastAsia="仿宋_GB2312" w:hint="eastAsia"/>
          <w:sz w:val="32"/>
          <w:szCs w:val="32"/>
        </w:rPr>
        <w:lastRenderedPageBreak/>
        <w:t>单独编班、教学、考核。</w:t>
      </w:r>
    </w:p>
    <w:p w:rsidR="001266E4" w:rsidRDefault="00F9249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收费标准及资助政策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普通高职学费，执行山东省物价局统一的标准。收费标准：根据山东省政府文件规定，我院新生学费标准每生每学年为:文科4800元，理科5000元，校企合作类专业按物价部门批复的收费标准收取，退役军人的收费执行国家服兵役高等学校学生国家教育资助政策，对退役一年以上，自主就业，通过单招考入我校并到校报到的入学新生，实行学费减免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（二）退费按照《山东省高等学校收费管理办法》（鲁政办字〔2018〕98 号）有关规定执行。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奖学金及勤工助学政策：学生在校期间成绩优异者每年可获得国家奖学金8000元，国家励志奖学金5000元，国家助学金2000-4000元，省政府奖学金6000元，省政府励志奖学金5000元，还可以获得学院颁发的优秀学生奖学金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报考条件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单独招生报考条件：已通过山东省2020年普通高校考试招生（含春季高考和夏季高考）报名的中等职业学校毕业生和往届高中阶段毕业生（含退役军人、下岗失业人员、农民工、农民、在岗职工等）均有资格报考单独招生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综合评价招生报考条件：已通过山东省2020年普通高校考试招生（含春季高考和夏季高考）报名的应届普通高中毕业生均有资格报考综合评价招生。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第六章 志愿报名时间及方式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志愿报名时间：根据山东省教育招生考试院规定，参加单独招生或综合评价招生的考生报名时间为：2020年5月21日-24日。</w:t>
      </w:r>
    </w:p>
    <w:p w:rsidR="001266E4" w:rsidRDefault="00F9249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报名方式：实行网上报名的方式。报名时请登录菏泽职业学院网站（</w:t>
      </w:r>
      <w:hyperlink r:id="rId8" w:history="1">
        <w:r>
          <w:rPr>
            <w:rFonts w:ascii="仿宋_GB2312" w:eastAsia="仿宋_GB2312" w:hint="eastAsia"/>
            <w:sz w:val="32"/>
            <w:szCs w:val="32"/>
          </w:rPr>
          <w:t>http://www.hezevc.edu.cn</w:t>
        </w:r>
      </w:hyperlink>
      <w:r>
        <w:rPr>
          <w:rFonts w:ascii="仿宋_GB2312" w:eastAsia="仿宋_GB2312" w:hint="eastAsia"/>
          <w:sz w:val="32"/>
          <w:szCs w:val="32"/>
        </w:rPr>
        <w:t>）查看山东省教育招生考试院统一报名平台。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第七章 缴费打印准考证</w:t>
      </w:r>
    </w:p>
    <w:p w:rsidR="001266E4" w:rsidRDefault="00F9249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第一条 缴纳考试费：实行网上缴费方式。已填报我院志愿的同学需在5月25日-29日登陆菏泽职业学院官网（</w:t>
      </w:r>
      <w:hyperlink r:id="rId9" w:history="1">
        <w:r>
          <w:rPr>
            <w:rFonts w:ascii="仿宋_GB2312" w:eastAsia="仿宋_GB2312" w:hint="eastAsia"/>
            <w:sz w:val="32"/>
            <w:szCs w:val="32"/>
          </w:rPr>
          <w:t>http://www.hezevc.edu.cn</w:t>
        </w:r>
      </w:hyperlink>
      <w:r>
        <w:rPr>
          <w:rFonts w:ascii="仿宋_GB2312" w:eastAsia="仿宋_GB2312" w:hint="eastAsia"/>
          <w:sz w:val="32"/>
          <w:szCs w:val="32"/>
        </w:rPr>
        <w:t>）缴纳考试费用。按照鲁价费函【2016】95号文规定，普通类单独招生报名考试费110元/人，退役军人、下岗失业人员、农民工、农民、在岗职工及综合评价招生报名考试费70元/人。</w:t>
      </w:r>
    </w:p>
    <w:p w:rsidR="001266E4" w:rsidRDefault="00F92496">
      <w:pPr>
        <w:spacing w:line="58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准考证打印：实行网上自助打印。5月30日-31日登陆菏泽职业学院官网（</w:t>
      </w:r>
      <w:hyperlink r:id="rId10" w:history="1">
        <w:r>
          <w:rPr>
            <w:rFonts w:ascii="仿宋_GB2312" w:eastAsia="仿宋_GB2312" w:hint="eastAsia"/>
            <w:sz w:val="32"/>
            <w:szCs w:val="32"/>
          </w:rPr>
          <w:t>http://www.hezevc.edu.cn</w:t>
        </w:r>
      </w:hyperlink>
      <w:r>
        <w:rPr>
          <w:rFonts w:ascii="仿宋_GB2312" w:eastAsia="仿宋_GB2312" w:hint="eastAsia"/>
          <w:sz w:val="32"/>
          <w:szCs w:val="32"/>
        </w:rPr>
        <w:t xml:space="preserve">）打印单独招生考试或综合评价考试准考证。   </w:t>
      </w:r>
      <w:r>
        <w:rPr>
          <w:rFonts w:ascii="黑体" w:eastAsia="黑体" w:hAnsi="黑体" w:cs="黑体" w:hint="eastAsia"/>
          <w:sz w:val="32"/>
          <w:szCs w:val="32"/>
        </w:rPr>
        <w:t xml:space="preserve">   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  </w:t>
      </w:r>
    </w:p>
    <w:p w:rsidR="001266E4" w:rsidRDefault="00F92496">
      <w:pPr>
        <w:spacing w:line="580" w:lineRule="exact"/>
        <w:ind w:firstLineChars="800" w:firstLine="2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第八章 考试安排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考试时间。单独招生和综合评价招生考试时间均安排在6月2日进行。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1559"/>
        <w:gridCol w:w="1134"/>
        <w:gridCol w:w="709"/>
      </w:tblGrid>
      <w:tr w:rsidR="001266E4">
        <w:trPr>
          <w:trHeight w:val="483"/>
        </w:trPr>
        <w:tc>
          <w:tcPr>
            <w:tcW w:w="1101" w:type="dxa"/>
            <w:vMerge w:val="restart"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单独</w:t>
            </w:r>
          </w:p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招生</w:t>
            </w:r>
          </w:p>
        </w:tc>
        <w:tc>
          <w:tcPr>
            <w:tcW w:w="24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考生类别</w:t>
            </w:r>
          </w:p>
        </w:tc>
        <w:tc>
          <w:tcPr>
            <w:tcW w:w="2127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2693" w:type="dxa"/>
            <w:gridSpan w:val="2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7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分值</w:t>
            </w:r>
          </w:p>
        </w:tc>
      </w:tr>
      <w:tr w:rsidR="001266E4">
        <w:trPr>
          <w:trHeight w:val="638"/>
        </w:trPr>
        <w:tc>
          <w:tcPr>
            <w:tcW w:w="1101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普通类（春考、夏考）</w:t>
            </w:r>
          </w:p>
        </w:tc>
        <w:tc>
          <w:tcPr>
            <w:tcW w:w="2127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职业技能性测试（笔试）</w:t>
            </w:r>
          </w:p>
        </w:tc>
        <w:tc>
          <w:tcPr>
            <w:tcW w:w="1559" w:type="dxa"/>
            <w:vMerge w:val="restart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上午：9:00-11:30</w:t>
            </w:r>
          </w:p>
        </w:tc>
        <w:tc>
          <w:tcPr>
            <w:tcW w:w="1134" w:type="dxa"/>
            <w:vMerge w:val="restart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150分钟</w:t>
            </w:r>
          </w:p>
        </w:tc>
        <w:tc>
          <w:tcPr>
            <w:tcW w:w="709" w:type="dxa"/>
            <w:vMerge w:val="restart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500</w:t>
            </w:r>
          </w:p>
        </w:tc>
      </w:tr>
      <w:tr w:rsidR="001266E4">
        <w:trPr>
          <w:trHeight w:val="518"/>
        </w:trPr>
        <w:tc>
          <w:tcPr>
            <w:tcW w:w="1101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266E4" w:rsidRDefault="00F9249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语文、数学（笔试）</w:t>
            </w:r>
          </w:p>
        </w:tc>
        <w:tc>
          <w:tcPr>
            <w:tcW w:w="1559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</w:tr>
      <w:tr w:rsidR="001266E4">
        <w:trPr>
          <w:trHeight w:val="748"/>
        </w:trPr>
        <w:tc>
          <w:tcPr>
            <w:tcW w:w="1101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退役军人</w:t>
            </w:r>
          </w:p>
        </w:tc>
        <w:tc>
          <w:tcPr>
            <w:tcW w:w="2127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职业技能性测试（笔试）</w:t>
            </w:r>
          </w:p>
        </w:tc>
        <w:tc>
          <w:tcPr>
            <w:tcW w:w="155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上午：9:00-10:30</w:t>
            </w:r>
          </w:p>
        </w:tc>
        <w:tc>
          <w:tcPr>
            <w:tcW w:w="1134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7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200</w:t>
            </w:r>
          </w:p>
        </w:tc>
      </w:tr>
      <w:tr w:rsidR="001266E4">
        <w:trPr>
          <w:trHeight w:val="653"/>
        </w:trPr>
        <w:tc>
          <w:tcPr>
            <w:tcW w:w="1101" w:type="dxa"/>
            <w:vMerge/>
            <w:vAlign w:val="center"/>
          </w:tcPr>
          <w:p w:rsidR="001266E4" w:rsidRDefault="001266E4">
            <w:pPr>
              <w:jc w:val="center"/>
              <w:rPr>
                <w:rStyle w:val="a7"/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下岗失业人员、农民工、农民、在岗职工</w:t>
            </w:r>
          </w:p>
        </w:tc>
        <w:tc>
          <w:tcPr>
            <w:tcW w:w="2127" w:type="dxa"/>
            <w:vAlign w:val="center"/>
          </w:tcPr>
          <w:p w:rsidR="001266E4" w:rsidRDefault="00F9249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职业技能性测试（笔试）</w:t>
            </w:r>
          </w:p>
        </w:tc>
        <w:tc>
          <w:tcPr>
            <w:tcW w:w="1559" w:type="dxa"/>
            <w:vAlign w:val="center"/>
          </w:tcPr>
          <w:p w:rsidR="001266E4" w:rsidRDefault="00F92496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上午：9:00-10:30</w:t>
            </w:r>
          </w:p>
        </w:tc>
        <w:tc>
          <w:tcPr>
            <w:tcW w:w="1134" w:type="dxa"/>
            <w:vAlign w:val="center"/>
          </w:tcPr>
          <w:p w:rsidR="001266E4" w:rsidRDefault="00F92496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709" w:type="dxa"/>
            <w:vAlign w:val="center"/>
          </w:tcPr>
          <w:p w:rsidR="001266E4" w:rsidRDefault="00F92496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200</w:t>
            </w:r>
          </w:p>
        </w:tc>
      </w:tr>
      <w:tr w:rsidR="001266E4">
        <w:trPr>
          <w:trHeight w:val="755"/>
        </w:trPr>
        <w:tc>
          <w:tcPr>
            <w:tcW w:w="1101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黑体" w:eastAsia="黑体" w:hAnsi="宋体" w:cs="黑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综合评价招生</w:t>
            </w:r>
          </w:p>
        </w:tc>
        <w:tc>
          <w:tcPr>
            <w:tcW w:w="24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黑体" w:eastAsia="黑体" w:hAnsi="宋体" w:cs="黑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应届普通高中毕业生</w:t>
            </w:r>
          </w:p>
        </w:tc>
        <w:tc>
          <w:tcPr>
            <w:tcW w:w="2127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黑体" w:eastAsia="仿宋_GB2312" w:hAnsi="宋体" w:cs="黑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综合能力和职业潜质测试（笔试）</w:t>
            </w:r>
          </w:p>
        </w:tc>
        <w:tc>
          <w:tcPr>
            <w:tcW w:w="155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黑体" w:eastAsia="黑体" w:hAnsi="宋体" w:cs="黑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</w:rPr>
              <w:t>上午：9:00-10:30</w:t>
            </w:r>
          </w:p>
        </w:tc>
        <w:tc>
          <w:tcPr>
            <w:tcW w:w="1134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黑体" w:eastAsia="黑体" w:hAnsi="宋体" w:cs="黑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709" w:type="dxa"/>
            <w:vAlign w:val="center"/>
          </w:tcPr>
          <w:p w:rsidR="001266E4" w:rsidRDefault="00F92496">
            <w:pPr>
              <w:jc w:val="center"/>
              <w:rPr>
                <w:rStyle w:val="a7"/>
                <w:rFonts w:ascii="黑体" w:eastAsia="黑体" w:hAnsi="宋体" w:cs="黑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color w:val="000000"/>
                <w:kern w:val="0"/>
                <w:sz w:val="24"/>
              </w:rPr>
              <w:t>200</w:t>
            </w:r>
          </w:p>
        </w:tc>
      </w:tr>
    </w:tbl>
    <w:p w:rsidR="001266E4" w:rsidRDefault="00F924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考试科目与分值。</w:t>
      </w:r>
    </w:p>
    <w:p w:rsidR="001266E4" w:rsidRDefault="00F92496">
      <w:pPr>
        <w:ind w:firstLineChars="200" w:firstLine="640"/>
        <w:rPr>
          <w:rFonts w:ascii="仿宋_GB2312" w:eastAsia="仿宋_GB2312" w:hAnsi="微软雅黑" w:cs="仿宋_GB2312"/>
          <w:color w:val="000000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单独招生普通类考试内容分为文化素质考试及职业技能测试两部分，采取笔试的形式。文化素质考试语文、数学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两科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知识，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每门课程为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150分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，总分300分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。职业技能测试主要测试考生对报考专业的了解、兴趣及专业基本知识及能力情况，分值为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200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分，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两部分内容考试时间共150分钟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。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 xml:space="preserve"> </w:t>
      </w:r>
    </w:p>
    <w:p w:rsidR="001266E4" w:rsidRDefault="00F92496">
      <w:pPr>
        <w:ind w:firstLineChars="200" w:firstLine="640"/>
        <w:rPr>
          <w:rFonts w:ascii="仿宋_GB2312" w:eastAsia="仿宋_GB2312" w:hAnsi="微软雅黑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退役军人、下岗失业人员、农民工、农民、在岗职工考试内容为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职业技能测试。考试时间为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90分钟，分值为200分。</w:t>
      </w:r>
    </w:p>
    <w:p w:rsidR="001266E4" w:rsidRDefault="00F924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（二）综合评价</w:t>
      </w:r>
      <w:r>
        <w:rPr>
          <w:rFonts w:ascii="仿宋_GB2312" w:eastAsia="仿宋_GB2312" w:hAnsi="微软雅黑" w:cs="仿宋_GB2312"/>
          <w:color w:val="000000"/>
          <w:sz w:val="32"/>
          <w:szCs w:val="32"/>
        </w:rPr>
        <w:t>招生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</w:rPr>
        <w:t>考试，</w:t>
      </w:r>
      <w:r>
        <w:rPr>
          <w:rFonts w:ascii="仿宋_GB2312" w:eastAsia="仿宋_GB2312" w:hint="eastAsia"/>
          <w:sz w:val="32"/>
          <w:szCs w:val="32"/>
        </w:rPr>
        <w:t>重点考核学生的综合能力和职业潜质等，考试时间为90分钟，分值为200分。综合能力重点考察考生的道德品质、交流与合作能力、解决问题能力和创新能力等；职业潜质重点对专业的了解程度、兴趣爱好、职业价值观、职业性格与报考专业（职业）匹配程度，以及学生学习及将来从事某专业（职业）所应具备的潜能。</w:t>
      </w:r>
    </w:p>
    <w:p w:rsidR="001266E4" w:rsidRDefault="00F924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第三条：考试形式。使用考试平台网上测试的方式进行。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第九章 录取程序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录取原则。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（一）单独招生录取：根据我院公布的招生章程，按照</w:t>
      </w:r>
      <w:r>
        <w:rPr>
          <w:rFonts w:ascii="仿宋_GB2312" w:eastAsia="仿宋_GB2312" w:hint="eastAsia"/>
          <w:sz w:val="32"/>
          <w:szCs w:val="32"/>
        </w:rPr>
        <w:lastRenderedPageBreak/>
        <w:t>考生考核的总成绩、填报志愿专业，确定最低录取分数线（对成绩单独划定最低控制线），从高分到低分择优录取。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（二）综合评价招生录取：严格依据考生在高中阶段综合素质评价结果（10%）、学业水平成绩（60%），并结合我院考核的综合能力和职业潜质测试成绩（30%）择优录取。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录取手续。拟录取名单学院在本院网站上进行公示，公示无异议的考生，由省教育招生考试院办理录取手续。录取通知书由学院寄发。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 已被本院单独招生录取的考生，与普通高校统一招生考试录取的新生享受相同待遇。考生录取后，一律不再参加2020年春季、夏季普通高校招生统一考试及录取。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第十章 新生报到和新生复查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新生入学后，学院在三个月内按照规定进行政治、文化、健康等方面的复查。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对在报名和考试过程中有弄虚作假或其他违纪违规行为的考生，将报山东省教育招生考试院，取消其入学资格，并将其档案退回其户籍所在地。对在新生复查中发现的其他问题，按《菏泽职业学院学籍管理规定》处理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第十一章 监督机制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为保证单独招生工作公平公正，学院成立由专业教师组成的专家组，对考生进行综合考核。考核结果由学院汇总审批后向社会公布。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考生本人应本着“诚信”的原则，参加此次考试，提供材料必须真实。如有作假者，一经查实，将取消其</w:t>
      </w:r>
      <w:r>
        <w:rPr>
          <w:rFonts w:ascii="仿宋_GB2312" w:eastAsia="仿宋_GB2312" w:hint="eastAsia"/>
          <w:sz w:val="32"/>
          <w:szCs w:val="32"/>
        </w:rPr>
        <w:lastRenderedPageBreak/>
        <w:t>单独招生录取资格。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第十二章 违规处理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在单独招生、综合评价招生中违规的考生及工作人员，按《国家教育考试违规处理办法》（教育部令第33号）、《普通高等学校招生违规行为处理暂行办法》等有关规定进行严肃处理。考生的违规情况将报山东省教育招生考试院，记入高考诚信档案。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第十三章 学历证书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颁发学历证书的学校名称：菏泽职业学院；证书种类：普通高等教育专科学历证书。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第十四章 组织保障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第一条 学院成立单独招生、综合评价招生考试工作领导小组，加强对此项工作的领导，凡属考试、录取中重大问题，一律集体研究决定。 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学院纪检部门全程参与单独招生、综合评价招生考试工作，建立健全监督机制，保证公平、公正、公开。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 选派政策水平高、工作认真负责、作风正派、办事公道的教师和管理人员参加单独招生、综合评价招生考试工作。凡有直系亲属当年高考者，应予回避。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 加强招生考试人员的培训和政策宣传工作，实施“阳光工程”。</w:t>
      </w:r>
    </w:p>
    <w:p w:rsidR="001266E4" w:rsidRDefault="00F92496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第十五章 联系方式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菏泽职业学院网址：http://www.hezevc.edu.cn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咨询电话：0530-3957777、5313222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学院纪委监督举报电话：0530-3130416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传真：0530-5313222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电子邮箱：hzzyxyzb@163.com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通信地址：菏泽市长城路999号   </w:t>
      </w:r>
    </w:p>
    <w:p w:rsidR="001266E4" w:rsidRDefault="00F9249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邮政编码：27400</w:t>
      </w:r>
    </w:p>
    <w:sectPr w:rsidR="001266E4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67" w:rsidRDefault="00351F67">
      <w:r>
        <w:separator/>
      </w:r>
    </w:p>
  </w:endnote>
  <w:endnote w:type="continuationSeparator" w:id="0">
    <w:p w:rsidR="00351F67" w:rsidRDefault="003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F92496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266E4" w:rsidRDefault="001266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F92496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5709CC">
      <w:rPr>
        <w:rStyle w:val="a8"/>
        <w:noProof/>
      </w:rPr>
      <w:t>5</w:t>
    </w:r>
    <w:r>
      <w:fldChar w:fldCharType="end"/>
    </w:r>
  </w:p>
  <w:p w:rsidR="001266E4" w:rsidRDefault="001266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67" w:rsidRDefault="00351F67">
      <w:r>
        <w:separator/>
      </w:r>
    </w:p>
  </w:footnote>
  <w:footnote w:type="continuationSeparator" w:id="0">
    <w:p w:rsidR="00351F67" w:rsidRDefault="0035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1266E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88"/>
    <w:rsid w:val="00033BBC"/>
    <w:rsid w:val="00066388"/>
    <w:rsid w:val="000A2674"/>
    <w:rsid w:val="001266E4"/>
    <w:rsid w:val="0019793A"/>
    <w:rsid w:val="00197FF2"/>
    <w:rsid w:val="002C64A8"/>
    <w:rsid w:val="00351F67"/>
    <w:rsid w:val="003574C8"/>
    <w:rsid w:val="00360CC9"/>
    <w:rsid w:val="004810A7"/>
    <w:rsid w:val="00564342"/>
    <w:rsid w:val="005709CC"/>
    <w:rsid w:val="00593E44"/>
    <w:rsid w:val="005A2546"/>
    <w:rsid w:val="00687C7B"/>
    <w:rsid w:val="006C7804"/>
    <w:rsid w:val="00736454"/>
    <w:rsid w:val="007507E2"/>
    <w:rsid w:val="007E3696"/>
    <w:rsid w:val="007E4138"/>
    <w:rsid w:val="00821D4C"/>
    <w:rsid w:val="008369E6"/>
    <w:rsid w:val="00857681"/>
    <w:rsid w:val="009F788E"/>
    <w:rsid w:val="00A1458C"/>
    <w:rsid w:val="00AE25D2"/>
    <w:rsid w:val="00B05396"/>
    <w:rsid w:val="00BA25BC"/>
    <w:rsid w:val="00BA43A4"/>
    <w:rsid w:val="00C773CA"/>
    <w:rsid w:val="00CD1227"/>
    <w:rsid w:val="00D41BAB"/>
    <w:rsid w:val="00D5129F"/>
    <w:rsid w:val="00D61CB5"/>
    <w:rsid w:val="00D625AF"/>
    <w:rsid w:val="00DA738E"/>
    <w:rsid w:val="00E044F4"/>
    <w:rsid w:val="00E20B45"/>
    <w:rsid w:val="00E7117E"/>
    <w:rsid w:val="00E77CAE"/>
    <w:rsid w:val="00ED48F5"/>
    <w:rsid w:val="00F61178"/>
    <w:rsid w:val="00F92496"/>
    <w:rsid w:val="00FB2123"/>
    <w:rsid w:val="00FF1E6E"/>
    <w:rsid w:val="02253FA4"/>
    <w:rsid w:val="040E5E1B"/>
    <w:rsid w:val="04560CA1"/>
    <w:rsid w:val="09727CF6"/>
    <w:rsid w:val="0C367633"/>
    <w:rsid w:val="143D6CD1"/>
    <w:rsid w:val="14726223"/>
    <w:rsid w:val="1672495A"/>
    <w:rsid w:val="16F71D5A"/>
    <w:rsid w:val="18144049"/>
    <w:rsid w:val="1CE80321"/>
    <w:rsid w:val="1D29262B"/>
    <w:rsid w:val="1E01001F"/>
    <w:rsid w:val="1E047364"/>
    <w:rsid w:val="1F444600"/>
    <w:rsid w:val="265F179F"/>
    <w:rsid w:val="26727491"/>
    <w:rsid w:val="293622E4"/>
    <w:rsid w:val="299D1220"/>
    <w:rsid w:val="2B5D7F48"/>
    <w:rsid w:val="2DD14716"/>
    <w:rsid w:val="2EFF4A9C"/>
    <w:rsid w:val="2F01211F"/>
    <w:rsid w:val="2F2C4C9A"/>
    <w:rsid w:val="339A72B2"/>
    <w:rsid w:val="34CD5A73"/>
    <w:rsid w:val="3566367A"/>
    <w:rsid w:val="363C0DCA"/>
    <w:rsid w:val="38F51D99"/>
    <w:rsid w:val="3AE23542"/>
    <w:rsid w:val="3F2E0110"/>
    <w:rsid w:val="3F43678B"/>
    <w:rsid w:val="434023A2"/>
    <w:rsid w:val="434B48FC"/>
    <w:rsid w:val="44E3564F"/>
    <w:rsid w:val="4554067F"/>
    <w:rsid w:val="48EB15D4"/>
    <w:rsid w:val="4B0236C9"/>
    <w:rsid w:val="4CD857CA"/>
    <w:rsid w:val="4ED2523E"/>
    <w:rsid w:val="4FCB5EF1"/>
    <w:rsid w:val="53F325A2"/>
    <w:rsid w:val="57811C7A"/>
    <w:rsid w:val="58010792"/>
    <w:rsid w:val="5ABF4E56"/>
    <w:rsid w:val="5C0267F4"/>
    <w:rsid w:val="5CFA025F"/>
    <w:rsid w:val="5D5555D1"/>
    <w:rsid w:val="613E7591"/>
    <w:rsid w:val="61E06E7C"/>
    <w:rsid w:val="62590379"/>
    <w:rsid w:val="62F14F31"/>
    <w:rsid w:val="63C74CE5"/>
    <w:rsid w:val="64EA426F"/>
    <w:rsid w:val="652101DA"/>
    <w:rsid w:val="6C84559B"/>
    <w:rsid w:val="6C8E0B76"/>
    <w:rsid w:val="71367A08"/>
    <w:rsid w:val="72966B9B"/>
    <w:rsid w:val="741D0E4D"/>
    <w:rsid w:val="746E4F0E"/>
    <w:rsid w:val="756C3CAB"/>
    <w:rsid w:val="7ADD3FAB"/>
    <w:rsid w:val="7BB41B59"/>
    <w:rsid w:val="7C287C1C"/>
    <w:rsid w:val="7C31309A"/>
    <w:rsid w:val="7ED41E25"/>
    <w:rsid w:val="7FE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620A32-A1E5-4E02-A3AC-1D50645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title-font1">
    <w:name w:val="title-font1"/>
    <w:basedOn w:val="a0"/>
    <w:qFormat/>
    <w:rPr>
      <w:b/>
      <w:bCs/>
      <w:color w:val="134F99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b">
    <w:name w:val="Balloon Text"/>
    <w:basedOn w:val="a"/>
    <w:link w:val="Char"/>
    <w:semiHidden/>
    <w:unhideWhenUsed/>
    <w:rsid w:val="007E4138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7E41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vc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nvc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nvc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56101-B5D2-4BE1-8DF4-5F12A9CD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973</Words>
  <Characters>5549</Characters>
  <Application>Microsoft Office Word</Application>
  <DocSecurity>0</DocSecurity>
  <Lines>46</Lines>
  <Paragraphs>13</Paragraphs>
  <ScaleCrop>false</ScaleCrop>
  <Company>Far123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86178</dc:creator>
  <cp:lastModifiedBy>微软中国</cp:lastModifiedBy>
  <cp:revision>20</cp:revision>
  <dcterms:created xsi:type="dcterms:W3CDTF">2020-05-05T04:08:00Z</dcterms:created>
  <dcterms:modified xsi:type="dcterms:W3CDTF">2020-05-14T02:28:00Z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