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46C7" w14:textId="77777777" w:rsidR="000D5901" w:rsidRDefault="000D5901" w:rsidP="000D5901">
      <w:pPr>
        <w:rPr>
          <w:rFonts w:ascii="黑体" w:eastAsia="黑体" w:hAnsi="黑体"/>
          <w:sz w:val="32"/>
          <w:szCs w:val="32"/>
        </w:rPr>
      </w:pPr>
      <w:r>
        <w:rPr>
          <w:rFonts w:ascii="黑体" w:eastAsia="黑体" w:hAnsi="黑体" w:hint="eastAsia"/>
          <w:sz w:val="32"/>
          <w:szCs w:val="32"/>
        </w:rPr>
        <w:t>附件2</w:t>
      </w:r>
    </w:p>
    <w:p w14:paraId="2F5FFD83" w14:textId="77777777" w:rsidR="000D5901" w:rsidRDefault="000D5901" w:rsidP="000D5901">
      <w:pPr>
        <w:spacing w:afterLines="50" w:after="156"/>
        <w:jc w:val="center"/>
        <w:rPr>
          <w:rFonts w:ascii="方正小标宋简体" w:eastAsia="方正小标宋简体"/>
          <w:sz w:val="44"/>
          <w:szCs w:val="44"/>
        </w:rPr>
      </w:pPr>
      <w:r>
        <w:rPr>
          <w:rFonts w:ascii="方正小标宋简体" w:eastAsia="方正小标宋简体" w:hint="eastAsia"/>
          <w:sz w:val="44"/>
          <w:szCs w:val="44"/>
        </w:rPr>
        <w:t>特色创新定量指标评分办法</w:t>
      </w:r>
    </w:p>
    <w:tbl>
      <w:tblPr>
        <w:tblW w:w="12537" w:type="dxa"/>
        <w:jc w:val="center"/>
        <w:tblLayout w:type="fixed"/>
        <w:tblLook w:val="0000" w:firstRow="0" w:lastRow="0" w:firstColumn="0" w:lastColumn="0" w:noHBand="0" w:noVBand="0"/>
      </w:tblPr>
      <w:tblGrid>
        <w:gridCol w:w="704"/>
        <w:gridCol w:w="1418"/>
        <w:gridCol w:w="10415"/>
      </w:tblGrid>
      <w:tr w:rsidR="000D5901" w14:paraId="0D9EA0D0" w14:textId="77777777" w:rsidTr="00847EF9">
        <w:trPr>
          <w:trHeight w:val="624"/>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8D4D6E" w14:textId="77777777" w:rsidR="000D5901" w:rsidRDefault="000D5901" w:rsidP="00847EF9">
            <w:pPr>
              <w:widowControl/>
              <w:snapToGrid w:val="0"/>
              <w:spacing w:line="440" w:lineRule="exact"/>
              <w:jc w:val="center"/>
              <w:rPr>
                <w:rFonts w:ascii="黑体" w:eastAsia="黑体" w:hAnsi="黑体" w:cs="黑体"/>
                <w:kern w:val="0"/>
                <w:szCs w:val="21"/>
              </w:rPr>
            </w:pPr>
            <w:r>
              <w:rPr>
                <w:rFonts w:ascii="黑体" w:eastAsia="黑体" w:hAnsi="黑体" w:cs="黑体" w:hint="eastAsia"/>
                <w:kern w:val="0"/>
                <w:szCs w:val="21"/>
              </w:rPr>
              <w:t>序号</w:t>
            </w:r>
          </w:p>
        </w:tc>
        <w:tc>
          <w:tcPr>
            <w:tcW w:w="11833" w:type="dxa"/>
            <w:gridSpan w:val="2"/>
            <w:tcBorders>
              <w:top w:val="single" w:sz="4" w:space="0" w:color="auto"/>
              <w:left w:val="nil"/>
              <w:bottom w:val="single" w:sz="4" w:space="0" w:color="auto"/>
              <w:right w:val="single" w:sz="4" w:space="0" w:color="auto"/>
            </w:tcBorders>
            <w:vAlign w:val="center"/>
          </w:tcPr>
          <w:p w14:paraId="17E02957" w14:textId="77777777" w:rsidR="000D5901" w:rsidRDefault="000D5901" w:rsidP="00847EF9">
            <w:pPr>
              <w:widowControl/>
              <w:snapToGrid w:val="0"/>
              <w:spacing w:line="440" w:lineRule="exact"/>
              <w:jc w:val="center"/>
              <w:rPr>
                <w:rFonts w:ascii="黑体" w:eastAsia="黑体" w:hAnsi="黑体" w:cs="黑体"/>
                <w:kern w:val="0"/>
                <w:szCs w:val="21"/>
              </w:rPr>
            </w:pPr>
            <w:r>
              <w:rPr>
                <w:rFonts w:ascii="黑体" w:eastAsia="黑体" w:hAnsi="黑体" w:cs="黑体" w:hint="eastAsia"/>
                <w:kern w:val="0"/>
                <w:szCs w:val="21"/>
              </w:rPr>
              <w:t>标志性成果</w:t>
            </w:r>
          </w:p>
        </w:tc>
      </w:tr>
      <w:tr w:rsidR="000D5901" w14:paraId="667EC791" w14:textId="77777777" w:rsidTr="00847EF9">
        <w:trPr>
          <w:trHeight w:val="931"/>
          <w:jc w:val="center"/>
        </w:trPr>
        <w:tc>
          <w:tcPr>
            <w:tcW w:w="704" w:type="dxa"/>
            <w:vMerge w:val="restart"/>
            <w:tcBorders>
              <w:top w:val="nil"/>
              <w:left w:val="single" w:sz="4" w:space="0" w:color="auto"/>
              <w:right w:val="single" w:sz="4" w:space="0" w:color="auto"/>
            </w:tcBorders>
            <w:vAlign w:val="center"/>
          </w:tcPr>
          <w:p w14:paraId="198BF381"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1</w:t>
            </w:r>
          </w:p>
        </w:tc>
        <w:tc>
          <w:tcPr>
            <w:tcW w:w="1418" w:type="dxa"/>
            <w:vMerge w:val="restart"/>
            <w:tcBorders>
              <w:top w:val="nil"/>
              <w:left w:val="single" w:sz="4" w:space="0" w:color="auto"/>
              <w:right w:val="single" w:sz="4" w:space="0" w:color="auto"/>
            </w:tcBorders>
            <w:vAlign w:val="center"/>
          </w:tcPr>
          <w:p w14:paraId="29094839"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综合类</w:t>
            </w:r>
          </w:p>
        </w:tc>
        <w:tc>
          <w:tcPr>
            <w:tcW w:w="10415" w:type="dxa"/>
            <w:tcBorders>
              <w:top w:val="nil"/>
              <w:left w:val="nil"/>
              <w:bottom w:val="single" w:sz="4" w:space="0" w:color="auto"/>
              <w:right w:val="single" w:sz="4" w:space="0" w:color="auto"/>
            </w:tcBorders>
            <w:vAlign w:val="center"/>
          </w:tcPr>
          <w:p w14:paraId="64247A90" w14:textId="77777777" w:rsidR="000D5901" w:rsidRDefault="000D5901" w:rsidP="00847EF9">
            <w:pPr>
              <w:widowControl/>
              <w:snapToGrid w:val="0"/>
              <w:spacing w:line="440" w:lineRule="exact"/>
              <w:jc w:val="left"/>
              <w:rPr>
                <w:rFonts w:ascii="仿宋_GB2312" w:eastAsia="仿宋_GB2312" w:hAnsi="宋体"/>
                <w:kern w:val="0"/>
                <w:szCs w:val="21"/>
              </w:rPr>
            </w:pPr>
            <w:r>
              <w:rPr>
                <w:rFonts w:ascii="仿宋_GB2312" w:eastAsia="仿宋_GB2312" w:hAnsi="宋体" w:hint="eastAsia"/>
                <w:kern w:val="0"/>
                <w:szCs w:val="21"/>
              </w:rPr>
              <w:t>该专业</w:t>
            </w:r>
            <w:r>
              <w:rPr>
                <w:rFonts w:ascii="仿宋_GB2312" w:eastAsia="仿宋_GB2312" w:hAnsi="宋体" w:hint="eastAsia"/>
                <w:bCs/>
                <w:szCs w:val="21"/>
              </w:rPr>
              <w:t>立项建设市级及以上产教融合实训基地、开放型区域产教融合实践中心、公共实训基地、示范性虚拟仿真实训基地。</w:t>
            </w:r>
          </w:p>
        </w:tc>
      </w:tr>
      <w:tr w:rsidR="000D5901" w14:paraId="1DB22912" w14:textId="77777777" w:rsidTr="00847EF9">
        <w:trPr>
          <w:trHeight w:val="799"/>
          <w:jc w:val="center"/>
        </w:trPr>
        <w:tc>
          <w:tcPr>
            <w:tcW w:w="704" w:type="dxa"/>
            <w:vMerge/>
            <w:tcBorders>
              <w:left w:val="single" w:sz="4" w:space="0" w:color="auto"/>
              <w:right w:val="single" w:sz="4" w:space="0" w:color="auto"/>
            </w:tcBorders>
            <w:vAlign w:val="center"/>
          </w:tcPr>
          <w:p w14:paraId="28BAFD0A"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right w:val="single" w:sz="4" w:space="0" w:color="auto"/>
            </w:tcBorders>
            <w:vAlign w:val="center"/>
          </w:tcPr>
          <w:p w14:paraId="288A29AC"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576D786F" w14:textId="77777777" w:rsidR="000D5901" w:rsidRDefault="000D5901" w:rsidP="00847EF9">
            <w:pPr>
              <w:widowControl/>
              <w:snapToGrid w:val="0"/>
              <w:spacing w:line="440" w:lineRule="exact"/>
              <w:jc w:val="left"/>
              <w:rPr>
                <w:rFonts w:ascii="仿宋_GB2312" w:eastAsia="仿宋_GB2312" w:hAnsi="宋体"/>
                <w:kern w:val="0"/>
                <w:szCs w:val="21"/>
              </w:rPr>
            </w:pPr>
            <w:r>
              <w:rPr>
                <w:rFonts w:ascii="仿宋_GB2312" w:eastAsia="仿宋_GB2312" w:hAnsi="宋体" w:hint="eastAsia"/>
                <w:kern w:val="0"/>
                <w:szCs w:val="21"/>
              </w:rPr>
              <w:t>该专业牵头或参与市级及以上职教集团（联盟）、行指委（教指委）</w:t>
            </w:r>
            <w:r>
              <w:rPr>
                <w:rFonts w:ascii="仿宋_GB2312" w:eastAsia="仿宋_GB2312" w:hAnsi="宋体" w:hint="eastAsia"/>
                <w:bCs/>
                <w:szCs w:val="21"/>
              </w:rPr>
              <w:t>。</w:t>
            </w:r>
          </w:p>
        </w:tc>
      </w:tr>
      <w:tr w:rsidR="000D5901" w14:paraId="485E62F0" w14:textId="77777777" w:rsidTr="00847EF9">
        <w:trPr>
          <w:trHeight w:val="845"/>
          <w:jc w:val="center"/>
        </w:trPr>
        <w:tc>
          <w:tcPr>
            <w:tcW w:w="704" w:type="dxa"/>
            <w:vMerge/>
            <w:tcBorders>
              <w:left w:val="single" w:sz="4" w:space="0" w:color="auto"/>
              <w:right w:val="single" w:sz="4" w:space="0" w:color="auto"/>
            </w:tcBorders>
            <w:vAlign w:val="center"/>
          </w:tcPr>
          <w:p w14:paraId="56DE5CD9"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right w:val="single" w:sz="4" w:space="0" w:color="auto"/>
            </w:tcBorders>
            <w:vAlign w:val="center"/>
          </w:tcPr>
          <w:p w14:paraId="2B9CCB59"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3931D8FE" w14:textId="77777777" w:rsidR="000D5901" w:rsidRDefault="000D5901" w:rsidP="00847EF9">
            <w:pPr>
              <w:snapToGrid w:val="0"/>
              <w:spacing w:line="440" w:lineRule="exact"/>
              <w:jc w:val="left"/>
              <w:rPr>
                <w:rFonts w:ascii="仿宋_GB2312" w:eastAsia="仿宋_GB2312" w:hAnsi="宋体"/>
                <w:bCs/>
                <w:szCs w:val="21"/>
              </w:rPr>
            </w:pPr>
            <w:r>
              <w:rPr>
                <w:rFonts w:ascii="仿宋_GB2312" w:eastAsia="仿宋_GB2312" w:hAnsi="宋体" w:hint="eastAsia"/>
                <w:bCs/>
                <w:szCs w:val="21"/>
              </w:rPr>
              <w:t>入选</w:t>
            </w:r>
            <w:r>
              <w:rPr>
                <w:rFonts w:ascii="仿宋_GB2312" w:eastAsia="仿宋_GB2312" w:hAnsi="宋体" w:hint="eastAsia"/>
                <w:kern w:val="0"/>
                <w:szCs w:val="21"/>
              </w:rPr>
              <w:t>市级及以上</w:t>
            </w:r>
            <w:r>
              <w:rPr>
                <w:rFonts w:ascii="仿宋_GB2312" w:eastAsia="仿宋_GB2312" w:hAnsi="宋体" w:hint="eastAsia"/>
                <w:bCs/>
                <w:szCs w:val="21"/>
              </w:rPr>
              <w:t>职业教育校企合作典型生产实践项目、</w:t>
            </w:r>
            <w:r>
              <w:rPr>
                <w:rFonts w:ascii="仿宋_GB2312" w:eastAsia="仿宋_GB2312" w:hAnsi="宋体"/>
                <w:bCs/>
                <w:szCs w:val="21"/>
              </w:rPr>
              <w:t>现场工程师专项培养计划项目</w:t>
            </w:r>
            <w:r>
              <w:rPr>
                <w:rFonts w:ascii="仿宋_GB2312" w:eastAsia="仿宋_GB2312" w:hAnsi="宋体" w:hint="eastAsia"/>
                <w:bCs/>
                <w:szCs w:val="21"/>
              </w:rPr>
              <w:t>。</w:t>
            </w:r>
          </w:p>
        </w:tc>
      </w:tr>
      <w:tr w:rsidR="000D5901" w14:paraId="01E55470" w14:textId="77777777" w:rsidTr="00847EF9">
        <w:trPr>
          <w:trHeight w:val="847"/>
          <w:jc w:val="center"/>
        </w:trPr>
        <w:tc>
          <w:tcPr>
            <w:tcW w:w="704" w:type="dxa"/>
            <w:vMerge/>
            <w:tcBorders>
              <w:left w:val="single" w:sz="4" w:space="0" w:color="auto"/>
              <w:right w:val="single" w:sz="4" w:space="0" w:color="auto"/>
            </w:tcBorders>
            <w:vAlign w:val="center"/>
          </w:tcPr>
          <w:p w14:paraId="680662C8"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right w:val="single" w:sz="4" w:space="0" w:color="auto"/>
            </w:tcBorders>
            <w:vAlign w:val="center"/>
          </w:tcPr>
          <w:p w14:paraId="58088B71"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5ADA4065" w14:textId="77777777" w:rsidR="000D5901" w:rsidRDefault="000D5901" w:rsidP="00847EF9">
            <w:pPr>
              <w:snapToGrid w:val="0"/>
              <w:spacing w:line="440" w:lineRule="exact"/>
              <w:jc w:val="left"/>
              <w:rPr>
                <w:rFonts w:ascii="仿宋_GB2312" w:eastAsia="仿宋_GB2312" w:hAnsi="宋体"/>
                <w:bCs/>
                <w:szCs w:val="21"/>
              </w:rPr>
            </w:pPr>
            <w:r>
              <w:rPr>
                <w:rFonts w:ascii="仿宋_GB2312" w:eastAsia="仿宋_GB2312" w:hAnsi="宋体" w:hint="eastAsia"/>
                <w:bCs/>
                <w:szCs w:val="21"/>
              </w:rPr>
              <w:t>参与组建</w:t>
            </w:r>
            <w:r>
              <w:rPr>
                <w:rFonts w:ascii="仿宋_GB2312" w:eastAsia="仿宋_GB2312" w:hAnsi="宋体" w:hint="eastAsia"/>
                <w:kern w:val="0"/>
                <w:szCs w:val="21"/>
              </w:rPr>
              <w:t>市级及以上</w:t>
            </w:r>
            <w:r>
              <w:rPr>
                <w:rFonts w:ascii="仿宋_GB2312" w:eastAsia="仿宋_GB2312" w:hAnsi="宋体" w:hint="eastAsia"/>
                <w:bCs/>
                <w:szCs w:val="21"/>
              </w:rPr>
              <w:t>行业产教融合共同体。</w:t>
            </w:r>
          </w:p>
        </w:tc>
      </w:tr>
      <w:tr w:rsidR="000D5901" w14:paraId="42B448BC" w14:textId="77777777" w:rsidTr="00847EF9">
        <w:trPr>
          <w:trHeight w:val="621"/>
          <w:jc w:val="center"/>
        </w:trPr>
        <w:tc>
          <w:tcPr>
            <w:tcW w:w="704" w:type="dxa"/>
            <w:vMerge/>
            <w:tcBorders>
              <w:left w:val="single" w:sz="4" w:space="0" w:color="auto"/>
              <w:bottom w:val="single" w:sz="4" w:space="0" w:color="000000"/>
              <w:right w:val="single" w:sz="4" w:space="0" w:color="auto"/>
            </w:tcBorders>
            <w:vAlign w:val="center"/>
          </w:tcPr>
          <w:p w14:paraId="55E4F5D2"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bottom w:val="single" w:sz="4" w:space="0" w:color="000000"/>
              <w:right w:val="single" w:sz="4" w:space="0" w:color="auto"/>
            </w:tcBorders>
            <w:vAlign w:val="center"/>
          </w:tcPr>
          <w:p w14:paraId="4BB76EC7"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5721B1F1" w14:textId="77777777" w:rsidR="000D5901" w:rsidRDefault="000D5901" w:rsidP="00847EF9">
            <w:pPr>
              <w:snapToGrid w:val="0"/>
              <w:spacing w:line="440" w:lineRule="exact"/>
              <w:jc w:val="left"/>
              <w:rPr>
                <w:rFonts w:ascii="仿宋_GB2312" w:eastAsia="仿宋_GB2312" w:hAnsi="宋体"/>
                <w:bCs/>
                <w:szCs w:val="21"/>
              </w:rPr>
            </w:pPr>
            <w:r>
              <w:rPr>
                <w:rFonts w:ascii="仿宋_GB2312" w:eastAsia="仿宋_GB2312" w:hAnsi="宋体" w:hint="eastAsia"/>
                <w:bCs/>
                <w:szCs w:val="21"/>
              </w:rPr>
              <w:t>参与组建市域产教联合体。</w:t>
            </w:r>
          </w:p>
        </w:tc>
      </w:tr>
      <w:tr w:rsidR="000D5901" w14:paraId="3BF52BBE" w14:textId="77777777" w:rsidTr="00847EF9">
        <w:trPr>
          <w:trHeight w:val="624"/>
          <w:jc w:val="center"/>
        </w:trPr>
        <w:tc>
          <w:tcPr>
            <w:tcW w:w="704" w:type="dxa"/>
            <w:vMerge w:val="restart"/>
            <w:tcBorders>
              <w:top w:val="nil"/>
              <w:left w:val="single" w:sz="4" w:space="0" w:color="auto"/>
              <w:right w:val="single" w:sz="4" w:space="0" w:color="auto"/>
            </w:tcBorders>
            <w:vAlign w:val="center"/>
          </w:tcPr>
          <w:p w14:paraId="19573A80"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2</w:t>
            </w:r>
          </w:p>
        </w:tc>
        <w:tc>
          <w:tcPr>
            <w:tcW w:w="1418" w:type="dxa"/>
            <w:vMerge w:val="restart"/>
            <w:tcBorders>
              <w:top w:val="nil"/>
              <w:left w:val="single" w:sz="4" w:space="0" w:color="auto"/>
              <w:right w:val="single" w:sz="4" w:space="0" w:color="auto"/>
            </w:tcBorders>
            <w:vAlign w:val="center"/>
          </w:tcPr>
          <w:p w14:paraId="426C110C"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教师教学类</w:t>
            </w:r>
          </w:p>
        </w:tc>
        <w:tc>
          <w:tcPr>
            <w:tcW w:w="10415" w:type="dxa"/>
            <w:tcBorders>
              <w:top w:val="nil"/>
              <w:left w:val="nil"/>
              <w:bottom w:val="single" w:sz="4" w:space="0" w:color="auto"/>
              <w:right w:val="single" w:sz="4" w:space="0" w:color="auto"/>
            </w:tcBorders>
            <w:vAlign w:val="center"/>
          </w:tcPr>
          <w:p w14:paraId="46D6DD50"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该专业获得市级及以上教学成果奖</w:t>
            </w:r>
            <w:r>
              <w:rPr>
                <w:rFonts w:ascii="仿宋_GB2312" w:eastAsia="仿宋_GB2312" w:hAnsi="宋体" w:hint="eastAsia"/>
                <w:bCs/>
                <w:szCs w:val="21"/>
              </w:rPr>
              <w:t>、</w:t>
            </w:r>
            <w:r>
              <w:rPr>
                <w:rFonts w:ascii="仿宋_GB2312" w:eastAsia="仿宋_GB2312" w:hAnsi="宋体"/>
                <w:bCs/>
                <w:szCs w:val="21"/>
              </w:rPr>
              <w:t>教材</w:t>
            </w:r>
            <w:r>
              <w:rPr>
                <w:rFonts w:ascii="仿宋_GB2312" w:eastAsia="仿宋_GB2312" w:hAnsi="宋体" w:hint="eastAsia"/>
                <w:bCs/>
                <w:szCs w:val="21"/>
              </w:rPr>
              <w:t>建设奖</w:t>
            </w:r>
            <w:r>
              <w:rPr>
                <w:rFonts w:ascii="仿宋_GB2312" w:eastAsia="仿宋_GB2312" w:hAnsi="宋体" w:hint="eastAsia"/>
                <w:kern w:val="0"/>
                <w:szCs w:val="21"/>
              </w:rPr>
              <w:t>（前三完成单位）。市级及以上</w:t>
            </w:r>
          </w:p>
        </w:tc>
      </w:tr>
      <w:tr w:rsidR="000D5901" w14:paraId="62EE3796" w14:textId="77777777" w:rsidTr="00847EF9">
        <w:trPr>
          <w:trHeight w:val="624"/>
          <w:jc w:val="center"/>
        </w:trPr>
        <w:tc>
          <w:tcPr>
            <w:tcW w:w="704" w:type="dxa"/>
            <w:vMerge/>
            <w:tcBorders>
              <w:left w:val="single" w:sz="4" w:space="0" w:color="auto"/>
              <w:right w:val="single" w:sz="4" w:space="0" w:color="auto"/>
            </w:tcBorders>
            <w:vAlign w:val="center"/>
          </w:tcPr>
          <w:p w14:paraId="479BDE28"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right w:val="single" w:sz="4" w:space="0" w:color="auto"/>
            </w:tcBorders>
            <w:vAlign w:val="center"/>
          </w:tcPr>
          <w:p w14:paraId="41A67EF8"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2B61D327"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该专业有获得市级及以上教学团队、齐鲁名师、技能名师</w:t>
            </w:r>
            <w:r>
              <w:rPr>
                <w:rFonts w:ascii="仿宋_GB2312" w:eastAsia="仿宋_GB2312" w:hAnsi="宋体" w:hint="eastAsia"/>
                <w:bCs/>
                <w:szCs w:val="21"/>
              </w:rPr>
              <w:t>，本专业教师入选“新时代职业学校名师（名匠）名校长培养计划”。</w:t>
            </w:r>
          </w:p>
        </w:tc>
      </w:tr>
      <w:tr w:rsidR="000D5901" w14:paraId="0FC390C3" w14:textId="77777777" w:rsidTr="00847EF9">
        <w:trPr>
          <w:trHeight w:val="624"/>
          <w:jc w:val="center"/>
        </w:trPr>
        <w:tc>
          <w:tcPr>
            <w:tcW w:w="704" w:type="dxa"/>
            <w:vMerge/>
            <w:tcBorders>
              <w:left w:val="single" w:sz="4" w:space="0" w:color="auto"/>
              <w:bottom w:val="single" w:sz="4" w:space="0" w:color="auto"/>
              <w:right w:val="single" w:sz="4" w:space="0" w:color="auto"/>
            </w:tcBorders>
            <w:vAlign w:val="center"/>
          </w:tcPr>
          <w:p w14:paraId="67D76D13"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bottom w:val="single" w:sz="4" w:space="0" w:color="auto"/>
              <w:right w:val="single" w:sz="4" w:space="0" w:color="auto"/>
            </w:tcBorders>
            <w:vAlign w:val="center"/>
          </w:tcPr>
          <w:p w14:paraId="4E806E35" w14:textId="77777777" w:rsidR="000D5901" w:rsidRDefault="000D5901" w:rsidP="00847EF9">
            <w:pPr>
              <w:widowControl/>
              <w:snapToGrid w:val="0"/>
              <w:spacing w:line="440" w:lineRule="exact"/>
              <w:jc w:val="center"/>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3010CE35"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该专业教师在市级及以上政府部门举办的各类教育教学能力大赛中获奖。</w:t>
            </w:r>
          </w:p>
        </w:tc>
      </w:tr>
      <w:tr w:rsidR="000D5901" w14:paraId="7EE414D9" w14:textId="77777777" w:rsidTr="00847EF9">
        <w:trPr>
          <w:trHeight w:val="751"/>
          <w:jc w:val="center"/>
        </w:trPr>
        <w:tc>
          <w:tcPr>
            <w:tcW w:w="704" w:type="dxa"/>
            <w:vMerge w:val="restart"/>
            <w:tcBorders>
              <w:top w:val="nil"/>
              <w:left w:val="single" w:sz="4" w:space="0" w:color="auto"/>
              <w:right w:val="single" w:sz="4" w:space="0" w:color="auto"/>
            </w:tcBorders>
            <w:vAlign w:val="center"/>
          </w:tcPr>
          <w:p w14:paraId="5C954395"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lastRenderedPageBreak/>
              <w:t>2</w:t>
            </w:r>
          </w:p>
        </w:tc>
        <w:tc>
          <w:tcPr>
            <w:tcW w:w="1418" w:type="dxa"/>
            <w:vMerge w:val="restart"/>
            <w:tcBorders>
              <w:top w:val="single" w:sz="4" w:space="0" w:color="auto"/>
              <w:left w:val="single" w:sz="4" w:space="0" w:color="auto"/>
              <w:right w:val="single" w:sz="4" w:space="0" w:color="auto"/>
            </w:tcBorders>
            <w:vAlign w:val="center"/>
          </w:tcPr>
          <w:p w14:paraId="654E948D"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教师教学类</w:t>
            </w:r>
          </w:p>
        </w:tc>
        <w:tc>
          <w:tcPr>
            <w:tcW w:w="10415" w:type="dxa"/>
            <w:tcBorders>
              <w:top w:val="nil"/>
              <w:left w:val="nil"/>
              <w:bottom w:val="single" w:sz="4" w:space="0" w:color="auto"/>
              <w:right w:val="single" w:sz="4" w:space="0" w:color="auto"/>
            </w:tcBorders>
            <w:vAlign w:val="center"/>
          </w:tcPr>
          <w:p w14:paraId="12A5D4DE"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该专业牵头或参与开发国家级和省级专业教学标准、专业（类）岗位实习标准、专业实训教学条件建设标准、职业培训标准</w:t>
            </w:r>
            <w:r>
              <w:rPr>
                <w:rFonts w:ascii="仿宋_GB2312" w:eastAsia="仿宋_GB2312" w:hAnsi="宋体" w:hint="eastAsia"/>
                <w:bCs/>
                <w:szCs w:val="21"/>
              </w:rPr>
              <w:t>、“职教高考”题库</w:t>
            </w:r>
            <w:r>
              <w:rPr>
                <w:rFonts w:ascii="仿宋_GB2312" w:eastAsia="仿宋_GB2312" w:hAnsi="宋体" w:hint="eastAsia"/>
                <w:kern w:val="0"/>
                <w:szCs w:val="21"/>
              </w:rPr>
              <w:t>。</w:t>
            </w:r>
          </w:p>
        </w:tc>
      </w:tr>
      <w:tr w:rsidR="000D5901" w14:paraId="123BA498" w14:textId="77777777" w:rsidTr="00847EF9">
        <w:trPr>
          <w:trHeight w:val="624"/>
          <w:jc w:val="center"/>
        </w:trPr>
        <w:tc>
          <w:tcPr>
            <w:tcW w:w="704" w:type="dxa"/>
            <w:vMerge/>
            <w:tcBorders>
              <w:left w:val="single" w:sz="4" w:space="0" w:color="auto"/>
              <w:right w:val="single" w:sz="4" w:space="0" w:color="auto"/>
            </w:tcBorders>
            <w:vAlign w:val="center"/>
          </w:tcPr>
          <w:p w14:paraId="0F00BE9F"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right w:val="single" w:sz="4" w:space="0" w:color="auto"/>
            </w:tcBorders>
            <w:vAlign w:val="center"/>
          </w:tcPr>
          <w:p w14:paraId="2A9DA1EB"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7C598B22"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该专业牵头开发国家及省职业教育规划教材</w:t>
            </w:r>
            <w:r>
              <w:rPr>
                <w:rFonts w:ascii="仿宋_GB2312" w:eastAsia="仿宋_GB2312" w:hAnsi="宋体" w:hint="eastAsia"/>
                <w:bCs/>
                <w:szCs w:val="21"/>
              </w:rPr>
              <w:t>（优质教材）</w:t>
            </w:r>
            <w:r>
              <w:rPr>
                <w:rFonts w:ascii="仿宋_GB2312" w:eastAsia="仿宋_GB2312" w:hAnsi="宋体" w:hint="eastAsia"/>
                <w:kern w:val="0"/>
                <w:szCs w:val="21"/>
              </w:rPr>
              <w:t>。</w:t>
            </w:r>
          </w:p>
        </w:tc>
      </w:tr>
      <w:tr w:rsidR="000D5901" w14:paraId="0A53DE1D" w14:textId="77777777" w:rsidTr="00847EF9">
        <w:trPr>
          <w:trHeight w:val="680"/>
          <w:jc w:val="center"/>
        </w:trPr>
        <w:tc>
          <w:tcPr>
            <w:tcW w:w="704" w:type="dxa"/>
            <w:vMerge/>
            <w:tcBorders>
              <w:left w:val="single" w:sz="4" w:space="0" w:color="auto"/>
              <w:bottom w:val="single" w:sz="4" w:space="0" w:color="auto"/>
              <w:right w:val="single" w:sz="4" w:space="0" w:color="auto"/>
            </w:tcBorders>
            <w:vAlign w:val="center"/>
          </w:tcPr>
          <w:p w14:paraId="15261DD5"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bottom w:val="single" w:sz="4" w:space="0" w:color="auto"/>
              <w:right w:val="single" w:sz="4" w:space="0" w:color="auto"/>
            </w:tcBorders>
            <w:vAlign w:val="center"/>
          </w:tcPr>
          <w:p w14:paraId="72533A36"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7DED0E8B"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w:t>
            </w:r>
            <w:r>
              <w:rPr>
                <w:rFonts w:ascii="仿宋_GB2312" w:eastAsia="仿宋_GB2312" w:hAnsi="宋体" w:hint="eastAsia"/>
                <w:bCs/>
                <w:szCs w:val="21"/>
              </w:rPr>
              <w:t>立项建设市级及以上精品课程、一流课程、专业教学资源库。获批课程思政示范项目。</w:t>
            </w:r>
          </w:p>
        </w:tc>
      </w:tr>
      <w:tr w:rsidR="000D5901" w14:paraId="73E3EA0B" w14:textId="77777777" w:rsidTr="00847EF9">
        <w:trPr>
          <w:trHeight w:val="624"/>
          <w:jc w:val="center"/>
        </w:trPr>
        <w:tc>
          <w:tcPr>
            <w:tcW w:w="704" w:type="dxa"/>
            <w:vMerge w:val="restart"/>
            <w:tcBorders>
              <w:top w:val="nil"/>
              <w:left w:val="single" w:sz="4" w:space="0" w:color="auto"/>
              <w:right w:val="single" w:sz="4" w:space="0" w:color="auto"/>
            </w:tcBorders>
            <w:vAlign w:val="center"/>
          </w:tcPr>
          <w:p w14:paraId="4E7CBC80"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3</w:t>
            </w:r>
          </w:p>
        </w:tc>
        <w:tc>
          <w:tcPr>
            <w:tcW w:w="1418" w:type="dxa"/>
            <w:vMerge w:val="restart"/>
            <w:tcBorders>
              <w:top w:val="nil"/>
              <w:left w:val="single" w:sz="4" w:space="0" w:color="auto"/>
              <w:right w:val="single" w:sz="4" w:space="0" w:color="auto"/>
            </w:tcBorders>
            <w:vAlign w:val="center"/>
          </w:tcPr>
          <w:p w14:paraId="22585CA8"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科研类</w:t>
            </w:r>
          </w:p>
        </w:tc>
        <w:tc>
          <w:tcPr>
            <w:tcW w:w="10415" w:type="dxa"/>
            <w:tcBorders>
              <w:top w:val="nil"/>
              <w:left w:val="nil"/>
              <w:bottom w:val="single" w:sz="4" w:space="0" w:color="auto"/>
              <w:right w:val="single" w:sz="4" w:space="0" w:color="auto"/>
            </w:tcBorders>
            <w:vAlign w:val="center"/>
          </w:tcPr>
          <w:p w14:paraId="32E770EC" w14:textId="77777777" w:rsidR="000D5901" w:rsidRDefault="000D5901" w:rsidP="00847EF9">
            <w:pPr>
              <w:snapToGrid w:val="0"/>
              <w:spacing w:line="400" w:lineRule="exact"/>
              <w:jc w:val="left"/>
              <w:rPr>
                <w:rFonts w:ascii="仿宋_GB2312" w:eastAsia="仿宋_GB2312" w:hAnsi="宋体"/>
                <w:bCs/>
                <w:szCs w:val="21"/>
              </w:rPr>
            </w:pPr>
            <w:r>
              <w:rPr>
                <w:rFonts w:ascii="仿宋_GB2312" w:eastAsia="仿宋_GB2312" w:hAnsi="宋体" w:hint="eastAsia"/>
                <w:bCs/>
                <w:szCs w:val="21"/>
              </w:rPr>
              <w:t>立项市级及以上科研项目（前三完成单位）。</w:t>
            </w:r>
          </w:p>
        </w:tc>
      </w:tr>
      <w:tr w:rsidR="000D5901" w14:paraId="3C72AFED" w14:textId="77777777" w:rsidTr="00847EF9">
        <w:trPr>
          <w:trHeight w:val="624"/>
          <w:jc w:val="center"/>
        </w:trPr>
        <w:tc>
          <w:tcPr>
            <w:tcW w:w="704" w:type="dxa"/>
            <w:vMerge/>
            <w:tcBorders>
              <w:left w:val="single" w:sz="4" w:space="0" w:color="auto"/>
              <w:right w:val="single" w:sz="4" w:space="0" w:color="auto"/>
            </w:tcBorders>
            <w:vAlign w:val="center"/>
          </w:tcPr>
          <w:p w14:paraId="09969FCF" w14:textId="77777777" w:rsidR="000D5901" w:rsidRDefault="000D5901" w:rsidP="00847EF9">
            <w:pPr>
              <w:widowControl/>
              <w:snapToGrid w:val="0"/>
              <w:spacing w:line="440" w:lineRule="exact"/>
              <w:jc w:val="center"/>
              <w:rPr>
                <w:rFonts w:ascii="仿宋_GB2312" w:eastAsia="仿宋_GB2312" w:hAnsi="宋体"/>
                <w:bCs/>
                <w:kern w:val="0"/>
                <w:szCs w:val="21"/>
              </w:rPr>
            </w:pPr>
          </w:p>
        </w:tc>
        <w:tc>
          <w:tcPr>
            <w:tcW w:w="1418" w:type="dxa"/>
            <w:vMerge/>
            <w:tcBorders>
              <w:left w:val="single" w:sz="4" w:space="0" w:color="auto"/>
              <w:right w:val="single" w:sz="4" w:space="0" w:color="auto"/>
            </w:tcBorders>
            <w:vAlign w:val="center"/>
          </w:tcPr>
          <w:p w14:paraId="727D8CC1" w14:textId="77777777" w:rsidR="000D5901" w:rsidRDefault="000D5901" w:rsidP="00847EF9">
            <w:pPr>
              <w:widowControl/>
              <w:snapToGrid w:val="0"/>
              <w:spacing w:line="440" w:lineRule="exact"/>
              <w:jc w:val="center"/>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558DD008"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该专业教师获市级及以上科学技术奖、社会科学优秀成果奖（限前五位完成单位）。</w:t>
            </w:r>
          </w:p>
        </w:tc>
      </w:tr>
      <w:tr w:rsidR="000D5901" w14:paraId="172E7E19" w14:textId="77777777" w:rsidTr="00847EF9">
        <w:trPr>
          <w:trHeight w:val="624"/>
          <w:jc w:val="center"/>
        </w:trPr>
        <w:tc>
          <w:tcPr>
            <w:tcW w:w="704" w:type="dxa"/>
            <w:vMerge/>
            <w:tcBorders>
              <w:left w:val="single" w:sz="4" w:space="0" w:color="auto"/>
              <w:bottom w:val="single" w:sz="4" w:space="0" w:color="auto"/>
              <w:right w:val="single" w:sz="4" w:space="0" w:color="auto"/>
            </w:tcBorders>
            <w:vAlign w:val="center"/>
          </w:tcPr>
          <w:p w14:paraId="16D3FBF4"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left w:val="single" w:sz="4" w:space="0" w:color="auto"/>
              <w:bottom w:val="single" w:sz="4" w:space="0" w:color="auto"/>
              <w:right w:val="single" w:sz="4" w:space="0" w:color="auto"/>
            </w:tcBorders>
            <w:vAlign w:val="center"/>
          </w:tcPr>
          <w:p w14:paraId="5D7585D9"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009CB73E" w14:textId="77777777" w:rsidR="000D5901" w:rsidRDefault="000D5901" w:rsidP="00847EF9">
            <w:pPr>
              <w:widowControl/>
              <w:snapToGrid w:val="0"/>
              <w:spacing w:line="400" w:lineRule="exact"/>
              <w:jc w:val="left"/>
              <w:rPr>
                <w:rFonts w:ascii="仿宋_GB2312" w:eastAsia="仿宋_GB2312" w:hAnsi="宋体"/>
                <w:kern w:val="0"/>
                <w:szCs w:val="21"/>
              </w:rPr>
            </w:pPr>
            <w:r>
              <w:rPr>
                <w:rFonts w:ascii="仿宋_GB2312" w:eastAsia="仿宋_GB2312" w:hAnsi="宋体" w:hint="eastAsia"/>
                <w:kern w:val="0"/>
                <w:szCs w:val="21"/>
              </w:rPr>
              <w:t>该专业获批市级及以上科研创新平台</w:t>
            </w:r>
            <w:r>
              <w:rPr>
                <w:rFonts w:ascii="仿宋_GB2312" w:eastAsia="仿宋_GB2312" w:hAnsi="宋体" w:hint="eastAsia"/>
                <w:bCs/>
                <w:szCs w:val="21"/>
              </w:rPr>
              <w:t>。</w:t>
            </w:r>
          </w:p>
        </w:tc>
      </w:tr>
      <w:tr w:rsidR="000D5901" w14:paraId="41EA1AD0" w14:textId="77777777" w:rsidTr="00847EF9">
        <w:trPr>
          <w:trHeight w:val="624"/>
          <w:jc w:val="center"/>
        </w:trPr>
        <w:tc>
          <w:tcPr>
            <w:tcW w:w="704" w:type="dxa"/>
            <w:vMerge w:val="restart"/>
            <w:tcBorders>
              <w:top w:val="nil"/>
              <w:left w:val="single" w:sz="4" w:space="0" w:color="auto"/>
              <w:bottom w:val="single" w:sz="4" w:space="0" w:color="auto"/>
              <w:right w:val="single" w:sz="4" w:space="0" w:color="auto"/>
            </w:tcBorders>
            <w:vAlign w:val="center"/>
          </w:tcPr>
          <w:p w14:paraId="6DA83DE0"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4</w:t>
            </w:r>
          </w:p>
        </w:tc>
        <w:tc>
          <w:tcPr>
            <w:tcW w:w="1418" w:type="dxa"/>
            <w:vMerge w:val="restart"/>
            <w:tcBorders>
              <w:top w:val="nil"/>
              <w:left w:val="single" w:sz="4" w:space="0" w:color="auto"/>
              <w:bottom w:val="single" w:sz="4" w:space="0" w:color="auto"/>
              <w:right w:val="single" w:sz="4" w:space="0" w:color="auto"/>
            </w:tcBorders>
            <w:vAlign w:val="center"/>
          </w:tcPr>
          <w:p w14:paraId="6A5AB9F0"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竞赛类</w:t>
            </w:r>
          </w:p>
        </w:tc>
        <w:tc>
          <w:tcPr>
            <w:tcW w:w="10415" w:type="dxa"/>
            <w:tcBorders>
              <w:top w:val="nil"/>
              <w:left w:val="nil"/>
              <w:bottom w:val="single" w:sz="4" w:space="0" w:color="auto"/>
              <w:right w:val="single" w:sz="4" w:space="0" w:color="auto"/>
            </w:tcBorders>
            <w:vAlign w:val="center"/>
          </w:tcPr>
          <w:p w14:paraId="359C22A6" w14:textId="77777777" w:rsidR="000D5901" w:rsidRDefault="000D5901" w:rsidP="00847EF9">
            <w:pPr>
              <w:widowControl/>
              <w:snapToGrid w:val="0"/>
              <w:spacing w:line="440" w:lineRule="exact"/>
              <w:jc w:val="left"/>
              <w:rPr>
                <w:rFonts w:ascii="仿宋_GB2312" w:eastAsia="仿宋_GB2312" w:hAnsi="宋体"/>
                <w:kern w:val="0"/>
                <w:szCs w:val="21"/>
              </w:rPr>
            </w:pPr>
            <w:r>
              <w:rPr>
                <w:rFonts w:ascii="仿宋_GB2312" w:eastAsia="仿宋_GB2312" w:hAnsi="宋体" w:hint="eastAsia"/>
                <w:kern w:val="0"/>
                <w:szCs w:val="21"/>
              </w:rPr>
              <w:t>该专业承办市级及以上职业院校技能大赛、教学能力大赛、班主任能力比赛、思想课教学能力比赛。</w:t>
            </w:r>
          </w:p>
        </w:tc>
      </w:tr>
      <w:tr w:rsidR="000D5901" w14:paraId="7B9483D1" w14:textId="77777777" w:rsidTr="00847EF9">
        <w:trPr>
          <w:trHeight w:val="624"/>
          <w:jc w:val="center"/>
        </w:trPr>
        <w:tc>
          <w:tcPr>
            <w:tcW w:w="704" w:type="dxa"/>
            <w:vMerge/>
            <w:tcBorders>
              <w:top w:val="nil"/>
              <w:left w:val="single" w:sz="4" w:space="0" w:color="auto"/>
              <w:bottom w:val="single" w:sz="4" w:space="0" w:color="auto"/>
              <w:right w:val="single" w:sz="4" w:space="0" w:color="auto"/>
            </w:tcBorders>
            <w:vAlign w:val="center"/>
          </w:tcPr>
          <w:p w14:paraId="4D13759A"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418" w:type="dxa"/>
            <w:vMerge/>
            <w:tcBorders>
              <w:top w:val="nil"/>
              <w:left w:val="single" w:sz="4" w:space="0" w:color="auto"/>
              <w:bottom w:val="single" w:sz="4" w:space="0" w:color="auto"/>
              <w:right w:val="single" w:sz="4" w:space="0" w:color="auto"/>
            </w:tcBorders>
            <w:vAlign w:val="center"/>
          </w:tcPr>
          <w:p w14:paraId="7E937F31" w14:textId="77777777" w:rsidR="000D5901" w:rsidRDefault="000D5901" w:rsidP="00847EF9">
            <w:pPr>
              <w:widowControl/>
              <w:snapToGrid w:val="0"/>
              <w:spacing w:line="440" w:lineRule="exact"/>
              <w:jc w:val="left"/>
              <w:rPr>
                <w:rFonts w:ascii="仿宋_GB2312" w:eastAsia="仿宋_GB2312" w:hAnsi="宋体"/>
                <w:bCs/>
                <w:kern w:val="0"/>
                <w:szCs w:val="21"/>
              </w:rPr>
            </w:pPr>
          </w:p>
        </w:tc>
        <w:tc>
          <w:tcPr>
            <w:tcW w:w="10415" w:type="dxa"/>
            <w:tcBorders>
              <w:top w:val="nil"/>
              <w:left w:val="nil"/>
              <w:bottom w:val="single" w:sz="4" w:space="0" w:color="auto"/>
              <w:right w:val="single" w:sz="4" w:space="0" w:color="auto"/>
            </w:tcBorders>
            <w:vAlign w:val="center"/>
          </w:tcPr>
          <w:p w14:paraId="7B836A5E" w14:textId="77777777" w:rsidR="000D5901" w:rsidRDefault="000D5901" w:rsidP="00847EF9">
            <w:pPr>
              <w:widowControl/>
              <w:snapToGrid w:val="0"/>
              <w:spacing w:line="440" w:lineRule="exact"/>
              <w:jc w:val="left"/>
              <w:rPr>
                <w:rFonts w:ascii="仿宋_GB2312" w:eastAsia="仿宋_GB2312" w:hAnsi="宋体"/>
                <w:kern w:val="0"/>
                <w:szCs w:val="21"/>
              </w:rPr>
            </w:pPr>
            <w:r>
              <w:rPr>
                <w:rFonts w:ascii="仿宋_GB2312" w:eastAsia="仿宋_GB2312" w:hAnsi="宋体" w:hint="eastAsia"/>
                <w:kern w:val="0"/>
                <w:szCs w:val="21"/>
              </w:rPr>
              <w:t>该专业学生在世界技能大赛</w:t>
            </w:r>
            <w:r>
              <w:rPr>
                <w:rFonts w:ascii="仿宋_GB2312" w:eastAsia="仿宋_GB2312" w:hAnsi="宋体" w:hint="eastAsia"/>
                <w:bCs/>
                <w:szCs w:val="21"/>
              </w:rPr>
              <w:t>、世界</w:t>
            </w:r>
            <w:r>
              <w:rPr>
                <w:rFonts w:ascii="仿宋_GB2312" w:eastAsia="仿宋_GB2312" w:hAnsi="宋体"/>
                <w:bCs/>
                <w:szCs w:val="21"/>
              </w:rPr>
              <w:t>职业院校技能大赛、</w:t>
            </w:r>
            <w:r>
              <w:rPr>
                <w:rFonts w:ascii="仿宋_GB2312" w:eastAsia="仿宋_GB2312" w:hAnsi="宋体" w:hint="eastAsia"/>
                <w:bCs/>
                <w:szCs w:val="21"/>
              </w:rPr>
              <w:t>金砖国家职业技能大赛、中华人民共和国职业技能大赛</w:t>
            </w:r>
            <w:r>
              <w:rPr>
                <w:rFonts w:ascii="仿宋_GB2312" w:eastAsia="仿宋_GB2312" w:hAnsi="宋体" w:hint="eastAsia"/>
                <w:kern w:val="0"/>
                <w:szCs w:val="21"/>
              </w:rPr>
              <w:t>中获奖。</w:t>
            </w:r>
          </w:p>
        </w:tc>
      </w:tr>
      <w:tr w:rsidR="000D5901" w14:paraId="4F9D1D2A" w14:textId="77777777" w:rsidTr="00847EF9">
        <w:trPr>
          <w:trHeight w:val="687"/>
          <w:jc w:val="center"/>
        </w:trPr>
        <w:tc>
          <w:tcPr>
            <w:tcW w:w="704" w:type="dxa"/>
            <w:tcBorders>
              <w:top w:val="nil"/>
              <w:left w:val="single" w:sz="4" w:space="0" w:color="auto"/>
              <w:bottom w:val="single" w:sz="4" w:space="0" w:color="auto"/>
              <w:right w:val="single" w:sz="4" w:space="0" w:color="auto"/>
            </w:tcBorders>
            <w:vAlign w:val="center"/>
          </w:tcPr>
          <w:p w14:paraId="0B91E9E2"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5</w:t>
            </w:r>
          </w:p>
        </w:tc>
        <w:tc>
          <w:tcPr>
            <w:tcW w:w="1418" w:type="dxa"/>
            <w:tcBorders>
              <w:top w:val="nil"/>
              <w:left w:val="nil"/>
              <w:bottom w:val="single" w:sz="4" w:space="0" w:color="auto"/>
              <w:right w:val="single" w:sz="4" w:space="0" w:color="auto"/>
            </w:tcBorders>
            <w:vAlign w:val="center"/>
          </w:tcPr>
          <w:p w14:paraId="77C62770" w14:textId="77777777" w:rsidR="000D5901" w:rsidRDefault="000D5901" w:rsidP="00847EF9">
            <w:pPr>
              <w:widowControl/>
              <w:snapToGrid w:val="0"/>
              <w:spacing w:line="440" w:lineRule="exact"/>
              <w:jc w:val="center"/>
              <w:rPr>
                <w:rFonts w:ascii="仿宋_GB2312" w:eastAsia="仿宋_GB2312" w:hAnsi="宋体"/>
                <w:bCs/>
                <w:kern w:val="0"/>
                <w:szCs w:val="21"/>
              </w:rPr>
            </w:pPr>
            <w:r>
              <w:rPr>
                <w:rFonts w:ascii="仿宋_GB2312" w:eastAsia="仿宋_GB2312" w:hAnsi="宋体" w:hint="eastAsia"/>
                <w:bCs/>
                <w:kern w:val="0"/>
                <w:szCs w:val="21"/>
              </w:rPr>
              <w:t>其他</w:t>
            </w:r>
          </w:p>
        </w:tc>
        <w:tc>
          <w:tcPr>
            <w:tcW w:w="10415" w:type="dxa"/>
            <w:tcBorders>
              <w:top w:val="nil"/>
              <w:left w:val="nil"/>
              <w:bottom w:val="single" w:sz="4" w:space="0" w:color="auto"/>
              <w:right w:val="single" w:sz="4" w:space="0" w:color="auto"/>
            </w:tcBorders>
            <w:vAlign w:val="center"/>
          </w:tcPr>
          <w:p w14:paraId="07E3F791" w14:textId="77777777" w:rsidR="000D5901" w:rsidRDefault="000D5901" w:rsidP="00847EF9">
            <w:pPr>
              <w:widowControl/>
              <w:snapToGrid w:val="0"/>
              <w:spacing w:line="440" w:lineRule="exact"/>
              <w:jc w:val="left"/>
              <w:rPr>
                <w:rFonts w:ascii="仿宋_GB2312" w:eastAsia="仿宋_GB2312" w:hAnsi="宋体"/>
                <w:kern w:val="0"/>
                <w:szCs w:val="21"/>
              </w:rPr>
            </w:pPr>
            <w:r>
              <w:rPr>
                <w:rFonts w:ascii="仿宋_GB2312" w:eastAsia="仿宋_GB2312" w:hAnsi="宋体" w:hint="eastAsia"/>
                <w:kern w:val="0"/>
                <w:szCs w:val="21"/>
              </w:rPr>
              <w:t>该专业获市级及以上政府主管部门评选认定的其他省级及以上项目、荣誉。</w:t>
            </w:r>
          </w:p>
        </w:tc>
      </w:tr>
    </w:tbl>
    <w:p w14:paraId="756FBD0E" w14:textId="5974A388" w:rsidR="00300A9D" w:rsidRDefault="000D5901">
      <w:r>
        <w:rPr>
          <w:rFonts w:ascii="仿宋_GB2312" w:eastAsia="仿宋_GB2312" w:hAnsi="宋体" w:hint="eastAsia"/>
          <w:szCs w:val="21"/>
        </w:rPr>
        <w:t>注：以上只考察该专业近3年获得的项目或荣誉。</w:t>
      </w:r>
    </w:p>
    <w:sectPr w:rsidR="00300A9D" w:rsidSect="000D5901">
      <w:pgSz w:w="16838" w:h="11906" w:orient="landscape"/>
      <w:pgMar w:top="1531" w:right="2041" w:bottom="1531"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669E" w14:textId="77777777" w:rsidR="00D70239" w:rsidRDefault="00D70239" w:rsidP="000D5901">
      <w:r>
        <w:separator/>
      </w:r>
    </w:p>
  </w:endnote>
  <w:endnote w:type="continuationSeparator" w:id="0">
    <w:p w14:paraId="0BAAF6F8" w14:textId="77777777" w:rsidR="00D70239" w:rsidRDefault="00D70239" w:rsidP="000D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6839" w14:textId="77777777" w:rsidR="00D70239" w:rsidRDefault="00D70239" w:rsidP="000D5901">
      <w:r>
        <w:separator/>
      </w:r>
    </w:p>
  </w:footnote>
  <w:footnote w:type="continuationSeparator" w:id="0">
    <w:p w14:paraId="324F4104" w14:textId="77777777" w:rsidR="00D70239" w:rsidRDefault="00D70239" w:rsidP="000D5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360EC"/>
    <w:rsid w:val="000D5901"/>
    <w:rsid w:val="00300A9D"/>
    <w:rsid w:val="00B0624A"/>
    <w:rsid w:val="00B360EC"/>
    <w:rsid w:val="00D70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101296-0FB4-4322-B2AA-8B31BE48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next w:val="a"/>
    <w:link w:val="a4"/>
    <w:qFormat/>
    <w:rsid w:val="00B0624A"/>
    <w:pPr>
      <w:jc w:val="center"/>
    </w:pPr>
    <w:rPr>
      <w:rFonts w:ascii="方正小标宋简体" w:eastAsia="方正小标宋简体"/>
      <w:sz w:val="44"/>
      <w:szCs w:val="44"/>
    </w:rPr>
  </w:style>
  <w:style w:type="character" w:customStyle="1" w:styleId="a4">
    <w:name w:val="大标题 字符"/>
    <w:basedOn w:val="a0"/>
    <w:link w:val="a3"/>
    <w:rsid w:val="00B0624A"/>
    <w:rPr>
      <w:rFonts w:ascii="方正小标宋简体" w:eastAsia="方正小标宋简体"/>
      <w:sz w:val="44"/>
      <w:szCs w:val="44"/>
    </w:rPr>
  </w:style>
  <w:style w:type="paragraph" w:customStyle="1" w:styleId="a5">
    <w:name w:val="公文正文"/>
    <w:basedOn w:val="a"/>
    <w:link w:val="a6"/>
    <w:qFormat/>
    <w:rsid w:val="00B0624A"/>
    <w:pPr>
      <w:spacing w:line="600" w:lineRule="exact"/>
      <w:ind w:firstLineChars="200" w:firstLine="640"/>
    </w:pPr>
    <w:rPr>
      <w:rFonts w:ascii="仿宋_GB2312" w:eastAsia="仿宋_GB2312"/>
      <w:sz w:val="32"/>
      <w:szCs w:val="32"/>
    </w:rPr>
  </w:style>
  <w:style w:type="character" w:customStyle="1" w:styleId="a6">
    <w:name w:val="公文正文 字符"/>
    <w:basedOn w:val="a0"/>
    <w:link w:val="a5"/>
    <w:rsid w:val="00B0624A"/>
    <w:rPr>
      <w:rFonts w:ascii="仿宋_GB2312" w:eastAsia="仿宋_GB2312"/>
      <w:sz w:val="32"/>
      <w:szCs w:val="32"/>
    </w:rPr>
  </w:style>
  <w:style w:type="paragraph" w:customStyle="1" w:styleId="a7">
    <w:name w:val="一级标题"/>
    <w:basedOn w:val="a5"/>
    <w:link w:val="a8"/>
    <w:qFormat/>
    <w:rsid w:val="00B0624A"/>
    <w:pPr>
      <w:ind w:firstLine="200"/>
      <w:outlineLvl w:val="1"/>
    </w:pPr>
    <w:rPr>
      <w:rFonts w:ascii="黑体" w:eastAsia="黑体" w:hAnsi="黑体"/>
    </w:rPr>
  </w:style>
  <w:style w:type="character" w:customStyle="1" w:styleId="a8">
    <w:name w:val="一级标题 字符"/>
    <w:basedOn w:val="a6"/>
    <w:link w:val="a7"/>
    <w:rsid w:val="00B0624A"/>
    <w:rPr>
      <w:rFonts w:ascii="黑体" w:eastAsia="黑体" w:hAnsi="黑体"/>
      <w:sz w:val="32"/>
      <w:szCs w:val="32"/>
    </w:rPr>
  </w:style>
  <w:style w:type="paragraph" w:customStyle="1" w:styleId="a9">
    <w:name w:val="二级标题"/>
    <w:basedOn w:val="a7"/>
    <w:link w:val="aa"/>
    <w:qFormat/>
    <w:rsid w:val="00B0624A"/>
    <w:pPr>
      <w:outlineLvl w:val="2"/>
    </w:pPr>
    <w:rPr>
      <w:rFonts w:ascii="楷体_GB2312" w:eastAsia="楷体_GB2312"/>
    </w:rPr>
  </w:style>
  <w:style w:type="character" w:customStyle="1" w:styleId="aa">
    <w:name w:val="二级标题 字符"/>
    <w:basedOn w:val="a8"/>
    <w:link w:val="a9"/>
    <w:rsid w:val="00B0624A"/>
    <w:rPr>
      <w:rFonts w:ascii="楷体_GB2312" w:eastAsia="楷体_GB2312" w:hAnsi="黑体"/>
      <w:sz w:val="32"/>
      <w:szCs w:val="32"/>
    </w:rPr>
  </w:style>
  <w:style w:type="paragraph" w:styleId="ab">
    <w:name w:val="header"/>
    <w:basedOn w:val="a"/>
    <w:link w:val="ac"/>
    <w:uiPriority w:val="99"/>
    <w:unhideWhenUsed/>
    <w:rsid w:val="000D5901"/>
    <w:pPr>
      <w:tabs>
        <w:tab w:val="center" w:pos="4153"/>
        <w:tab w:val="right" w:pos="8306"/>
      </w:tabs>
      <w:snapToGrid w:val="0"/>
      <w:jc w:val="center"/>
    </w:pPr>
    <w:rPr>
      <w:sz w:val="18"/>
      <w:szCs w:val="18"/>
    </w:rPr>
  </w:style>
  <w:style w:type="character" w:customStyle="1" w:styleId="ac">
    <w:name w:val="页眉 字符"/>
    <w:basedOn w:val="a0"/>
    <w:link w:val="ab"/>
    <w:uiPriority w:val="99"/>
    <w:rsid w:val="000D5901"/>
    <w:rPr>
      <w:sz w:val="18"/>
      <w:szCs w:val="18"/>
    </w:rPr>
  </w:style>
  <w:style w:type="paragraph" w:styleId="ad">
    <w:name w:val="footer"/>
    <w:basedOn w:val="a"/>
    <w:link w:val="ae"/>
    <w:uiPriority w:val="99"/>
    <w:unhideWhenUsed/>
    <w:rsid w:val="000D5901"/>
    <w:pPr>
      <w:tabs>
        <w:tab w:val="center" w:pos="4153"/>
        <w:tab w:val="right" w:pos="8306"/>
      </w:tabs>
      <w:snapToGrid w:val="0"/>
      <w:jc w:val="left"/>
    </w:pPr>
    <w:rPr>
      <w:sz w:val="18"/>
      <w:szCs w:val="18"/>
    </w:rPr>
  </w:style>
  <w:style w:type="character" w:customStyle="1" w:styleId="ae">
    <w:name w:val="页脚 字符"/>
    <w:basedOn w:val="a0"/>
    <w:link w:val="ad"/>
    <w:uiPriority w:val="99"/>
    <w:rsid w:val="000D59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泽浩 金</dc:creator>
  <cp:keywords/>
  <dc:description/>
  <cp:lastModifiedBy>泽浩 金</cp:lastModifiedBy>
  <cp:revision>2</cp:revision>
  <dcterms:created xsi:type="dcterms:W3CDTF">2023-12-26T01:09:00Z</dcterms:created>
  <dcterms:modified xsi:type="dcterms:W3CDTF">2023-12-26T01:11:00Z</dcterms:modified>
</cp:coreProperties>
</file>