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31" w:rsidRDefault="00D60031" w:rsidP="00D60031">
      <w:pPr>
        <w:ind w:leftChars="-135" w:left="-1" w:hangingChars="88" w:hanging="28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60031" w:rsidRDefault="00D60031" w:rsidP="00D60031">
      <w:pPr>
        <w:spacing w:afterLines="50" w:after="156"/>
        <w:jc w:val="center"/>
        <w:rPr>
          <w:rFonts w:ascii="方正小标宋简体" w:eastAsia="方正小标宋简体" w:hAnsi="Calibri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山东省骨干职业教育集团评选认定指标体系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836"/>
        <w:gridCol w:w="6233"/>
      </w:tblGrid>
      <w:tr w:rsidR="00D60031" w:rsidTr="00C471EE">
        <w:trPr>
          <w:cantSplit/>
          <w:trHeight w:val="567"/>
          <w:tblHeader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一级指标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二级指标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观测点</w:t>
            </w:r>
          </w:p>
        </w:tc>
      </w:tr>
      <w:tr w:rsidR="00D60031" w:rsidTr="00C471EE">
        <w:trPr>
          <w:cantSplit/>
          <w:trHeight w:val="567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1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制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度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建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设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（10分）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1.1集团章程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1.1.1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建立章程，且对集团的性质、目标、任务以及成员各方的责权利等界定清晰</w:t>
            </w:r>
          </w:p>
        </w:tc>
      </w:tr>
      <w:tr w:rsidR="00D60031" w:rsidTr="00C471EE">
        <w:trPr>
          <w:cantSplit/>
          <w:trHeight w:val="21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1.1.2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章程通过的流程规范、科学</w:t>
            </w:r>
          </w:p>
        </w:tc>
      </w:tr>
      <w:tr w:rsidR="00D60031" w:rsidTr="00C471EE">
        <w:trPr>
          <w:cantSplit/>
          <w:trHeight w:val="173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1.2管理制度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（7分）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1.2.1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档案制度（计划总结、会议活动、档案资料等）</w:t>
            </w:r>
          </w:p>
        </w:tc>
      </w:tr>
      <w:tr w:rsidR="00D60031" w:rsidTr="00C471EE">
        <w:trPr>
          <w:cantSplit/>
          <w:trHeight w:val="253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1.2.2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人员、资源、财务与产权制度</w:t>
            </w:r>
          </w:p>
        </w:tc>
      </w:tr>
      <w:tr w:rsidR="00D60031" w:rsidTr="00C471EE">
        <w:trPr>
          <w:cantSplit/>
          <w:trHeight w:val="5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1.2.3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制度考核</w:t>
            </w:r>
          </w:p>
        </w:tc>
      </w:tr>
      <w:tr w:rsidR="00D60031" w:rsidTr="00C471EE">
        <w:trPr>
          <w:cantSplit/>
          <w:trHeight w:val="163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2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运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行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状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态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（20分）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2.1机构运行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（6分）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2.1.1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理事会（董事会）管理决策情况</w:t>
            </w:r>
          </w:p>
        </w:tc>
      </w:tr>
      <w:tr w:rsidR="00D60031" w:rsidTr="00C471EE">
        <w:trPr>
          <w:cantSplit/>
          <w:trHeight w:val="28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2.1.2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秘书处（办公室）日常工作情况</w:t>
            </w:r>
          </w:p>
        </w:tc>
      </w:tr>
      <w:tr w:rsidR="00D60031" w:rsidTr="00C471EE">
        <w:trPr>
          <w:cantSplit/>
          <w:trHeight w:val="243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2.1.3</w:t>
              </w:r>
            </w:smartTag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各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</w:rPr>
              <w:t>执行机构（包括分支机构）运行情况</w:t>
            </w:r>
          </w:p>
        </w:tc>
      </w:tr>
      <w:tr w:rsidR="00D60031" w:rsidTr="00C471EE">
        <w:trPr>
          <w:cantSplit/>
          <w:trHeight w:val="567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2.1.4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建立共同决策的组织结构和决策模式，集团内部治理结构和决策机制完善</w:t>
            </w:r>
          </w:p>
        </w:tc>
      </w:tr>
      <w:tr w:rsidR="00D60031" w:rsidTr="00C471EE">
        <w:trPr>
          <w:cantSplit/>
          <w:trHeight w:val="27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2.2经费运行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2.2.1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有稳定的日常经费</w:t>
            </w:r>
          </w:p>
        </w:tc>
      </w:tr>
      <w:tr w:rsidR="00D60031" w:rsidTr="00C471EE">
        <w:trPr>
          <w:cantSplit/>
          <w:trHeight w:val="233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2.2.2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经费来源多元</w:t>
            </w:r>
          </w:p>
        </w:tc>
      </w:tr>
      <w:tr w:rsidR="00D60031" w:rsidTr="00C471EE">
        <w:trPr>
          <w:cantSplit/>
          <w:trHeight w:val="567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2.2.3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经费使用情况（预算、决算、明细清单、绩效报告等）</w:t>
            </w:r>
          </w:p>
        </w:tc>
      </w:tr>
      <w:tr w:rsidR="00D60031" w:rsidTr="00C471EE">
        <w:trPr>
          <w:cantSplit/>
          <w:trHeight w:val="27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2.3考核情况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2.3.1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根据制度制定的考核方案</w:t>
            </w:r>
          </w:p>
        </w:tc>
      </w:tr>
      <w:tr w:rsidR="00D60031" w:rsidTr="00C471EE">
        <w:trPr>
          <w:cantSplit/>
          <w:trHeight w:val="237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2.3.2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考核过程（通知、纪要、总结等）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2.3.3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考核结果的使用情况</w:t>
            </w:r>
          </w:p>
        </w:tc>
      </w:tr>
      <w:tr w:rsidR="00D60031" w:rsidTr="00C471EE">
        <w:trPr>
          <w:cantSplit/>
          <w:trHeight w:val="147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2.4激励情况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2.4.1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激励结果运用情况</w:t>
            </w:r>
          </w:p>
        </w:tc>
      </w:tr>
      <w:tr w:rsidR="00D60031" w:rsidTr="00C471EE">
        <w:trPr>
          <w:cantSplit/>
          <w:trHeight w:val="25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  <w:highlight w:val="yello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2.4.2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加入与退出执行情况</w:t>
            </w:r>
          </w:p>
        </w:tc>
      </w:tr>
      <w:tr w:rsidR="00D60031" w:rsidTr="00C471EE">
        <w:trPr>
          <w:cantSplit/>
          <w:trHeight w:val="213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2.5信息交流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（5分）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2.5.1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建立集团化办学管理与服务系统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2.5.2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建立集团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网站且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</w:rPr>
              <w:t>常态运行</w:t>
            </w:r>
          </w:p>
        </w:tc>
      </w:tr>
      <w:tr w:rsidR="00D60031" w:rsidTr="00C471EE">
        <w:trPr>
          <w:cantSplit/>
          <w:trHeight w:val="15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2.5.3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共享信息资源丰富</w:t>
            </w:r>
          </w:p>
        </w:tc>
      </w:tr>
      <w:tr w:rsidR="00D60031" w:rsidTr="00C471EE">
        <w:trPr>
          <w:cantSplit/>
          <w:trHeight w:val="24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2.5.4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合作需求信息发布及时</w:t>
            </w:r>
          </w:p>
        </w:tc>
      </w:tr>
      <w:tr w:rsidR="00D60031" w:rsidTr="00C471EE">
        <w:trPr>
          <w:cantSplit/>
          <w:trHeight w:val="204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2.5.5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达成合作频次较高</w:t>
            </w:r>
          </w:p>
        </w:tc>
      </w:tr>
      <w:tr w:rsidR="00D60031" w:rsidTr="00C471EE">
        <w:trPr>
          <w:cantSplit/>
          <w:trHeight w:val="274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3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办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共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享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成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kern w:val="0"/>
                <w:sz w:val="24"/>
              </w:rPr>
              <w:t>效</w:t>
            </w:r>
            <w:proofErr w:type="gramEnd"/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（30分）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3.1资源共建共享（12分）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3.1.1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专业共建共享</w:t>
            </w:r>
          </w:p>
        </w:tc>
      </w:tr>
      <w:tr w:rsidR="00D60031" w:rsidTr="00C471EE">
        <w:trPr>
          <w:cantSplit/>
          <w:trHeight w:val="127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3.1.2</w:t>
              </w:r>
            </w:smartTag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师资共培共享</w:t>
            </w:r>
            <w:proofErr w:type="gramEnd"/>
          </w:p>
        </w:tc>
      </w:tr>
      <w:tr w:rsidR="00D60031" w:rsidTr="00C471EE">
        <w:trPr>
          <w:cantSplit/>
          <w:trHeight w:val="23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3.1.3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课程共建共享</w:t>
            </w:r>
          </w:p>
        </w:tc>
      </w:tr>
      <w:tr w:rsidR="00D60031" w:rsidTr="00C471EE">
        <w:trPr>
          <w:cantSplit/>
          <w:trHeight w:val="193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3.1.4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教材共建共享</w:t>
            </w:r>
          </w:p>
        </w:tc>
      </w:tr>
      <w:tr w:rsidR="00D60031" w:rsidTr="00C471EE">
        <w:trPr>
          <w:cantSplit/>
          <w:trHeight w:val="15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3.1.5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实训基地共建共享</w:t>
            </w:r>
          </w:p>
        </w:tc>
      </w:tr>
      <w:tr w:rsidR="00D60031" w:rsidTr="00C471EE">
        <w:trPr>
          <w:cantSplit/>
          <w:trHeight w:val="454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3.2人才培养质量（10分）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3.2.1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校企联合培养情况（如订单培养、委托培养、定向培养、现代学徒制试点等）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3.2.2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集团内企业为学生提供实习实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训岗位量</w:t>
            </w:r>
            <w:proofErr w:type="gramEnd"/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3.2.3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中高职人才培养衔接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3.2.4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紧缺人才培养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3.2.5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就业率（集团化办学提高成员院校就业率情况）</w:t>
            </w:r>
          </w:p>
        </w:tc>
      </w:tr>
      <w:tr w:rsidR="00D60031" w:rsidTr="00C471EE">
        <w:trPr>
          <w:cantSplit/>
          <w:trHeight w:val="454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 w:hint="eastAsia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3.2.6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集团覆盖专业的就业质量（对口就业率、薪酬水平、岗位升迁等）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3.3产学研合作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（8分）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3.3.1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技术开发合作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3.3.2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专利和科研成果及转化情况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3.3.3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职业技能鉴定</w:t>
            </w:r>
          </w:p>
        </w:tc>
      </w:tr>
      <w:tr w:rsidR="00D60031" w:rsidTr="00C471EE">
        <w:trPr>
          <w:cantSplit/>
          <w:trHeight w:val="454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3.3.4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技术技能积累，对接产业发展、岗位变化的新工种开发和培育等</w:t>
            </w:r>
          </w:p>
        </w:tc>
      </w:tr>
      <w:tr w:rsidR="00D60031" w:rsidTr="00C471EE">
        <w:trPr>
          <w:cantSplit/>
          <w:trHeight w:val="58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3.3.5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校企文化融合</w:t>
            </w:r>
          </w:p>
        </w:tc>
      </w:tr>
      <w:tr w:rsidR="00D60031" w:rsidTr="00C471EE">
        <w:trPr>
          <w:cantSplit/>
          <w:trHeight w:val="454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3.3.6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建设产学研一体化研发中心和共享型教学团队（如名师工作室等）</w:t>
            </w:r>
          </w:p>
        </w:tc>
      </w:tr>
      <w:tr w:rsidR="00D60031" w:rsidTr="00C471EE">
        <w:trPr>
          <w:cantSplit/>
          <w:trHeight w:val="454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4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kern w:val="0"/>
                <w:sz w:val="24"/>
              </w:rPr>
              <w:t>综</w:t>
            </w:r>
            <w:proofErr w:type="gramEnd"/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合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服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kern w:val="0"/>
                <w:sz w:val="24"/>
              </w:rPr>
              <w:t>务</w:t>
            </w:r>
            <w:proofErr w:type="gramEnd"/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能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力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（30分）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4.1服务发展方式转变（10分）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4.1.1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专业设置和布局与区域、与行业企业需求相适应、协调</w:t>
            </w:r>
          </w:p>
        </w:tc>
      </w:tr>
      <w:tr w:rsidR="00D60031" w:rsidTr="00C471EE">
        <w:trPr>
          <w:cantSplit/>
          <w:trHeight w:val="29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4.1.2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行业企业对培养人才质量满意度</w:t>
            </w:r>
          </w:p>
        </w:tc>
      </w:tr>
      <w:tr w:rsidR="00D60031" w:rsidTr="00C471EE">
        <w:trPr>
          <w:cantSplit/>
          <w:trHeight w:val="27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4.1.3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服务国家发展战略（扶贫、一带一路等）</w:t>
            </w:r>
          </w:p>
        </w:tc>
      </w:tr>
      <w:tr w:rsidR="00D60031" w:rsidTr="00C471EE">
        <w:trPr>
          <w:cantSplit/>
          <w:trHeight w:val="454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4.2服务区域（行业）和东西协调发展（10分）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  <w:highlight w:val="yello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4.2.1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服务本区域、本行业（如推动或参与行业标准的制订等）发展</w:t>
            </w:r>
          </w:p>
        </w:tc>
      </w:tr>
      <w:tr w:rsidR="00D60031" w:rsidTr="00C471EE">
        <w:trPr>
          <w:cantSplit/>
          <w:trHeight w:val="16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4.2.2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以城带乡、以强带弱</w:t>
            </w:r>
          </w:p>
        </w:tc>
      </w:tr>
      <w:tr w:rsidR="00D60031" w:rsidTr="00C471EE">
        <w:trPr>
          <w:cantSplit/>
          <w:trHeight w:val="26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4.2.3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服务东西部协调发展</w:t>
            </w:r>
          </w:p>
        </w:tc>
      </w:tr>
      <w:tr w:rsidR="00D60031" w:rsidTr="00C471EE">
        <w:trPr>
          <w:cantSplit/>
          <w:trHeight w:val="8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4.2.4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扶持民族地区发展</w:t>
            </w:r>
          </w:p>
        </w:tc>
      </w:tr>
      <w:tr w:rsidR="00D60031" w:rsidTr="00C471EE">
        <w:trPr>
          <w:cantSplit/>
          <w:trHeight w:val="17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4.3服务促进就业创业（10分）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4.3.1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院校为集团内企业职工培训</w:t>
            </w:r>
          </w:p>
        </w:tc>
      </w:tr>
      <w:tr w:rsidR="00D60031" w:rsidTr="00C471EE">
        <w:trPr>
          <w:cantSplit/>
          <w:trHeight w:val="151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4.3.2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就业创业服务</w:t>
            </w:r>
          </w:p>
        </w:tc>
      </w:tr>
      <w:tr w:rsidR="00D60031" w:rsidTr="00C471EE">
        <w:trPr>
          <w:cantSplit/>
          <w:trHeight w:val="114"/>
          <w:jc w:val="center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5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保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kern w:val="0"/>
                <w:sz w:val="24"/>
              </w:rPr>
              <w:t>障</w:t>
            </w:r>
            <w:proofErr w:type="gramEnd"/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机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制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（10分）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5.1政府（行业）领导（3分）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5.1.1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制定职业教育集团化办学发展规划</w:t>
            </w:r>
          </w:p>
        </w:tc>
      </w:tr>
      <w:tr w:rsidR="00D60031" w:rsidTr="00C471EE">
        <w:trPr>
          <w:cantSplit/>
          <w:trHeight w:val="217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cs="宋体" w:hint="eastAsia"/>
                  <w:kern w:val="0"/>
                  <w:sz w:val="24"/>
                </w:rPr>
                <w:t>5.1.2</w:t>
              </w:r>
            </w:smartTag>
            <w:r>
              <w:rPr>
                <w:rFonts w:ascii="仿宋" w:eastAsia="仿宋" w:hAnsi="仿宋" w:cs="宋体" w:hint="eastAsia"/>
                <w:kern w:val="0"/>
                <w:sz w:val="24"/>
              </w:rPr>
              <w:t>将集团化办学情况纳入工作目标考核体系</w:t>
            </w:r>
          </w:p>
        </w:tc>
      </w:tr>
      <w:tr w:rsidR="00D60031" w:rsidTr="00C471EE">
        <w:trPr>
          <w:cantSplit/>
          <w:trHeight w:val="166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cs="宋体" w:hint="eastAsia"/>
                  <w:kern w:val="0"/>
                  <w:sz w:val="24"/>
                </w:rPr>
                <w:t>5.1.3</w:t>
              </w:r>
            </w:smartTag>
            <w:r>
              <w:rPr>
                <w:rFonts w:ascii="仿宋" w:eastAsia="仿宋" w:hAnsi="仿宋" w:cs="宋体" w:hint="eastAsia"/>
                <w:kern w:val="0"/>
                <w:sz w:val="24"/>
              </w:rPr>
              <w:t>发布集团年度发展报告</w:t>
            </w:r>
          </w:p>
        </w:tc>
      </w:tr>
      <w:tr w:rsidR="00D60031" w:rsidTr="00C471EE">
        <w:trPr>
          <w:cantSplit/>
          <w:trHeight w:val="127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cs="宋体" w:hint="eastAsia"/>
                  <w:kern w:val="0"/>
                  <w:sz w:val="24"/>
                </w:rPr>
                <w:t>5.1.4</w:t>
              </w:r>
            </w:smartTag>
            <w:r>
              <w:rPr>
                <w:rFonts w:ascii="仿宋" w:eastAsia="仿宋" w:hAnsi="仿宋" w:cs="宋体" w:hint="eastAsia"/>
                <w:kern w:val="0"/>
                <w:sz w:val="24"/>
              </w:rPr>
              <w:t>宣传成绩突出的优秀案例</w:t>
            </w:r>
          </w:p>
        </w:tc>
      </w:tr>
      <w:tr w:rsidR="00D60031" w:rsidTr="00C471EE">
        <w:trPr>
          <w:cantSplit/>
          <w:trHeight w:val="9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5.2政策支持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cs="宋体" w:hint="eastAsia"/>
                  <w:kern w:val="0"/>
                  <w:sz w:val="24"/>
                </w:rPr>
                <w:t>5.2.1</w:t>
              </w:r>
            </w:smartTag>
            <w:r>
              <w:rPr>
                <w:rFonts w:ascii="仿宋" w:eastAsia="仿宋" w:hAnsi="仿宋" w:cs="宋体" w:hint="eastAsia"/>
                <w:kern w:val="0"/>
                <w:sz w:val="24"/>
              </w:rPr>
              <w:t>支持建设一批省（市）级示范性职业教育集团</w:t>
            </w:r>
          </w:p>
        </w:tc>
      </w:tr>
      <w:tr w:rsidR="00D60031" w:rsidTr="00C471EE">
        <w:trPr>
          <w:cantSplit/>
          <w:trHeight w:val="6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cs="宋体" w:hint="eastAsia"/>
                  <w:kern w:val="0"/>
                  <w:sz w:val="24"/>
                </w:rPr>
                <w:t>5.2.2</w:t>
              </w:r>
            </w:smartTag>
            <w:r>
              <w:rPr>
                <w:rFonts w:ascii="仿宋" w:eastAsia="仿宋" w:hAnsi="仿宋" w:cs="宋体" w:hint="eastAsia"/>
                <w:kern w:val="0"/>
                <w:sz w:val="24"/>
              </w:rPr>
              <w:t>落实教育、财税、土地、金融等政策</w:t>
            </w:r>
          </w:p>
        </w:tc>
      </w:tr>
      <w:tr w:rsidR="00D60031" w:rsidTr="00C471EE">
        <w:trPr>
          <w:cantSplit/>
          <w:trHeight w:val="16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cs="宋体" w:hint="eastAsia"/>
                  <w:kern w:val="0"/>
                  <w:sz w:val="24"/>
                </w:rPr>
                <w:t>5.2.3</w:t>
              </w:r>
            </w:smartTag>
            <w:r>
              <w:rPr>
                <w:rFonts w:ascii="仿宋" w:eastAsia="仿宋" w:hAnsi="仿宋" w:cs="宋体" w:hint="eastAsia"/>
                <w:kern w:val="0"/>
                <w:sz w:val="24"/>
              </w:rPr>
              <w:t>支持集团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内行业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企业成员单位参与职业教育发展</w:t>
            </w:r>
          </w:p>
        </w:tc>
      </w:tr>
      <w:tr w:rsidR="00D60031" w:rsidTr="00C471EE">
        <w:trPr>
          <w:cantSplit/>
          <w:trHeight w:val="25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5.3加大投入</w:t>
            </w:r>
          </w:p>
          <w:p w:rsidR="00D60031" w:rsidRDefault="00D60031" w:rsidP="00C471EE">
            <w:pPr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（4分）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5.3.1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政府购买制度</w:t>
            </w:r>
          </w:p>
        </w:tc>
      </w:tr>
      <w:tr w:rsidR="00D60031" w:rsidTr="00C471EE">
        <w:trPr>
          <w:cantSplit/>
          <w:trHeight w:val="7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hint="eastAsia"/>
                  <w:kern w:val="0"/>
                  <w:sz w:val="24"/>
                </w:rPr>
                <w:t>5.3.2</w:t>
              </w:r>
            </w:smartTag>
            <w:r>
              <w:rPr>
                <w:rFonts w:ascii="仿宋" w:eastAsia="仿宋" w:hAnsi="仿宋" w:hint="eastAsia"/>
                <w:kern w:val="0"/>
                <w:sz w:val="24"/>
              </w:rPr>
              <w:t>政府支持支持共享型实训基地建设</w:t>
            </w:r>
          </w:p>
        </w:tc>
      </w:tr>
      <w:tr w:rsidR="00D60031" w:rsidTr="00C471EE">
        <w:trPr>
          <w:cantSplit/>
          <w:trHeight w:val="184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cs="宋体" w:hint="eastAsia"/>
                  <w:kern w:val="0"/>
                  <w:sz w:val="24"/>
                </w:rPr>
                <w:t>5.3.3</w:t>
              </w:r>
            </w:smartTag>
            <w:r>
              <w:rPr>
                <w:rFonts w:ascii="仿宋" w:eastAsia="仿宋" w:hAnsi="仿宋" w:cs="宋体" w:hint="eastAsia"/>
                <w:kern w:val="0"/>
                <w:sz w:val="24"/>
              </w:rPr>
              <w:t>政府支持建设共享型专业教学资源和仿真实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训系统</w:t>
            </w:r>
            <w:proofErr w:type="gramEnd"/>
          </w:p>
        </w:tc>
      </w:tr>
      <w:tr w:rsidR="00D60031" w:rsidTr="00C471EE">
        <w:trPr>
          <w:cantSplit/>
          <w:trHeight w:val="145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cs="宋体" w:hint="eastAsia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" w:eastAsia="仿宋" w:hAnsi="仿宋" w:cs="宋体" w:hint="eastAsia"/>
                  <w:kern w:val="0"/>
                  <w:sz w:val="24"/>
                </w:rPr>
                <w:t>5.3.4</w:t>
              </w:r>
            </w:smartTag>
            <w:r>
              <w:rPr>
                <w:rFonts w:ascii="仿宋" w:eastAsia="仿宋" w:hAnsi="仿宋" w:cs="宋体" w:hint="eastAsia"/>
                <w:kern w:val="0"/>
                <w:sz w:val="24"/>
              </w:rPr>
              <w:t>政府支持建立区域或行业的集团服务系统</w:t>
            </w:r>
          </w:p>
        </w:tc>
      </w:tr>
      <w:tr w:rsidR="00D60031" w:rsidTr="00C471EE">
        <w:trPr>
          <w:cantSplit/>
          <w:trHeight w:val="155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lastRenderedPageBreak/>
              <w:t>特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色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与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创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新</w:t>
            </w:r>
          </w:p>
          <w:p w:rsidR="00D60031" w:rsidRDefault="00D60031" w:rsidP="00C471EE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（20分）</w:t>
            </w:r>
          </w:p>
        </w:tc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31" w:rsidRDefault="00D60031" w:rsidP="00C471EE">
            <w:pPr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集团在服务国家或区域发展战略等方面理念先进、特色鲜明、成绩突出。</w:t>
            </w:r>
          </w:p>
          <w:p w:rsidR="00D60031" w:rsidRDefault="00D60031" w:rsidP="00C471EE">
            <w:pPr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集团在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制度建设、运行机制、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国际合作等方面改革创新，并取得明显成效，具有推广价值。</w:t>
            </w:r>
          </w:p>
          <w:p w:rsidR="00D60031" w:rsidRDefault="00D60031" w:rsidP="00C471EE">
            <w:pPr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集团促进了本地区本行业职业教育发展，提升了职业教育的社会影响力。</w:t>
            </w:r>
          </w:p>
        </w:tc>
      </w:tr>
    </w:tbl>
    <w:p w:rsidR="00A541B7" w:rsidRPr="00D60031" w:rsidRDefault="00A541B7"/>
    <w:sectPr w:rsidR="00A541B7" w:rsidRPr="00D6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31"/>
    <w:rsid w:val="00A541B7"/>
    <w:rsid w:val="00D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78B02-D3C4-4D67-B9BB-B4D2A87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0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1559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2018-10-31T06:45:00Z</dcterms:created>
  <dcterms:modified xsi:type="dcterms:W3CDTF">2018-10-31T06:45:00Z</dcterms:modified>
</cp:coreProperties>
</file>